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3B" w:rsidRDefault="00D30ADB" w:rsidP="00157618">
      <w:pPr>
        <w:jc w:val="both"/>
        <w:rPr>
          <w:rtl/>
          <w:lang w:bidi="ar-MA"/>
        </w:rPr>
      </w:pPr>
      <w:bookmarkStart w:id="0" w:name="_Toc220119207"/>
      <w:bookmarkStart w:id="1" w:name="_Toc220295329"/>
      <w:bookmarkStart w:id="2" w:name="_Toc155166797"/>
      <w:r>
        <w:rPr>
          <w:noProof/>
          <w:rtl/>
        </w:rPr>
        <w:pict>
          <v:rect id="_x0000_s1115" style="position:absolute;left:0;text-align:left;margin-left:-128.65pt;margin-top:-44.6pt;width:685.25pt;height:298.15pt;z-index:251655168" o:preferrelative="t" filled="f" stroked="f" insetpen="t" o:cliptowrap="t">
            <v:imagedata r:id="rId8" o:title=""/>
            <v:path o:extrusionok="f"/>
            <o:lock v:ext="edit" aspectratio="t"/>
            <w10:wrap anchorx="page"/>
          </v:rect>
          <o:OLEObject Type="Embed" ProgID="PBrush" ShapeID="_x0000_s1115" DrawAspect="Content" ObjectID="_1437935225" r:id="rId9"/>
        </w:pict>
      </w:r>
      <w:r w:rsidR="00E45F1C">
        <w:rPr>
          <w:lang w:bidi="ar-MA"/>
        </w:rPr>
        <w:t xml:space="preserve">                                           </w:t>
      </w:r>
      <w:r w:rsidR="00C7509E">
        <w:rPr>
          <w:lang w:bidi="ar-MA"/>
        </w:rPr>
        <w:t xml:space="preserve"> 0/</w:t>
      </w:r>
    </w:p>
    <w:p w:rsidR="00541F3B" w:rsidRDefault="00541F3B" w:rsidP="00157618">
      <w:pPr>
        <w:tabs>
          <w:tab w:val="left" w:pos="3590"/>
        </w:tabs>
        <w:jc w:val="both"/>
        <w:rPr>
          <w:rtl/>
          <w:lang w:bidi="ar-MA"/>
        </w:rPr>
      </w:pPr>
      <w:r>
        <w:rPr>
          <w:lang w:bidi="ar-MA"/>
        </w:rPr>
        <w:tab/>
      </w:r>
    </w:p>
    <w:p w:rsidR="00541F3B" w:rsidRDefault="00541F3B" w:rsidP="00157618">
      <w:pPr>
        <w:jc w:val="both"/>
        <w:rPr>
          <w:rtl/>
          <w:lang w:bidi="ar-MA"/>
        </w:rPr>
      </w:pPr>
    </w:p>
    <w:p w:rsidR="00541F3B" w:rsidRDefault="00541F3B" w:rsidP="00157618">
      <w:pPr>
        <w:jc w:val="both"/>
        <w:rPr>
          <w:rtl/>
          <w:lang w:bidi="ar-MA"/>
        </w:rPr>
      </w:pPr>
    </w:p>
    <w:p w:rsidR="00541F3B" w:rsidRDefault="00541F3B" w:rsidP="00157618">
      <w:pPr>
        <w:jc w:val="both"/>
        <w:rPr>
          <w:rtl/>
          <w:lang w:bidi="ar-MA"/>
        </w:rPr>
      </w:pPr>
    </w:p>
    <w:p w:rsidR="00541F3B" w:rsidRDefault="00541F3B" w:rsidP="00157618">
      <w:pPr>
        <w:jc w:val="both"/>
        <w:rPr>
          <w:rtl/>
          <w:lang w:bidi="ar-MA"/>
        </w:rPr>
      </w:pPr>
    </w:p>
    <w:p w:rsidR="00541F3B" w:rsidRDefault="00541F3B" w:rsidP="00157618">
      <w:pPr>
        <w:jc w:val="both"/>
        <w:rPr>
          <w:rtl/>
          <w:lang w:bidi="ar-MA"/>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spacing w:line="360" w:lineRule="auto"/>
        <w:ind w:left="346" w:right="-108"/>
        <w:jc w:val="both"/>
        <w:rPr>
          <w:rFonts w:ascii="Sylfaen"/>
          <w:b/>
          <w:bCs/>
          <w:i/>
          <w:iCs/>
          <w:color w:val="339966"/>
          <w:sz w:val="44"/>
          <w:szCs w:val="44"/>
        </w:rPr>
      </w:pPr>
    </w:p>
    <w:p w:rsidR="008B5333" w:rsidRPr="000C5CB2" w:rsidRDefault="008B5333" w:rsidP="00A17F4A">
      <w:pPr>
        <w:autoSpaceDE w:val="0"/>
        <w:autoSpaceDN w:val="0"/>
        <w:bidi/>
        <w:adjustRightInd w:val="0"/>
        <w:ind w:right="-709" w:firstLine="357"/>
        <w:jc w:val="center"/>
        <w:rPr>
          <w:rFonts w:ascii="Arabic Typesetting" w:hAnsi="Arabic Typesetting" w:cs="Arabic Typesetting"/>
          <w:b/>
          <w:bCs/>
          <w:i/>
          <w:iCs/>
          <w:color w:val="0070C0"/>
          <w:kern w:val="32"/>
          <w:sz w:val="90"/>
          <w:szCs w:val="90"/>
          <w:rtl/>
        </w:rPr>
      </w:pPr>
      <w:r w:rsidRPr="000C5CB2">
        <w:rPr>
          <w:rFonts w:ascii="Arabic Typesetting" w:hAnsi="Arabic Typesetting" w:cs="Arabic Typesetting"/>
          <w:b/>
          <w:bCs/>
          <w:i/>
          <w:iCs/>
          <w:color w:val="0070C0"/>
          <w:kern w:val="32"/>
          <w:sz w:val="90"/>
          <w:szCs w:val="90"/>
          <w:rtl/>
        </w:rPr>
        <w:t>الميزانية الاقتصادية</w:t>
      </w:r>
      <w:r w:rsidR="00A17F4A">
        <w:rPr>
          <w:rFonts w:ascii="Arabic Typesetting" w:hAnsi="Arabic Typesetting" w:cs="Arabic Typesetting" w:hint="cs"/>
          <w:b/>
          <w:bCs/>
          <w:i/>
          <w:iCs/>
          <w:color w:val="0070C0"/>
          <w:kern w:val="32"/>
          <w:sz w:val="90"/>
          <w:szCs w:val="90"/>
          <w:rtl/>
        </w:rPr>
        <w:t xml:space="preserve"> الاستشرافية</w:t>
      </w:r>
    </w:p>
    <w:p w:rsidR="008B5333" w:rsidRPr="000C5CB2" w:rsidRDefault="008B5333" w:rsidP="00A17F4A">
      <w:pPr>
        <w:autoSpaceDE w:val="0"/>
        <w:autoSpaceDN w:val="0"/>
        <w:bidi/>
        <w:adjustRightInd w:val="0"/>
        <w:ind w:right="-709" w:firstLine="357"/>
        <w:jc w:val="center"/>
        <w:rPr>
          <w:rFonts w:ascii="Arabic Typesetting" w:hAnsi="Arabic Typesetting" w:cs="Arabic Typesetting"/>
          <w:b/>
          <w:bCs/>
          <w:i/>
          <w:iCs/>
          <w:color w:val="0070C0"/>
          <w:kern w:val="32"/>
          <w:sz w:val="90"/>
          <w:szCs w:val="90"/>
          <w:rtl/>
        </w:rPr>
      </w:pPr>
      <w:r w:rsidRPr="000C5CB2">
        <w:rPr>
          <w:rFonts w:ascii="Arabic Typesetting" w:hAnsi="Arabic Typesetting" w:cs="Arabic Typesetting"/>
          <w:b/>
          <w:bCs/>
          <w:i/>
          <w:iCs/>
          <w:color w:val="0070C0"/>
          <w:kern w:val="32"/>
          <w:sz w:val="90"/>
          <w:szCs w:val="90"/>
          <w:rtl/>
        </w:rPr>
        <w:t xml:space="preserve">لسنة </w:t>
      </w:r>
      <w:r w:rsidR="00A17F4A">
        <w:rPr>
          <w:rFonts w:ascii="Arabic Typesetting" w:hAnsi="Arabic Typesetting" w:cs="Arabic Typesetting" w:hint="cs"/>
          <w:b/>
          <w:bCs/>
          <w:i/>
          <w:iCs/>
          <w:color w:val="0070C0"/>
          <w:kern w:val="32"/>
          <w:sz w:val="90"/>
          <w:szCs w:val="90"/>
          <w:rtl/>
        </w:rPr>
        <w:t>2014</w:t>
      </w:r>
    </w:p>
    <w:p w:rsidR="008B5333" w:rsidRPr="0099265D" w:rsidRDefault="008B5333" w:rsidP="008B5333">
      <w:pPr>
        <w:autoSpaceDE w:val="0"/>
        <w:autoSpaceDN w:val="0"/>
        <w:bidi/>
        <w:adjustRightInd w:val="0"/>
        <w:ind w:right="-709" w:firstLine="357"/>
        <w:jc w:val="center"/>
        <w:rPr>
          <w:rFonts w:ascii="Andalus" w:hAnsi="Andalus" w:cs="Andalus"/>
          <w:b/>
          <w:bCs/>
          <w:i/>
          <w:iCs/>
          <w:color w:val="00B050"/>
          <w:kern w:val="32"/>
          <w:sz w:val="26"/>
          <w:szCs w:val="26"/>
          <w:rtl/>
        </w:rPr>
      </w:pPr>
    </w:p>
    <w:p w:rsidR="008B5333" w:rsidRPr="0099265D" w:rsidRDefault="008B5333" w:rsidP="008B5333">
      <w:pPr>
        <w:autoSpaceDE w:val="0"/>
        <w:autoSpaceDN w:val="0"/>
        <w:bidi/>
        <w:adjustRightInd w:val="0"/>
        <w:ind w:right="-709" w:firstLine="357"/>
        <w:jc w:val="both"/>
        <w:rPr>
          <w:rFonts w:ascii="Andalus" w:hAnsi="Andalus" w:cs="Andalus"/>
          <w:sz w:val="26"/>
          <w:szCs w:val="26"/>
          <w:rtl/>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26"/>
          <w:szCs w:val="26"/>
        </w:rPr>
      </w:pPr>
    </w:p>
    <w:p w:rsidR="00541F3B" w:rsidRDefault="00541F3B" w:rsidP="00157618">
      <w:pPr>
        <w:pStyle w:val="Titre"/>
        <w:spacing w:line="320" w:lineRule="exact"/>
        <w:ind w:firstLine="720"/>
        <w:jc w:val="both"/>
        <w:rPr>
          <w:sz w:val="26"/>
          <w:szCs w:val="26"/>
        </w:rPr>
      </w:pPr>
    </w:p>
    <w:p w:rsidR="00541F3B" w:rsidRDefault="00541F3B" w:rsidP="00157618">
      <w:pPr>
        <w:pStyle w:val="Titre"/>
        <w:spacing w:line="320" w:lineRule="exact"/>
        <w:ind w:firstLine="720"/>
        <w:jc w:val="both"/>
        <w:rPr>
          <w:sz w:val="26"/>
          <w:szCs w:val="26"/>
        </w:rPr>
      </w:pPr>
    </w:p>
    <w:p w:rsidR="00541F3B" w:rsidRDefault="00541F3B" w:rsidP="00157618">
      <w:pPr>
        <w:pStyle w:val="Titre"/>
        <w:spacing w:line="320" w:lineRule="exact"/>
        <w:ind w:firstLine="720"/>
        <w:jc w:val="both"/>
        <w:rPr>
          <w:sz w:val="26"/>
          <w:szCs w:val="26"/>
        </w:rPr>
      </w:pPr>
    </w:p>
    <w:p w:rsidR="0007363A" w:rsidRDefault="0007363A" w:rsidP="00157618">
      <w:pPr>
        <w:pStyle w:val="Titre"/>
        <w:spacing w:line="320" w:lineRule="exact"/>
        <w:ind w:firstLine="720"/>
        <w:jc w:val="both"/>
        <w:rPr>
          <w:sz w:val="26"/>
          <w:szCs w:val="26"/>
        </w:rPr>
      </w:pPr>
    </w:p>
    <w:p w:rsidR="0007363A" w:rsidRDefault="0007363A" w:rsidP="00157618">
      <w:pPr>
        <w:pStyle w:val="Titre"/>
        <w:spacing w:line="320" w:lineRule="exact"/>
        <w:ind w:firstLine="720"/>
        <w:jc w:val="both"/>
        <w:rPr>
          <w:sz w:val="26"/>
          <w:szCs w:val="26"/>
        </w:rPr>
      </w:pPr>
    </w:p>
    <w:p w:rsidR="003D4BB2" w:rsidRDefault="003D4BB2" w:rsidP="00157618">
      <w:pPr>
        <w:pStyle w:val="Titre"/>
        <w:spacing w:line="320" w:lineRule="exact"/>
        <w:ind w:firstLine="720"/>
        <w:jc w:val="both"/>
        <w:rPr>
          <w:sz w:val="26"/>
          <w:szCs w:val="26"/>
        </w:rPr>
      </w:pPr>
    </w:p>
    <w:p w:rsidR="003D4BB2" w:rsidRDefault="003D4BB2" w:rsidP="00157618">
      <w:pPr>
        <w:pStyle w:val="Titre"/>
        <w:spacing w:line="320" w:lineRule="exact"/>
        <w:ind w:firstLine="720"/>
        <w:jc w:val="both"/>
        <w:rPr>
          <w:sz w:val="26"/>
          <w:szCs w:val="26"/>
        </w:rPr>
      </w:pPr>
    </w:p>
    <w:p w:rsidR="003D4BB2" w:rsidRDefault="003D4BB2" w:rsidP="00157618">
      <w:pPr>
        <w:pStyle w:val="Titre"/>
        <w:spacing w:line="320" w:lineRule="exact"/>
        <w:ind w:firstLine="720"/>
        <w:jc w:val="both"/>
        <w:rPr>
          <w:sz w:val="26"/>
          <w:szCs w:val="26"/>
        </w:rPr>
      </w:pPr>
    </w:p>
    <w:p w:rsidR="0007363A" w:rsidRDefault="0007363A" w:rsidP="00157618">
      <w:pPr>
        <w:pStyle w:val="Titre"/>
        <w:spacing w:line="320" w:lineRule="exact"/>
        <w:ind w:firstLine="720"/>
        <w:jc w:val="both"/>
        <w:rPr>
          <w:sz w:val="26"/>
          <w:szCs w:val="26"/>
        </w:rPr>
      </w:pPr>
    </w:p>
    <w:p w:rsidR="0007363A" w:rsidRDefault="0007363A" w:rsidP="00157618">
      <w:pPr>
        <w:pStyle w:val="Titre"/>
        <w:spacing w:line="320" w:lineRule="exact"/>
        <w:ind w:firstLine="720"/>
        <w:jc w:val="both"/>
        <w:rPr>
          <w:sz w:val="26"/>
          <w:szCs w:val="26"/>
        </w:rPr>
      </w:pPr>
    </w:p>
    <w:p w:rsidR="00541F3B" w:rsidRDefault="00541F3B" w:rsidP="00157618">
      <w:pPr>
        <w:pStyle w:val="Titre"/>
        <w:spacing w:line="320" w:lineRule="exact"/>
        <w:ind w:firstLine="720"/>
        <w:jc w:val="both"/>
        <w:rPr>
          <w:sz w:val="26"/>
          <w:szCs w:val="26"/>
        </w:rPr>
      </w:pPr>
    </w:p>
    <w:p w:rsidR="00541F3B" w:rsidRPr="00434D75" w:rsidRDefault="00541F3B" w:rsidP="00157618">
      <w:pPr>
        <w:pStyle w:val="Titre"/>
        <w:pBdr>
          <w:bottom w:val="thinThickSmallGap" w:sz="24" w:space="1" w:color="auto"/>
        </w:pBdr>
        <w:spacing w:line="320" w:lineRule="exact"/>
        <w:ind w:firstLine="720"/>
        <w:jc w:val="both"/>
        <w:rPr>
          <w:sz w:val="26"/>
          <w:szCs w:val="26"/>
          <w:u w:val="single"/>
        </w:rPr>
      </w:pPr>
    </w:p>
    <w:p w:rsidR="00541F3B" w:rsidRPr="00434D75" w:rsidRDefault="00A17F4A" w:rsidP="00A17F4A">
      <w:pPr>
        <w:pStyle w:val="Titre"/>
        <w:pBdr>
          <w:bottom w:val="thinThickSmallGap" w:sz="24" w:space="1" w:color="auto"/>
        </w:pBdr>
        <w:spacing w:line="320" w:lineRule="exact"/>
        <w:ind w:firstLine="720"/>
        <w:rPr>
          <w:rFonts w:ascii="Arabic Typesetting" w:hAnsi="Arabic Typesetting" w:cs="Arabic Typesetting"/>
          <w:i/>
          <w:iCs/>
          <w:color w:val="0070C0"/>
          <w:kern w:val="32"/>
          <w:sz w:val="44"/>
          <w:szCs w:val="44"/>
        </w:rPr>
      </w:pPr>
      <w:r w:rsidRPr="00434D75">
        <w:rPr>
          <w:rFonts w:ascii="Arabic Typesetting" w:hAnsi="Arabic Typesetting" w:cs="Arabic Typesetting" w:hint="cs"/>
          <w:i/>
          <w:iCs/>
          <w:color w:val="0070C0"/>
          <w:kern w:val="32"/>
          <w:sz w:val="44"/>
          <w:szCs w:val="44"/>
          <w:u w:val="single"/>
          <w:rtl/>
        </w:rPr>
        <w:t xml:space="preserve">يونيو </w:t>
      </w:r>
      <w:r w:rsidRPr="00434D75">
        <w:rPr>
          <w:rFonts w:ascii="Arabic Typesetting" w:hAnsi="Arabic Typesetting" w:cs="Arabic Typesetting" w:hint="cs"/>
          <w:i/>
          <w:iCs/>
          <w:color w:val="0070C0"/>
          <w:kern w:val="32"/>
          <w:sz w:val="44"/>
          <w:szCs w:val="44"/>
          <w:rtl/>
        </w:rPr>
        <w:t>2013</w:t>
      </w:r>
    </w:p>
    <w:p w:rsidR="00541F3B" w:rsidRDefault="00541F3B" w:rsidP="001667FC">
      <w:pPr>
        <w:pBdr>
          <w:bottom w:val="thinThickSmallGap" w:sz="24" w:space="1" w:color="auto"/>
        </w:pBdr>
        <w:spacing w:line="500" w:lineRule="exact"/>
        <w:jc w:val="center"/>
        <w:rPr>
          <w:b/>
          <w:bCs/>
          <w:sz w:val="28"/>
          <w:szCs w:val="28"/>
        </w:rPr>
        <w:sectPr w:rsidR="00541F3B" w:rsidSect="00B52A0A">
          <w:footerReference w:type="even" r:id="rId10"/>
          <w:footerReference w:type="default" r:id="rId11"/>
          <w:headerReference w:type="first" r:id="rId12"/>
          <w:pgSz w:w="11906" w:h="16838" w:code="9"/>
          <w:pgMar w:top="1417" w:right="1417" w:bottom="1417" w:left="1417" w:header="1259" w:footer="709" w:gutter="0"/>
          <w:pgBorders w:offsetFrom="page">
            <w:top w:val="pushPinNote1" w:sz="14" w:space="24" w:color="auto"/>
            <w:left w:val="pushPinNote1" w:sz="14" w:space="24" w:color="auto"/>
            <w:bottom w:val="pushPinNote1" w:sz="14" w:space="24" w:color="auto"/>
            <w:right w:val="pushPinNote1" w:sz="14" w:space="24" w:color="auto"/>
          </w:pgBorders>
          <w:cols w:space="708"/>
          <w:titlePg/>
          <w:docGrid w:linePitch="360"/>
        </w:sectPr>
      </w:pPr>
    </w:p>
    <w:p w:rsidR="00541F3B" w:rsidRPr="00C2612A" w:rsidRDefault="008B5333" w:rsidP="0069742F">
      <w:pPr>
        <w:autoSpaceDE w:val="0"/>
        <w:autoSpaceDN w:val="0"/>
        <w:bidi/>
        <w:adjustRightInd w:val="0"/>
        <w:ind w:right="-709" w:firstLine="357"/>
        <w:jc w:val="center"/>
        <w:rPr>
          <w:rFonts w:ascii="Arabic Typesetting" w:hAnsi="Arabic Typesetting" w:cs="Arabic Typesetting"/>
          <w:b/>
          <w:bCs/>
          <w:i/>
          <w:iCs/>
          <w:color w:val="0070C0"/>
          <w:kern w:val="32"/>
          <w:sz w:val="68"/>
          <w:szCs w:val="68"/>
        </w:rPr>
      </w:pPr>
      <w:bookmarkStart w:id="3" w:name="_Toc350757060"/>
      <w:r w:rsidRPr="00C2612A">
        <w:rPr>
          <w:rFonts w:ascii="Arabic Typesetting" w:hAnsi="Arabic Typesetting" w:cs="Arabic Typesetting" w:hint="cs"/>
          <w:b/>
          <w:bCs/>
          <w:i/>
          <w:iCs/>
          <w:color w:val="0070C0"/>
          <w:kern w:val="32"/>
          <w:sz w:val="68"/>
          <w:szCs w:val="68"/>
          <w:rtl/>
        </w:rPr>
        <w:t>فهرس</w:t>
      </w:r>
      <w:bookmarkEnd w:id="3"/>
    </w:p>
    <w:p w:rsidR="00D95100" w:rsidRPr="00015AFA" w:rsidRDefault="00D30ADB" w:rsidP="00015AFA">
      <w:pPr>
        <w:pStyle w:val="TM1"/>
        <w:spacing w:line="240" w:lineRule="auto"/>
      </w:pPr>
      <w:r w:rsidRPr="009E3FB2">
        <w:rPr>
          <w:rStyle w:val="Lienhypertexte"/>
          <w:sz w:val="26"/>
          <w:szCs w:val="26"/>
        </w:rPr>
        <w:fldChar w:fldCharType="begin"/>
      </w:r>
      <w:r w:rsidR="00541F3B" w:rsidRPr="009E3FB2">
        <w:rPr>
          <w:rStyle w:val="Lienhypertexte"/>
          <w:sz w:val="26"/>
          <w:szCs w:val="26"/>
        </w:rPr>
        <w:instrText xml:space="preserve"> TOC \o "1-4" \h \z \u </w:instrText>
      </w:r>
      <w:r w:rsidRPr="009E3FB2">
        <w:rPr>
          <w:rStyle w:val="Lienhypertexte"/>
          <w:sz w:val="26"/>
          <w:szCs w:val="26"/>
        </w:rPr>
        <w:fldChar w:fldCharType="separate"/>
      </w:r>
      <w:hyperlink w:anchor="_Toc361741530" w:history="1">
        <w:r w:rsidR="00D95100" w:rsidRPr="00015AFA">
          <w:rPr>
            <w:rStyle w:val="Lienhypertexte"/>
            <w:rFonts w:cs="Arabic Typesetting"/>
            <w:b w:val="0"/>
            <w:bCs/>
            <w:i/>
            <w:iCs/>
            <w:rtl/>
          </w:rPr>
          <w:t>ملخص</w:t>
        </w:r>
        <w:r w:rsidR="00D95100" w:rsidRPr="00015AFA">
          <w:rPr>
            <w:webHidden/>
          </w:rPr>
          <w:tab/>
        </w:r>
        <w:r w:rsidRPr="00015AFA">
          <w:rPr>
            <w:webHidden/>
          </w:rPr>
          <w:fldChar w:fldCharType="begin"/>
        </w:r>
        <w:r w:rsidR="00D95100" w:rsidRPr="00015AFA">
          <w:rPr>
            <w:webHidden/>
          </w:rPr>
          <w:instrText xml:space="preserve"> PAGEREF _Toc361741530 \h </w:instrText>
        </w:r>
        <w:r w:rsidRPr="00015AFA">
          <w:rPr>
            <w:webHidden/>
          </w:rPr>
        </w:r>
        <w:r w:rsidRPr="00015AFA">
          <w:rPr>
            <w:webHidden/>
          </w:rPr>
          <w:fldChar w:fldCharType="separate"/>
        </w:r>
        <w:r w:rsidR="00792A67">
          <w:rPr>
            <w:webHidden/>
            <w:rtl/>
          </w:rPr>
          <w:t>3</w:t>
        </w:r>
        <w:r w:rsidRPr="00015AFA">
          <w:rPr>
            <w:webHidden/>
          </w:rPr>
          <w:fldChar w:fldCharType="end"/>
        </w:r>
      </w:hyperlink>
    </w:p>
    <w:p w:rsidR="00D95100" w:rsidRPr="00015AFA" w:rsidRDefault="00D30ADB" w:rsidP="00015AFA">
      <w:pPr>
        <w:pStyle w:val="TM1"/>
        <w:spacing w:line="240" w:lineRule="auto"/>
      </w:pPr>
      <w:hyperlink w:anchor="_Toc361741531" w:history="1">
        <w:r w:rsidR="00D95100" w:rsidRPr="00015AFA">
          <w:rPr>
            <w:rStyle w:val="Lienhypertexte"/>
            <w:rFonts w:cs="Arabic Typesetting"/>
            <w:i/>
            <w:iCs/>
          </w:rPr>
          <w:t>1.</w:t>
        </w:r>
        <w:r w:rsidR="00D95100" w:rsidRPr="00015AFA">
          <w:tab/>
        </w:r>
        <w:r w:rsidR="00D95100" w:rsidRPr="00015AFA">
          <w:rPr>
            <w:rStyle w:val="Lienhypertexte"/>
            <w:rFonts w:cs="Arabic Typesetting"/>
            <w:b w:val="0"/>
            <w:bCs/>
            <w:i/>
            <w:iCs/>
            <w:rtl/>
          </w:rPr>
          <w:t>المحيط الدولي</w:t>
        </w:r>
        <w:r w:rsidR="006D2640" w:rsidRPr="00015AFA">
          <w:rPr>
            <w:rStyle w:val="Lienhypertexte"/>
            <w:rFonts w:cs="Arabic Typesetting"/>
            <w:b w:val="0"/>
            <w:bCs/>
            <w:i/>
            <w:iCs/>
            <w:rtl/>
          </w:rPr>
          <w:t>........</w:t>
        </w:r>
        <w:r w:rsidR="00D95100" w:rsidRPr="00015AFA">
          <w:rPr>
            <w:webHidden/>
          </w:rPr>
          <w:tab/>
        </w:r>
        <w:r w:rsidRPr="00015AFA">
          <w:rPr>
            <w:webHidden/>
          </w:rPr>
          <w:fldChar w:fldCharType="begin"/>
        </w:r>
        <w:r w:rsidR="00D95100" w:rsidRPr="00015AFA">
          <w:rPr>
            <w:webHidden/>
          </w:rPr>
          <w:instrText xml:space="preserve"> PAGEREF _Toc361741531 \h </w:instrText>
        </w:r>
        <w:r w:rsidRPr="00015AFA">
          <w:rPr>
            <w:webHidden/>
          </w:rPr>
        </w:r>
        <w:r w:rsidRPr="00015AFA">
          <w:rPr>
            <w:webHidden/>
          </w:rPr>
          <w:fldChar w:fldCharType="separate"/>
        </w:r>
        <w:r w:rsidR="00792A67">
          <w:rPr>
            <w:webHidden/>
            <w:rtl/>
          </w:rPr>
          <w:t>11</w:t>
        </w:r>
        <w:r w:rsidRPr="00015AFA">
          <w:rPr>
            <w:webHidden/>
          </w:rPr>
          <w:fldChar w:fldCharType="end"/>
        </w:r>
      </w:hyperlink>
    </w:p>
    <w:p w:rsidR="00D95100" w:rsidRPr="0069742F" w:rsidRDefault="00D30ADB" w:rsidP="00015AFA">
      <w:pPr>
        <w:pStyle w:val="TM2"/>
        <w:spacing w:before="100" w:beforeAutospacing="1" w:after="100" w:afterAutospacing="1" w:line="240" w:lineRule="auto"/>
        <w:ind w:left="0"/>
        <w:rPr>
          <w:b w:val="0"/>
          <w:sz w:val="34"/>
          <w:szCs w:val="34"/>
        </w:rPr>
      </w:pPr>
      <w:hyperlink w:anchor="_Toc361741532" w:history="1">
        <w:r w:rsidR="00D95100" w:rsidRPr="0069742F">
          <w:rPr>
            <w:rStyle w:val="Lienhypertexte"/>
            <w:rFonts w:cs="Arabic Typesetting"/>
            <w:sz w:val="34"/>
            <w:szCs w:val="34"/>
            <w:rtl/>
          </w:rPr>
          <w:t>1.1</w:t>
        </w:r>
        <w:r w:rsidR="006D2640" w:rsidRPr="0069742F">
          <w:rPr>
            <w:rStyle w:val="Lienhypertexte"/>
            <w:rFonts w:cs="Arabic Typesetting"/>
            <w:sz w:val="34"/>
            <w:szCs w:val="34"/>
            <w:rtl/>
          </w:rPr>
          <w:t>.</w:t>
        </w:r>
        <w:r w:rsidR="00D95100" w:rsidRPr="0069742F">
          <w:rPr>
            <w:rStyle w:val="Lienhypertexte"/>
            <w:rFonts w:cs="Arabic Typesetting"/>
            <w:sz w:val="34"/>
            <w:szCs w:val="34"/>
            <w:rtl/>
          </w:rPr>
          <w:t xml:space="preserve"> النمو الاقتصادي العالمي حسب المناطق الاقتصادية الكبرى</w:t>
        </w:r>
        <w:r w:rsidR="00D95100" w:rsidRPr="0069742F">
          <w:rPr>
            <w:webHidden/>
            <w:sz w:val="34"/>
            <w:szCs w:val="34"/>
          </w:rPr>
          <w:tab/>
        </w:r>
        <w:r w:rsidRPr="0069742F">
          <w:rPr>
            <w:webHidden/>
            <w:sz w:val="34"/>
            <w:szCs w:val="34"/>
          </w:rPr>
          <w:fldChar w:fldCharType="begin"/>
        </w:r>
        <w:r w:rsidR="00D95100" w:rsidRPr="0069742F">
          <w:rPr>
            <w:webHidden/>
            <w:sz w:val="34"/>
            <w:szCs w:val="34"/>
          </w:rPr>
          <w:instrText xml:space="preserve"> PAGEREF _Toc361741532 \h </w:instrText>
        </w:r>
        <w:r w:rsidRPr="0069742F">
          <w:rPr>
            <w:webHidden/>
            <w:sz w:val="34"/>
            <w:szCs w:val="34"/>
          </w:rPr>
        </w:r>
        <w:r w:rsidRPr="0069742F">
          <w:rPr>
            <w:webHidden/>
            <w:sz w:val="34"/>
            <w:szCs w:val="34"/>
          </w:rPr>
          <w:fldChar w:fldCharType="separate"/>
        </w:r>
        <w:r w:rsidR="00792A67">
          <w:rPr>
            <w:webHidden/>
            <w:sz w:val="34"/>
            <w:szCs w:val="34"/>
            <w:rtl/>
          </w:rPr>
          <w:t>11</w:t>
        </w:r>
        <w:r w:rsidRPr="0069742F">
          <w:rPr>
            <w:webHidden/>
            <w:sz w:val="34"/>
            <w:szCs w:val="34"/>
          </w:rPr>
          <w:fldChar w:fldCharType="end"/>
        </w:r>
      </w:hyperlink>
    </w:p>
    <w:p w:rsidR="00D95100" w:rsidRPr="0069742F" w:rsidRDefault="00D30ADB" w:rsidP="00015AFA">
      <w:pPr>
        <w:pStyle w:val="TM2"/>
        <w:spacing w:before="100" w:beforeAutospacing="1" w:after="100" w:afterAutospacing="1" w:line="240" w:lineRule="auto"/>
        <w:ind w:left="0"/>
        <w:rPr>
          <w:b w:val="0"/>
          <w:sz w:val="34"/>
          <w:szCs w:val="34"/>
        </w:rPr>
      </w:pPr>
      <w:hyperlink w:anchor="_Toc361741535" w:history="1">
        <w:r w:rsidR="00D95100" w:rsidRPr="0069742F">
          <w:rPr>
            <w:rStyle w:val="Lienhypertexte"/>
            <w:rFonts w:cs="Arabic Typesetting"/>
            <w:sz w:val="34"/>
            <w:szCs w:val="34"/>
          </w:rPr>
          <w:t>.</w:t>
        </w:r>
        <w:r w:rsidR="00D95100" w:rsidRPr="0069742F">
          <w:rPr>
            <w:rStyle w:val="Lienhypertexte"/>
            <w:rFonts w:cs="Arabic Typesetting"/>
            <w:sz w:val="34"/>
            <w:szCs w:val="34"/>
            <w:rtl/>
          </w:rPr>
          <w:t>1.2. تطور أسعار المواد الأولية</w:t>
        </w:r>
        <w:r w:rsidR="00D95100" w:rsidRPr="0069742F">
          <w:rPr>
            <w:webHidden/>
            <w:sz w:val="34"/>
            <w:szCs w:val="34"/>
          </w:rPr>
          <w:tab/>
        </w:r>
        <w:r w:rsidRPr="0069742F">
          <w:rPr>
            <w:webHidden/>
            <w:sz w:val="34"/>
            <w:szCs w:val="34"/>
          </w:rPr>
          <w:fldChar w:fldCharType="begin"/>
        </w:r>
        <w:r w:rsidR="00D95100" w:rsidRPr="0069742F">
          <w:rPr>
            <w:webHidden/>
            <w:sz w:val="34"/>
            <w:szCs w:val="34"/>
          </w:rPr>
          <w:instrText xml:space="preserve"> PAGEREF _Toc361741535 \h </w:instrText>
        </w:r>
        <w:r w:rsidRPr="0069742F">
          <w:rPr>
            <w:webHidden/>
            <w:sz w:val="34"/>
            <w:szCs w:val="34"/>
          </w:rPr>
        </w:r>
        <w:r w:rsidRPr="0069742F">
          <w:rPr>
            <w:webHidden/>
            <w:sz w:val="34"/>
            <w:szCs w:val="34"/>
          </w:rPr>
          <w:fldChar w:fldCharType="separate"/>
        </w:r>
        <w:r w:rsidR="00792A67">
          <w:rPr>
            <w:webHidden/>
            <w:sz w:val="34"/>
            <w:szCs w:val="34"/>
            <w:rtl/>
          </w:rPr>
          <w:t>14</w:t>
        </w:r>
        <w:r w:rsidRPr="0069742F">
          <w:rPr>
            <w:webHidden/>
            <w:sz w:val="34"/>
            <w:szCs w:val="34"/>
          </w:rPr>
          <w:fldChar w:fldCharType="end"/>
        </w:r>
      </w:hyperlink>
    </w:p>
    <w:p w:rsidR="00D95100" w:rsidRPr="00015AFA" w:rsidRDefault="00D30ADB" w:rsidP="00015AFA">
      <w:pPr>
        <w:pStyle w:val="TM1"/>
        <w:spacing w:line="240" w:lineRule="auto"/>
      </w:pPr>
      <w:hyperlink w:anchor="_Toc361741536" w:history="1">
        <w:r w:rsidR="00D95100" w:rsidRPr="00F60E39">
          <w:rPr>
            <w:rStyle w:val="Lienhypertexte"/>
            <w:rFonts w:cs="Arabic Typesetting"/>
            <w:i/>
            <w:iCs/>
          </w:rPr>
          <w:t>2</w:t>
        </w:r>
        <w:r w:rsidR="00D95100" w:rsidRPr="00015AFA">
          <w:rPr>
            <w:rStyle w:val="Lienhypertexte"/>
            <w:rFonts w:cs="Arabic Typesetting"/>
            <w:b w:val="0"/>
            <w:bCs/>
            <w:i/>
            <w:iCs/>
          </w:rPr>
          <w:t>.</w:t>
        </w:r>
        <w:r w:rsidR="00D95100" w:rsidRPr="00015AFA">
          <w:tab/>
        </w:r>
        <w:r w:rsidR="00D95100" w:rsidRPr="00015AFA">
          <w:rPr>
            <w:rStyle w:val="Lienhypertexte"/>
            <w:rFonts w:cs="Arabic Typesetting"/>
            <w:b w:val="0"/>
            <w:bCs/>
            <w:i/>
            <w:iCs/>
            <w:rtl/>
          </w:rPr>
          <w:t xml:space="preserve">الاقتصاد الوطني خلال سنة </w:t>
        </w:r>
        <w:r w:rsidR="00D95100" w:rsidRPr="00015AFA">
          <w:rPr>
            <w:rStyle w:val="Lienhypertexte"/>
            <w:rFonts w:cs="Arabic Typesetting"/>
            <w:b w:val="0"/>
            <w:bCs/>
            <w:i/>
            <w:iCs/>
          </w:rPr>
          <w:t>2013</w:t>
        </w:r>
        <w:r w:rsidR="00D95100" w:rsidRPr="00015AFA">
          <w:rPr>
            <w:webHidden/>
          </w:rPr>
          <w:tab/>
        </w:r>
        <w:r w:rsidRPr="00015AFA">
          <w:rPr>
            <w:webHidden/>
          </w:rPr>
          <w:fldChar w:fldCharType="begin"/>
        </w:r>
        <w:r w:rsidR="00D95100" w:rsidRPr="00015AFA">
          <w:rPr>
            <w:webHidden/>
          </w:rPr>
          <w:instrText xml:space="preserve"> PAGEREF _Toc361741536 \h </w:instrText>
        </w:r>
        <w:r w:rsidRPr="00015AFA">
          <w:rPr>
            <w:webHidden/>
          </w:rPr>
        </w:r>
        <w:r w:rsidRPr="00015AFA">
          <w:rPr>
            <w:webHidden/>
          </w:rPr>
          <w:fldChar w:fldCharType="separate"/>
        </w:r>
        <w:r w:rsidR="00792A67">
          <w:rPr>
            <w:webHidden/>
            <w:rtl/>
          </w:rPr>
          <w:t>17</w:t>
        </w:r>
        <w:r w:rsidRPr="00015AFA">
          <w:rPr>
            <w:webHidden/>
          </w:rPr>
          <w:fldChar w:fldCharType="end"/>
        </w:r>
      </w:hyperlink>
    </w:p>
    <w:p w:rsidR="00D95100" w:rsidRPr="00B52A0A" w:rsidRDefault="00D30ADB" w:rsidP="00015AFA">
      <w:pPr>
        <w:pStyle w:val="TM1"/>
        <w:spacing w:line="240" w:lineRule="auto"/>
      </w:pPr>
      <w:hyperlink w:anchor="_Toc361741537" w:history="1">
        <w:r w:rsidR="0069742F" w:rsidRPr="00B52A0A">
          <w:rPr>
            <w:rStyle w:val="Lienhypertexte"/>
            <w:rFonts w:cs="Arabic Typesetting"/>
            <w:sz w:val="36"/>
            <w:szCs w:val="36"/>
          </w:rPr>
          <w:t xml:space="preserve"> </w:t>
        </w:r>
        <w:r w:rsidR="00D95100" w:rsidRPr="00F60E39">
          <w:rPr>
            <w:rStyle w:val="Lienhypertexte"/>
            <w:rFonts w:cs="Arabic Typesetting"/>
            <w:b w:val="0"/>
            <w:bCs/>
            <w:i/>
            <w:iCs/>
            <w:sz w:val="36"/>
            <w:szCs w:val="36"/>
            <w:lang w:bidi="ar-MA"/>
          </w:rPr>
          <w:t>2-1</w:t>
        </w:r>
        <w:r w:rsidR="00D95100" w:rsidRPr="00B52A0A">
          <w:rPr>
            <w:rStyle w:val="Lienhypertexte"/>
            <w:rFonts w:cs="Arabic Typesetting"/>
            <w:i/>
            <w:iCs/>
            <w:sz w:val="36"/>
            <w:szCs w:val="36"/>
            <w:lang w:bidi="ar-MA"/>
          </w:rPr>
          <w:t>-</w:t>
        </w:r>
        <w:r w:rsidR="00D95100" w:rsidRPr="00B52A0A">
          <w:rPr>
            <w:rStyle w:val="Lienhypertexte"/>
            <w:rFonts w:cs="Arabic Typesetting"/>
            <w:i/>
            <w:iCs/>
            <w:sz w:val="36"/>
            <w:szCs w:val="36"/>
            <w:rtl/>
          </w:rPr>
          <w:t>النمو الاقتصادي</w:t>
        </w:r>
        <w:r w:rsidR="00313FEB" w:rsidRPr="00B52A0A">
          <w:rPr>
            <w:rStyle w:val="Lienhypertexte"/>
            <w:rFonts w:cs="Arabic Typesetting"/>
            <w:i/>
            <w:iCs/>
            <w:sz w:val="36"/>
            <w:szCs w:val="36"/>
            <w:rtl/>
          </w:rPr>
          <w:t>..........</w:t>
        </w:r>
        <w:r w:rsidR="00D95100" w:rsidRPr="00B52A0A">
          <w:rPr>
            <w:webHidden/>
          </w:rPr>
          <w:tab/>
        </w:r>
        <w:r w:rsidRPr="00B52A0A">
          <w:rPr>
            <w:webHidden/>
          </w:rPr>
          <w:fldChar w:fldCharType="begin"/>
        </w:r>
        <w:r w:rsidR="00D95100" w:rsidRPr="00B52A0A">
          <w:rPr>
            <w:webHidden/>
          </w:rPr>
          <w:instrText xml:space="preserve"> PAGEREF _Toc361741537 \h </w:instrText>
        </w:r>
        <w:r w:rsidRPr="00B52A0A">
          <w:rPr>
            <w:webHidden/>
          </w:rPr>
        </w:r>
        <w:r w:rsidRPr="00B52A0A">
          <w:rPr>
            <w:webHidden/>
          </w:rPr>
          <w:fldChar w:fldCharType="separate"/>
        </w:r>
        <w:r w:rsidR="00792A67">
          <w:rPr>
            <w:webHidden/>
            <w:rtl/>
          </w:rPr>
          <w:t>17</w:t>
        </w:r>
        <w:r w:rsidRPr="00B52A0A">
          <w:rPr>
            <w:webHidden/>
          </w:rPr>
          <w:fldChar w:fldCharType="end"/>
        </w:r>
      </w:hyperlink>
    </w:p>
    <w:p w:rsidR="00D95100" w:rsidRPr="00B52A0A" w:rsidRDefault="00D30ADB" w:rsidP="00015AFA">
      <w:pPr>
        <w:pStyle w:val="TM1"/>
        <w:spacing w:line="240" w:lineRule="auto"/>
      </w:pPr>
      <w:hyperlink w:anchor="_Toc361741538" w:history="1">
        <w:r w:rsidR="00D95100" w:rsidRPr="00B52A0A">
          <w:rPr>
            <w:rStyle w:val="Lienhypertexte"/>
            <w:rFonts w:cs="Arabic Typesetting"/>
            <w:b w:val="0"/>
            <w:bCs/>
            <w:i/>
            <w:iCs/>
            <w:sz w:val="36"/>
            <w:szCs w:val="36"/>
            <w:lang w:bidi="ar-MA"/>
          </w:rPr>
          <w:t>2-2</w:t>
        </w:r>
        <w:r w:rsidR="00D95100" w:rsidRPr="00B52A0A">
          <w:rPr>
            <w:rStyle w:val="Lienhypertexte"/>
            <w:rFonts w:cs="Arabic Typesetting"/>
            <w:i/>
            <w:iCs/>
            <w:sz w:val="36"/>
            <w:szCs w:val="36"/>
            <w:lang w:bidi="ar-MA"/>
          </w:rPr>
          <w:t>-</w:t>
        </w:r>
        <w:r w:rsidR="00313FEB" w:rsidRPr="00B52A0A">
          <w:rPr>
            <w:rtl/>
          </w:rPr>
          <w:t>.</w:t>
        </w:r>
        <w:r w:rsidR="00D95100" w:rsidRPr="00B52A0A">
          <w:rPr>
            <w:rStyle w:val="Lienhypertexte"/>
            <w:rFonts w:cs="Arabic Typesetting"/>
            <w:i/>
            <w:iCs/>
            <w:sz w:val="36"/>
            <w:szCs w:val="36"/>
            <w:rtl/>
          </w:rPr>
          <w:t>تطور مكونات الناتج الداخلي الإجمالي</w:t>
        </w:r>
        <w:r w:rsidR="00313FEB" w:rsidRPr="00B52A0A">
          <w:rPr>
            <w:rStyle w:val="Lienhypertexte"/>
            <w:rFonts w:cs="Arabic Typesetting"/>
            <w:i/>
            <w:iCs/>
            <w:sz w:val="36"/>
            <w:szCs w:val="36"/>
            <w:rtl/>
          </w:rPr>
          <w:t>....</w:t>
        </w:r>
        <w:r w:rsidR="00D95100" w:rsidRPr="00B52A0A">
          <w:rPr>
            <w:webHidden/>
          </w:rPr>
          <w:tab/>
        </w:r>
        <w:r w:rsidRPr="00B52A0A">
          <w:rPr>
            <w:webHidden/>
          </w:rPr>
          <w:fldChar w:fldCharType="begin"/>
        </w:r>
        <w:r w:rsidR="00D95100" w:rsidRPr="00B52A0A">
          <w:rPr>
            <w:webHidden/>
          </w:rPr>
          <w:instrText xml:space="preserve"> PAGEREF _Toc361741538 \h </w:instrText>
        </w:r>
        <w:r w:rsidRPr="00B52A0A">
          <w:rPr>
            <w:webHidden/>
          </w:rPr>
        </w:r>
        <w:r w:rsidRPr="00B52A0A">
          <w:rPr>
            <w:webHidden/>
          </w:rPr>
          <w:fldChar w:fldCharType="separate"/>
        </w:r>
        <w:r w:rsidR="00792A67">
          <w:rPr>
            <w:webHidden/>
            <w:rtl/>
          </w:rPr>
          <w:t>22</w:t>
        </w:r>
        <w:r w:rsidRPr="00B52A0A">
          <w:rPr>
            <w:webHidden/>
          </w:rPr>
          <w:fldChar w:fldCharType="end"/>
        </w:r>
      </w:hyperlink>
    </w:p>
    <w:p w:rsidR="00D95100" w:rsidRDefault="00D30ADB" w:rsidP="00015AFA">
      <w:pPr>
        <w:pStyle w:val="TM1"/>
        <w:spacing w:line="240" w:lineRule="auto"/>
        <w:rPr>
          <w:rStyle w:val="Lienhypertexte"/>
          <w:rFonts w:cs="Arabic Typesetting"/>
          <w:sz w:val="36"/>
          <w:szCs w:val="36"/>
          <w:rtl/>
        </w:rPr>
      </w:pPr>
      <w:hyperlink w:anchor="_Toc361741539" w:history="1">
        <w:r w:rsidR="00313FEB" w:rsidRPr="00B52A0A">
          <w:rPr>
            <w:rStyle w:val="Lienhypertexte"/>
            <w:rFonts w:cs="Arabic Typesetting"/>
            <w:i/>
            <w:iCs/>
            <w:sz w:val="36"/>
            <w:szCs w:val="36"/>
            <w:rtl/>
            <w:lang w:bidi="ar-MA"/>
          </w:rPr>
          <w:t xml:space="preserve">3.2. </w:t>
        </w:r>
        <w:r w:rsidR="00D95100" w:rsidRPr="00B52A0A">
          <w:rPr>
            <w:rStyle w:val="Lienhypertexte"/>
            <w:rFonts w:cs="Arabic Typesetting"/>
            <w:i/>
            <w:iCs/>
            <w:sz w:val="36"/>
            <w:szCs w:val="36"/>
            <w:rtl/>
          </w:rPr>
          <w:t>تحسن ظرفي</w:t>
        </w:r>
        <w:r w:rsidR="002566FC" w:rsidRPr="00B52A0A">
          <w:rPr>
            <w:rStyle w:val="Lienhypertexte"/>
            <w:rFonts w:cs="Arabic Typesetting"/>
            <w:i/>
            <w:iCs/>
            <w:sz w:val="36"/>
            <w:szCs w:val="36"/>
          </w:rPr>
          <w:t xml:space="preserve"> </w:t>
        </w:r>
        <w:r w:rsidR="002566FC" w:rsidRPr="00B52A0A">
          <w:rPr>
            <w:rStyle w:val="Lienhypertexte"/>
            <w:rFonts w:cs="Arabic Typesetting" w:hint="cs"/>
            <w:i/>
            <w:iCs/>
            <w:sz w:val="36"/>
            <w:szCs w:val="36"/>
            <w:rtl/>
            <w:lang w:bidi="ar-MA"/>
          </w:rPr>
          <w:t xml:space="preserve"> ل</w:t>
        </w:r>
        <w:r w:rsidR="00D95100" w:rsidRPr="00B52A0A">
          <w:rPr>
            <w:rStyle w:val="Lienhypertexte"/>
            <w:rFonts w:cs="Arabic Typesetting"/>
            <w:i/>
            <w:iCs/>
            <w:sz w:val="36"/>
            <w:szCs w:val="36"/>
            <w:rtl/>
          </w:rPr>
          <w:t>لتوازنات الداخلية والخارجية</w:t>
        </w:r>
        <w:r w:rsidR="00313FEB" w:rsidRPr="00B52A0A">
          <w:rPr>
            <w:rStyle w:val="Lienhypertexte"/>
            <w:rFonts w:cs="Arabic Typesetting"/>
            <w:i/>
            <w:iCs/>
            <w:sz w:val="36"/>
            <w:szCs w:val="36"/>
            <w:rtl/>
          </w:rPr>
          <w:t>.....</w:t>
        </w:r>
        <w:r w:rsidR="00D95100" w:rsidRPr="00B52A0A">
          <w:rPr>
            <w:webHidden/>
          </w:rPr>
          <w:tab/>
        </w:r>
        <w:r w:rsidRPr="00B52A0A">
          <w:rPr>
            <w:webHidden/>
          </w:rPr>
          <w:fldChar w:fldCharType="begin"/>
        </w:r>
        <w:r w:rsidR="00D95100" w:rsidRPr="00B52A0A">
          <w:rPr>
            <w:webHidden/>
          </w:rPr>
          <w:instrText xml:space="preserve"> PAGEREF _Toc361741539 \h </w:instrText>
        </w:r>
        <w:r w:rsidRPr="00B52A0A">
          <w:rPr>
            <w:webHidden/>
          </w:rPr>
        </w:r>
        <w:r w:rsidRPr="00B52A0A">
          <w:rPr>
            <w:webHidden/>
          </w:rPr>
          <w:fldChar w:fldCharType="separate"/>
        </w:r>
        <w:r w:rsidR="00792A67">
          <w:rPr>
            <w:webHidden/>
            <w:rtl/>
          </w:rPr>
          <w:t>23</w:t>
        </w:r>
        <w:r w:rsidRPr="00B52A0A">
          <w:rPr>
            <w:webHidden/>
          </w:rPr>
          <w:fldChar w:fldCharType="end"/>
        </w:r>
      </w:hyperlink>
    </w:p>
    <w:p w:rsidR="00D95100" w:rsidRPr="00B52A0A" w:rsidRDefault="00D30ADB" w:rsidP="00015AFA">
      <w:pPr>
        <w:pStyle w:val="TM1"/>
        <w:spacing w:line="240" w:lineRule="auto"/>
      </w:pPr>
      <w:hyperlink w:anchor="_Toc361741540" w:history="1">
        <w:r w:rsidR="00D95100" w:rsidRPr="00015AFA">
          <w:rPr>
            <w:rStyle w:val="Lienhypertexte"/>
            <w:rFonts w:cs="Arabic Typesetting"/>
            <w:i/>
            <w:iCs/>
          </w:rPr>
          <w:t>3</w:t>
        </w:r>
        <w:r w:rsidR="00D95100" w:rsidRPr="00B52A0A">
          <w:rPr>
            <w:rStyle w:val="Lienhypertexte"/>
            <w:rFonts w:cs="Arabic Typesetting"/>
            <w:b w:val="0"/>
            <w:bCs/>
            <w:i/>
            <w:iCs/>
          </w:rPr>
          <w:t>.</w:t>
        </w:r>
        <w:r w:rsidR="00D95100" w:rsidRPr="00B52A0A">
          <w:tab/>
        </w:r>
        <w:r w:rsidR="00D95100" w:rsidRPr="00B52A0A">
          <w:rPr>
            <w:rStyle w:val="Lienhypertexte"/>
            <w:rFonts w:cs="Arabic Typesetting"/>
            <w:b w:val="0"/>
            <w:bCs/>
            <w:i/>
            <w:iCs/>
            <w:rtl/>
          </w:rPr>
          <w:t>آفاق الاقتصاد الوطني خلال سنة 2014</w:t>
        </w:r>
        <w:r w:rsidR="00313FEB" w:rsidRPr="00B52A0A">
          <w:rPr>
            <w:rStyle w:val="Lienhypertexte"/>
            <w:rFonts w:cs="Arabic Typesetting"/>
            <w:b w:val="0"/>
            <w:bCs/>
            <w:i/>
            <w:iCs/>
            <w:rtl/>
          </w:rPr>
          <w:t>..</w:t>
        </w:r>
        <w:r w:rsidR="00D95100" w:rsidRPr="00B52A0A">
          <w:rPr>
            <w:webHidden/>
          </w:rPr>
          <w:tab/>
        </w:r>
        <w:r w:rsidRPr="00B52A0A">
          <w:rPr>
            <w:webHidden/>
          </w:rPr>
          <w:fldChar w:fldCharType="begin"/>
        </w:r>
        <w:r w:rsidR="00D95100" w:rsidRPr="00B52A0A">
          <w:rPr>
            <w:webHidden/>
          </w:rPr>
          <w:instrText xml:space="preserve"> PAGEREF _Toc361741540 \h </w:instrText>
        </w:r>
        <w:r w:rsidRPr="00B52A0A">
          <w:rPr>
            <w:webHidden/>
          </w:rPr>
        </w:r>
        <w:r w:rsidRPr="00B52A0A">
          <w:rPr>
            <w:webHidden/>
          </w:rPr>
          <w:fldChar w:fldCharType="separate"/>
        </w:r>
        <w:r w:rsidR="00792A67">
          <w:rPr>
            <w:webHidden/>
            <w:rtl/>
          </w:rPr>
          <w:t>25</w:t>
        </w:r>
        <w:r w:rsidRPr="00B52A0A">
          <w:rPr>
            <w:webHidden/>
          </w:rPr>
          <w:fldChar w:fldCharType="end"/>
        </w:r>
      </w:hyperlink>
    </w:p>
    <w:p w:rsidR="00D95100" w:rsidRPr="00B52A0A" w:rsidRDefault="00D30ADB" w:rsidP="00015AFA">
      <w:pPr>
        <w:pStyle w:val="TM1"/>
        <w:spacing w:line="240" w:lineRule="auto"/>
      </w:pPr>
      <w:hyperlink w:anchor="_Toc361741543" w:history="1">
        <w:r w:rsidR="00D95100" w:rsidRPr="00B52A0A">
          <w:rPr>
            <w:rStyle w:val="Lienhypertexte"/>
            <w:rFonts w:cs="Arabic Typesetting"/>
            <w:i/>
            <w:iCs/>
            <w:sz w:val="36"/>
            <w:szCs w:val="36"/>
            <w:rtl/>
          </w:rPr>
          <w:t>3-1-الفرضيات المعتمدة في التوقعات</w:t>
        </w:r>
        <w:r w:rsidR="00D95100" w:rsidRPr="00B52A0A">
          <w:rPr>
            <w:webHidden/>
          </w:rPr>
          <w:tab/>
        </w:r>
        <w:r w:rsidRPr="00B52A0A">
          <w:rPr>
            <w:webHidden/>
          </w:rPr>
          <w:fldChar w:fldCharType="begin"/>
        </w:r>
        <w:r w:rsidR="00D95100" w:rsidRPr="00B52A0A">
          <w:rPr>
            <w:webHidden/>
          </w:rPr>
          <w:instrText xml:space="preserve"> PAGEREF _Toc361741543 \h </w:instrText>
        </w:r>
        <w:r w:rsidRPr="00B52A0A">
          <w:rPr>
            <w:webHidden/>
          </w:rPr>
        </w:r>
        <w:r w:rsidRPr="00B52A0A">
          <w:rPr>
            <w:webHidden/>
          </w:rPr>
          <w:fldChar w:fldCharType="separate"/>
        </w:r>
        <w:r w:rsidR="00792A67">
          <w:rPr>
            <w:webHidden/>
            <w:rtl/>
          </w:rPr>
          <w:t>25</w:t>
        </w:r>
        <w:r w:rsidRPr="00B52A0A">
          <w:rPr>
            <w:webHidden/>
          </w:rPr>
          <w:fldChar w:fldCharType="end"/>
        </w:r>
      </w:hyperlink>
    </w:p>
    <w:p w:rsidR="00D95100" w:rsidRPr="00B52A0A" w:rsidRDefault="00313FEB" w:rsidP="00015AFA">
      <w:pPr>
        <w:pStyle w:val="TM1"/>
        <w:spacing w:line="240" w:lineRule="auto"/>
      </w:pPr>
      <w:r w:rsidRPr="00B52A0A">
        <w:rPr>
          <w:rStyle w:val="Lienhypertexte"/>
          <w:rFonts w:cs="Arabic Typesetting"/>
          <w:color w:val="auto"/>
          <w:sz w:val="36"/>
          <w:szCs w:val="36"/>
          <w:u w:val="none"/>
          <w:rtl/>
        </w:rPr>
        <w:t>2.3</w:t>
      </w:r>
      <w:r w:rsidRPr="00B52A0A">
        <w:rPr>
          <w:rStyle w:val="Lienhypertexte"/>
          <w:rFonts w:cs="Arabic Typesetting"/>
          <w:sz w:val="36"/>
          <w:szCs w:val="36"/>
          <w:u w:val="none"/>
          <w:rtl/>
        </w:rPr>
        <w:t>.</w:t>
      </w:r>
      <w:hyperlink w:anchor="_Toc361741544" w:history="1">
        <w:r w:rsidR="00D95100" w:rsidRPr="00B52A0A">
          <w:rPr>
            <w:rStyle w:val="Lienhypertexte"/>
            <w:rFonts w:cs="Arabic Typesetting"/>
            <w:sz w:val="36"/>
            <w:szCs w:val="36"/>
          </w:rPr>
          <w:t>-</w:t>
        </w:r>
        <w:r w:rsidR="00D95100" w:rsidRPr="00B52A0A">
          <w:rPr>
            <w:rStyle w:val="Lienhypertexte"/>
            <w:rFonts w:cs="Arabic Typesetting"/>
            <w:sz w:val="36"/>
            <w:szCs w:val="36"/>
            <w:rtl/>
          </w:rPr>
          <w:t>النمو الاقتصادي</w:t>
        </w:r>
        <w:r w:rsidRPr="00B52A0A">
          <w:rPr>
            <w:rStyle w:val="Lienhypertexte"/>
            <w:rFonts w:cs="Arabic Typesetting"/>
            <w:sz w:val="36"/>
            <w:szCs w:val="36"/>
            <w:rtl/>
          </w:rPr>
          <w:t>..........</w:t>
        </w:r>
        <w:r w:rsidR="00D95100" w:rsidRPr="00B52A0A">
          <w:rPr>
            <w:rStyle w:val="Lienhypertexte"/>
            <w:rFonts w:cs="Arabic Typesetting"/>
            <w:webHidden/>
            <w:sz w:val="36"/>
            <w:szCs w:val="36"/>
          </w:rPr>
          <w:tab/>
        </w:r>
        <w:r w:rsidR="00D30ADB" w:rsidRPr="00B52A0A">
          <w:rPr>
            <w:rStyle w:val="Lienhypertexte"/>
            <w:rFonts w:cs="Arabic Typesetting"/>
            <w:webHidden/>
            <w:sz w:val="36"/>
            <w:szCs w:val="36"/>
          </w:rPr>
          <w:fldChar w:fldCharType="begin"/>
        </w:r>
        <w:r w:rsidR="00D95100" w:rsidRPr="00B52A0A">
          <w:rPr>
            <w:rStyle w:val="Lienhypertexte"/>
            <w:rFonts w:cs="Arabic Typesetting"/>
            <w:webHidden/>
            <w:sz w:val="36"/>
            <w:szCs w:val="36"/>
          </w:rPr>
          <w:instrText xml:space="preserve"> PAGEREF _Toc361741544 \h </w:instrText>
        </w:r>
        <w:r w:rsidR="00D30ADB" w:rsidRPr="00B52A0A">
          <w:rPr>
            <w:rStyle w:val="Lienhypertexte"/>
            <w:rFonts w:cs="Arabic Typesetting"/>
            <w:webHidden/>
            <w:sz w:val="36"/>
            <w:szCs w:val="36"/>
          </w:rPr>
        </w:r>
        <w:r w:rsidR="00D30ADB" w:rsidRPr="00B52A0A">
          <w:rPr>
            <w:rStyle w:val="Lienhypertexte"/>
            <w:rFonts w:cs="Arabic Typesetting"/>
            <w:webHidden/>
            <w:sz w:val="36"/>
            <w:szCs w:val="36"/>
          </w:rPr>
          <w:fldChar w:fldCharType="separate"/>
        </w:r>
        <w:r w:rsidR="00792A67">
          <w:rPr>
            <w:rStyle w:val="Lienhypertexte"/>
            <w:rFonts w:cs="Arabic Typesetting"/>
            <w:webHidden/>
            <w:sz w:val="36"/>
            <w:szCs w:val="36"/>
            <w:rtl/>
          </w:rPr>
          <w:t>26</w:t>
        </w:r>
        <w:r w:rsidR="00D30ADB" w:rsidRPr="00B52A0A">
          <w:rPr>
            <w:rStyle w:val="Lienhypertexte"/>
            <w:rFonts w:cs="Arabic Typesetting"/>
            <w:webHidden/>
            <w:sz w:val="36"/>
            <w:szCs w:val="36"/>
          </w:rPr>
          <w:fldChar w:fldCharType="end"/>
        </w:r>
      </w:hyperlink>
    </w:p>
    <w:p w:rsidR="00D95100" w:rsidRPr="00B52A0A" w:rsidRDefault="00D30ADB" w:rsidP="00015AFA">
      <w:pPr>
        <w:pStyle w:val="TM1"/>
        <w:spacing w:line="240" w:lineRule="auto"/>
      </w:pPr>
      <w:hyperlink w:anchor="_Toc361741546" w:history="1">
        <w:r w:rsidR="00313FEB" w:rsidRPr="00B52A0A">
          <w:rPr>
            <w:rStyle w:val="Lienhypertexte"/>
            <w:rFonts w:cs="Arabic Typesetting"/>
            <w:i/>
            <w:iCs/>
            <w:sz w:val="36"/>
            <w:szCs w:val="36"/>
            <w:rtl/>
          </w:rPr>
          <w:t>3.3.</w:t>
        </w:r>
        <w:r w:rsidR="00D95100" w:rsidRPr="00B52A0A">
          <w:rPr>
            <w:rStyle w:val="Lienhypertexte"/>
            <w:rFonts w:cs="Arabic Typesetting"/>
            <w:i/>
            <w:iCs/>
            <w:sz w:val="36"/>
            <w:szCs w:val="36"/>
            <w:rtl/>
          </w:rPr>
          <w:t xml:space="preserve">مكونات </w:t>
        </w:r>
        <w:r w:rsidR="00313FEB" w:rsidRPr="00B52A0A">
          <w:rPr>
            <w:rStyle w:val="Lienhypertexte"/>
            <w:rFonts w:cs="Arabic Typesetting"/>
            <w:i/>
            <w:iCs/>
            <w:sz w:val="36"/>
            <w:szCs w:val="36"/>
            <w:rtl/>
          </w:rPr>
          <w:t>الناتج الداخلي الإجمالي..........</w:t>
        </w:r>
        <w:r w:rsidR="00D95100" w:rsidRPr="00B52A0A">
          <w:rPr>
            <w:webHidden/>
          </w:rPr>
          <w:tab/>
        </w:r>
        <w:r w:rsidRPr="00B52A0A">
          <w:rPr>
            <w:webHidden/>
          </w:rPr>
          <w:fldChar w:fldCharType="begin"/>
        </w:r>
        <w:r w:rsidR="00D95100" w:rsidRPr="00B52A0A">
          <w:rPr>
            <w:webHidden/>
          </w:rPr>
          <w:instrText xml:space="preserve"> PAGEREF _Toc361741546 \h </w:instrText>
        </w:r>
        <w:r w:rsidRPr="00B52A0A">
          <w:rPr>
            <w:webHidden/>
          </w:rPr>
        </w:r>
        <w:r w:rsidRPr="00B52A0A">
          <w:rPr>
            <w:webHidden/>
          </w:rPr>
          <w:fldChar w:fldCharType="separate"/>
        </w:r>
        <w:r w:rsidR="00792A67">
          <w:rPr>
            <w:webHidden/>
            <w:rtl/>
          </w:rPr>
          <w:t>30</w:t>
        </w:r>
        <w:r w:rsidRPr="00B52A0A">
          <w:rPr>
            <w:webHidden/>
          </w:rPr>
          <w:fldChar w:fldCharType="end"/>
        </w:r>
      </w:hyperlink>
    </w:p>
    <w:p w:rsidR="00D95100" w:rsidRPr="00B52A0A" w:rsidRDefault="00D30ADB" w:rsidP="00015AFA">
      <w:pPr>
        <w:pStyle w:val="TM1"/>
        <w:spacing w:line="240" w:lineRule="auto"/>
        <w:rPr>
          <w:rStyle w:val="Lienhypertexte"/>
          <w:rFonts w:cs="Arabic Typesetting"/>
          <w:i/>
          <w:iCs/>
          <w:sz w:val="36"/>
          <w:szCs w:val="36"/>
        </w:rPr>
      </w:pPr>
      <w:hyperlink w:anchor="_Toc361741547" w:history="1">
        <w:r w:rsidR="00313FEB" w:rsidRPr="00B52A0A">
          <w:rPr>
            <w:rStyle w:val="Lienhypertexte"/>
            <w:rFonts w:cs="Arabic Typesetting"/>
            <w:i/>
            <w:iCs/>
            <w:sz w:val="36"/>
            <w:szCs w:val="36"/>
            <w:rtl/>
          </w:rPr>
          <w:t xml:space="preserve">4.3. </w:t>
        </w:r>
        <w:r w:rsidR="00D95100" w:rsidRPr="00B52A0A">
          <w:rPr>
            <w:rStyle w:val="Lienhypertexte"/>
            <w:rFonts w:cs="Arabic Typesetting"/>
            <w:i/>
            <w:iCs/>
            <w:sz w:val="36"/>
            <w:szCs w:val="36"/>
            <w:rtl/>
          </w:rPr>
          <w:t>الدخل الوطني وحساب الادخار-الاستثمار</w:t>
        </w:r>
        <w:r w:rsidR="00313FEB" w:rsidRPr="00B52A0A">
          <w:rPr>
            <w:rStyle w:val="Lienhypertexte"/>
            <w:rFonts w:cs="Arabic Typesetting"/>
            <w:i/>
            <w:iCs/>
            <w:webHidden/>
            <w:sz w:val="36"/>
            <w:szCs w:val="36"/>
            <w:rtl/>
          </w:rPr>
          <w:t>.........................</w:t>
        </w:r>
        <w:r w:rsidR="0069742F" w:rsidRPr="00B52A0A">
          <w:rPr>
            <w:rStyle w:val="Lienhypertexte"/>
            <w:rFonts w:cs="Arabic Typesetting"/>
            <w:i/>
            <w:iCs/>
            <w:webHidden/>
            <w:sz w:val="36"/>
            <w:szCs w:val="36"/>
          </w:rPr>
          <w:t>.</w:t>
        </w:r>
        <w:r w:rsidR="00313FEB" w:rsidRPr="00B52A0A">
          <w:rPr>
            <w:rStyle w:val="Lienhypertexte"/>
            <w:rFonts w:cs="Arabic Typesetting"/>
            <w:i/>
            <w:iCs/>
            <w:webHidden/>
            <w:sz w:val="36"/>
            <w:szCs w:val="36"/>
            <w:rtl/>
          </w:rPr>
          <w:t>................</w:t>
        </w:r>
        <w:r w:rsidR="00274A55" w:rsidRPr="00B52A0A">
          <w:rPr>
            <w:rStyle w:val="Lienhypertexte"/>
            <w:rFonts w:cs="Arabic Typesetting"/>
            <w:i/>
            <w:iCs/>
            <w:webHidden/>
            <w:sz w:val="36"/>
            <w:szCs w:val="36"/>
          </w:rPr>
          <w:t>...........</w:t>
        </w:r>
        <w:r w:rsidR="00313FEB" w:rsidRPr="00B52A0A">
          <w:rPr>
            <w:rStyle w:val="Lienhypertexte"/>
            <w:rFonts w:cs="Arabic Typesetting"/>
            <w:i/>
            <w:iCs/>
            <w:webHidden/>
            <w:sz w:val="36"/>
            <w:szCs w:val="36"/>
            <w:rtl/>
          </w:rPr>
          <w:t>....</w:t>
        </w:r>
        <w:r w:rsidR="00015AFA">
          <w:rPr>
            <w:rStyle w:val="Lienhypertexte"/>
            <w:rFonts w:cs="Arabic Typesetting" w:hint="cs"/>
            <w:i/>
            <w:iCs/>
            <w:webHidden/>
            <w:sz w:val="36"/>
            <w:szCs w:val="36"/>
            <w:rtl/>
          </w:rPr>
          <w:t>......</w:t>
        </w:r>
        <w:r w:rsidR="00313FEB" w:rsidRPr="00B52A0A">
          <w:rPr>
            <w:rStyle w:val="Lienhypertexte"/>
            <w:rFonts w:cs="Arabic Typesetting"/>
            <w:i/>
            <w:iCs/>
            <w:webHidden/>
            <w:sz w:val="36"/>
            <w:szCs w:val="36"/>
            <w:rtl/>
          </w:rPr>
          <w:t>..</w:t>
        </w:r>
        <w:r w:rsidR="00B52A0A" w:rsidRPr="00B52A0A">
          <w:rPr>
            <w:rStyle w:val="Lienhypertexte"/>
            <w:rFonts w:cs="Arabic Typesetting" w:hint="cs"/>
            <w:i/>
            <w:iCs/>
            <w:webHidden/>
            <w:sz w:val="36"/>
            <w:szCs w:val="36"/>
            <w:rtl/>
          </w:rPr>
          <w:t>.....</w:t>
        </w:r>
        <w:r w:rsidR="00313FEB" w:rsidRPr="00B52A0A">
          <w:rPr>
            <w:rStyle w:val="Lienhypertexte"/>
            <w:rFonts w:cs="Arabic Typesetting"/>
            <w:i/>
            <w:iCs/>
            <w:webHidden/>
            <w:sz w:val="36"/>
            <w:szCs w:val="36"/>
            <w:rtl/>
          </w:rPr>
          <w:t>...............</w:t>
        </w:r>
        <w:r w:rsidRPr="00B52A0A">
          <w:rPr>
            <w:rStyle w:val="Lienhypertexte"/>
            <w:rFonts w:cs="Arabic Typesetting"/>
            <w:i/>
            <w:iCs/>
            <w:webHidden/>
            <w:sz w:val="36"/>
            <w:szCs w:val="36"/>
          </w:rPr>
          <w:fldChar w:fldCharType="begin"/>
        </w:r>
        <w:r w:rsidR="00D95100" w:rsidRPr="00B52A0A">
          <w:rPr>
            <w:rStyle w:val="Lienhypertexte"/>
            <w:rFonts w:cs="Arabic Typesetting"/>
            <w:i/>
            <w:iCs/>
            <w:webHidden/>
            <w:sz w:val="36"/>
            <w:szCs w:val="36"/>
          </w:rPr>
          <w:instrText xml:space="preserve"> PAGEREF _Toc361741547 \h </w:instrText>
        </w:r>
        <w:r w:rsidRPr="00B52A0A">
          <w:rPr>
            <w:rStyle w:val="Lienhypertexte"/>
            <w:rFonts w:cs="Arabic Typesetting"/>
            <w:i/>
            <w:iCs/>
            <w:webHidden/>
            <w:sz w:val="36"/>
            <w:szCs w:val="36"/>
          </w:rPr>
        </w:r>
        <w:r w:rsidRPr="00B52A0A">
          <w:rPr>
            <w:rStyle w:val="Lienhypertexte"/>
            <w:rFonts w:cs="Arabic Typesetting"/>
            <w:i/>
            <w:iCs/>
            <w:webHidden/>
            <w:sz w:val="36"/>
            <w:szCs w:val="36"/>
          </w:rPr>
          <w:fldChar w:fldCharType="separate"/>
        </w:r>
        <w:r w:rsidR="00792A67">
          <w:rPr>
            <w:rStyle w:val="Lienhypertexte"/>
            <w:rFonts w:cs="Arabic Typesetting"/>
            <w:i/>
            <w:iCs/>
            <w:webHidden/>
            <w:sz w:val="36"/>
            <w:szCs w:val="36"/>
            <w:rtl/>
          </w:rPr>
          <w:t>32</w:t>
        </w:r>
        <w:r w:rsidRPr="00B52A0A">
          <w:rPr>
            <w:rStyle w:val="Lienhypertexte"/>
            <w:rFonts w:cs="Arabic Typesetting"/>
            <w:i/>
            <w:iCs/>
            <w:webHidden/>
            <w:sz w:val="36"/>
            <w:szCs w:val="36"/>
          </w:rPr>
          <w:fldChar w:fldCharType="end"/>
        </w:r>
      </w:hyperlink>
    </w:p>
    <w:p w:rsidR="00D95100" w:rsidRPr="00015AFA" w:rsidRDefault="00D30ADB" w:rsidP="00015AFA">
      <w:pPr>
        <w:pStyle w:val="TM1"/>
        <w:spacing w:line="240" w:lineRule="auto"/>
        <w:rPr>
          <w:b w:val="0"/>
          <w:bCs/>
        </w:rPr>
      </w:pPr>
      <w:hyperlink w:anchor="_Toc361741548" w:history="1">
        <w:r w:rsidR="00D95100" w:rsidRPr="00C2612A">
          <w:rPr>
            <w:rStyle w:val="Lienhypertexte"/>
            <w:rFonts w:cs="Arabic Typesetting"/>
            <w:i/>
            <w:iCs/>
          </w:rPr>
          <w:t>4.</w:t>
        </w:r>
        <w:r w:rsidR="00D95100" w:rsidRPr="00015AFA">
          <w:rPr>
            <w:b w:val="0"/>
            <w:bCs/>
          </w:rPr>
          <w:tab/>
        </w:r>
        <w:r w:rsidR="00D95100" w:rsidRPr="00015AFA">
          <w:rPr>
            <w:rStyle w:val="Lienhypertexte"/>
            <w:rFonts w:cs="Arabic Typesetting"/>
            <w:b w:val="0"/>
            <w:bCs/>
            <w:i/>
            <w:iCs/>
            <w:rtl/>
          </w:rPr>
          <w:t>خاتمة</w:t>
        </w:r>
        <w:r w:rsidR="00313FEB" w:rsidRPr="00015AFA">
          <w:rPr>
            <w:rStyle w:val="Lienhypertexte"/>
            <w:rFonts w:cs="Arabic Typesetting"/>
            <w:b w:val="0"/>
            <w:bCs/>
            <w:i/>
            <w:iCs/>
            <w:rtl/>
          </w:rPr>
          <w:t>...................</w:t>
        </w:r>
        <w:r w:rsidR="00D95100" w:rsidRPr="00015AFA">
          <w:rPr>
            <w:b w:val="0"/>
            <w:bCs/>
            <w:webHidden/>
          </w:rPr>
          <w:tab/>
        </w:r>
        <w:r w:rsidRPr="00015AFA">
          <w:rPr>
            <w:b w:val="0"/>
            <w:bCs/>
            <w:webHidden/>
          </w:rPr>
          <w:fldChar w:fldCharType="begin"/>
        </w:r>
        <w:r w:rsidR="00D95100" w:rsidRPr="00015AFA">
          <w:rPr>
            <w:b w:val="0"/>
            <w:bCs/>
            <w:webHidden/>
          </w:rPr>
          <w:instrText xml:space="preserve"> PAGEREF _Toc361741548 \h </w:instrText>
        </w:r>
        <w:r w:rsidRPr="00015AFA">
          <w:rPr>
            <w:b w:val="0"/>
            <w:bCs/>
            <w:webHidden/>
          </w:rPr>
        </w:r>
        <w:r w:rsidRPr="00015AFA">
          <w:rPr>
            <w:b w:val="0"/>
            <w:bCs/>
            <w:webHidden/>
          </w:rPr>
          <w:fldChar w:fldCharType="separate"/>
        </w:r>
        <w:r w:rsidR="00792A67">
          <w:rPr>
            <w:b w:val="0"/>
            <w:bCs/>
            <w:webHidden/>
            <w:rtl/>
          </w:rPr>
          <w:t>33</w:t>
        </w:r>
        <w:r w:rsidRPr="00015AFA">
          <w:rPr>
            <w:b w:val="0"/>
            <w:bCs/>
            <w:webHidden/>
          </w:rPr>
          <w:fldChar w:fldCharType="end"/>
        </w:r>
      </w:hyperlink>
    </w:p>
    <w:p w:rsidR="00D95100" w:rsidRPr="00015AFA" w:rsidRDefault="00D30ADB" w:rsidP="00015AFA">
      <w:pPr>
        <w:pStyle w:val="TM1"/>
        <w:spacing w:line="240" w:lineRule="auto"/>
        <w:rPr>
          <w:rFonts w:ascii="Calibri" w:hAnsi="Calibri" w:cs="Arial"/>
          <w:b w:val="0"/>
          <w:bCs/>
        </w:rPr>
      </w:pPr>
      <w:hyperlink w:anchor="_Toc361741549" w:history="1">
        <w:r w:rsidR="00D95100" w:rsidRPr="00015AFA">
          <w:rPr>
            <w:rStyle w:val="Lienhypertexte"/>
            <w:rFonts w:cs="Arabic Typesetting"/>
            <w:b w:val="0"/>
            <w:bCs/>
            <w:rtl/>
          </w:rPr>
          <w:t>الملحقات الاحصائية</w:t>
        </w:r>
        <w:r w:rsidR="00D95100" w:rsidRPr="00015AFA">
          <w:rPr>
            <w:b w:val="0"/>
            <w:bCs/>
            <w:webHidden/>
          </w:rPr>
          <w:tab/>
        </w:r>
        <w:r w:rsidRPr="00015AFA">
          <w:rPr>
            <w:b w:val="0"/>
            <w:bCs/>
            <w:webHidden/>
          </w:rPr>
          <w:fldChar w:fldCharType="begin"/>
        </w:r>
        <w:r w:rsidR="00D95100" w:rsidRPr="00015AFA">
          <w:rPr>
            <w:b w:val="0"/>
            <w:bCs/>
            <w:webHidden/>
          </w:rPr>
          <w:instrText xml:space="preserve"> PAGEREF _Toc361741549 \h </w:instrText>
        </w:r>
        <w:r w:rsidRPr="00015AFA">
          <w:rPr>
            <w:b w:val="0"/>
            <w:bCs/>
            <w:webHidden/>
          </w:rPr>
        </w:r>
        <w:r w:rsidRPr="00015AFA">
          <w:rPr>
            <w:b w:val="0"/>
            <w:bCs/>
            <w:webHidden/>
          </w:rPr>
          <w:fldChar w:fldCharType="separate"/>
        </w:r>
        <w:r w:rsidR="00792A67">
          <w:rPr>
            <w:b w:val="0"/>
            <w:bCs/>
            <w:webHidden/>
            <w:rtl/>
          </w:rPr>
          <w:t>36</w:t>
        </w:r>
        <w:r w:rsidRPr="00015AFA">
          <w:rPr>
            <w:b w:val="0"/>
            <w:bCs/>
            <w:webHidden/>
          </w:rPr>
          <w:fldChar w:fldCharType="end"/>
        </w:r>
      </w:hyperlink>
    </w:p>
    <w:p w:rsidR="00015AFA" w:rsidRDefault="00D30ADB" w:rsidP="00015AFA">
      <w:pPr>
        <w:pStyle w:val="TM1"/>
        <w:rPr>
          <w:rStyle w:val="Lienhypertexte"/>
          <w:sz w:val="26"/>
          <w:szCs w:val="26"/>
          <w:rtl/>
        </w:rPr>
      </w:pPr>
      <w:hyperlink w:anchor="_Toc361741550" w:history="1"/>
      <w:hyperlink w:anchor="_Toc361741564" w:history="1"/>
      <w:r w:rsidRPr="009E3FB2">
        <w:rPr>
          <w:rStyle w:val="Lienhypertexte"/>
          <w:sz w:val="26"/>
          <w:szCs w:val="26"/>
        </w:rPr>
        <w:fldChar w:fldCharType="end"/>
      </w:r>
      <w:bookmarkStart w:id="4" w:name="_Toc361741530"/>
    </w:p>
    <w:p w:rsidR="00792A67" w:rsidRDefault="00792A67" w:rsidP="00F60E39">
      <w:pPr>
        <w:pStyle w:val="TM1"/>
        <w:spacing w:line="240" w:lineRule="auto"/>
        <w:rPr>
          <w:b w:val="0"/>
          <w:bCs/>
          <w:i/>
          <w:iCs/>
          <w:color w:val="0070C0"/>
          <w:sz w:val="56"/>
          <w:szCs w:val="56"/>
        </w:rPr>
      </w:pPr>
    </w:p>
    <w:p w:rsidR="001D2AF5" w:rsidRPr="00434D75" w:rsidRDefault="001D2AF5" w:rsidP="00F60E39">
      <w:pPr>
        <w:pStyle w:val="TM1"/>
        <w:spacing w:line="240" w:lineRule="auto"/>
        <w:rPr>
          <w:b w:val="0"/>
          <w:bCs/>
          <w:i/>
          <w:iCs/>
          <w:color w:val="0070C0"/>
          <w:sz w:val="56"/>
          <w:szCs w:val="56"/>
        </w:rPr>
      </w:pPr>
      <w:r w:rsidRPr="00434D75">
        <w:rPr>
          <w:rFonts w:hint="cs"/>
          <w:b w:val="0"/>
          <w:bCs/>
          <w:i/>
          <w:iCs/>
          <w:color w:val="0070C0"/>
          <w:sz w:val="56"/>
          <w:szCs w:val="56"/>
          <w:rtl/>
        </w:rPr>
        <w:t>ملخص</w:t>
      </w:r>
      <w:bookmarkEnd w:id="4"/>
    </w:p>
    <w:p w:rsidR="00D37CA5" w:rsidRPr="000A1999" w:rsidRDefault="00D37CA5" w:rsidP="00C2612A">
      <w:pPr>
        <w:widowControl w:val="0"/>
        <w:autoSpaceDE w:val="0"/>
        <w:autoSpaceDN w:val="0"/>
        <w:bidi/>
        <w:adjustRightInd w:val="0"/>
        <w:spacing w:before="100" w:beforeAutospacing="1" w:after="100" w:afterAutospacing="1"/>
        <w:ind w:firstLine="284"/>
        <w:jc w:val="both"/>
        <w:rPr>
          <w:rFonts w:ascii="Andalus" w:hAnsi="Andalus" w:cs="Simplified Arabic"/>
          <w:color w:val="000000"/>
          <w:sz w:val="32"/>
          <w:szCs w:val="32"/>
          <w:rtl/>
        </w:rPr>
      </w:pPr>
      <w:r w:rsidRPr="000A1999">
        <w:rPr>
          <w:rFonts w:ascii="Andalus" w:hAnsi="Andalus" w:cs="Simplified Arabic" w:hint="cs"/>
          <w:color w:val="000000"/>
          <w:sz w:val="32"/>
          <w:szCs w:val="32"/>
          <w:rtl/>
        </w:rPr>
        <w:t xml:space="preserve">تقدم هذه </w:t>
      </w:r>
      <w:r w:rsidRPr="000A1999">
        <w:rPr>
          <w:rFonts w:ascii="Andalus" w:hAnsi="Andalus" w:cs="Simplified Arabic"/>
          <w:color w:val="000000"/>
          <w:sz w:val="32"/>
          <w:szCs w:val="32"/>
          <w:rtl/>
        </w:rPr>
        <w:t>الميزانية الاقتصادية</w:t>
      </w:r>
      <w:r w:rsidRPr="000A1999">
        <w:rPr>
          <w:rFonts w:ascii="Andalus" w:hAnsi="Andalus" w:cs="Simplified Arabic" w:hint="cs"/>
          <w:color w:val="000000"/>
          <w:sz w:val="32"/>
          <w:szCs w:val="32"/>
          <w:rtl/>
        </w:rPr>
        <w:t xml:space="preserve"> تقديرات </w:t>
      </w:r>
      <w:r>
        <w:rPr>
          <w:rFonts w:ascii="Andalus" w:hAnsi="Andalus" w:cs="Simplified Arabic" w:hint="cs"/>
          <w:color w:val="000000"/>
          <w:sz w:val="32"/>
          <w:szCs w:val="32"/>
          <w:rtl/>
        </w:rPr>
        <w:t>للإطار</w:t>
      </w:r>
      <w:r w:rsidRPr="000A1999">
        <w:rPr>
          <w:rFonts w:ascii="Andalus" w:hAnsi="Andalus" w:cs="Simplified Arabic" w:hint="cs"/>
          <w:color w:val="000000"/>
          <w:sz w:val="32"/>
          <w:szCs w:val="32"/>
          <w:rtl/>
        </w:rPr>
        <w:t xml:space="preserve"> الماكرواقتصادي لسنة 2013 واستشراف تطوره خلال سنة 2014.</w:t>
      </w:r>
      <w:r>
        <w:rPr>
          <w:rFonts w:ascii="Andalus" w:hAnsi="Andalus" w:cs="Simplified Arabic" w:hint="cs"/>
          <w:color w:val="000000"/>
          <w:sz w:val="32"/>
          <w:szCs w:val="32"/>
          <w:rtl/>
        </w:rPr>
        <w:t xml:space="preserve"> و</w:t>
      </w:r>
      <w:r w:rsidRPr="000A1999">
        <w:rPr>
          <w:rFonts w:ascii="Andalus" w:hAnsi="Andalus" w:cs="Simplified Arabic" w:hint="cs"/>
          <w:color w:val="000000"/>
          <w:sz w:val="32"/>
          <w:szCs w:val="32"/>
          <w:rtl/>
        </w:rPr>
        <w:t>ت</w:t>
      </w:r>
      <w:r w:rsidRPr="000A1999">
        <w:rPr>
          <w:rFonts w:ascii="Andalus" w:hAnsi="Andalus" w:cs="Simplified Arabic"/>
          <w:color w:val="000000"/>
          <w:sz w:val="32"/>
          <w:szCs w:val="32"/>
          <w:rtl/>
        </w:rPr>
        <w:t>عتمد</w:t>
      </w:r>
      <w:r w:rsidRPr="000A1999">
        <w:rPr>
          <w:rFonts w:ascii="Andalus" w:hAnsi="Andalus" w:cs="Simplified Arabic" w:hint="cs"/>
          <w:color w:val="000000"/>
          <w:sz w:val="32"/>
          <w:szCs w:val="32"/>
          <w:rtl/>
        </w:rPr>
        <w:t xml:space="preserve"> هذه الميزانية على </w:t>
      </w:r>
      <w:r>
        <w:rPr>
          <w:rFonts w:ascii="Andalus" w:hAnsi="Andalus" w:cs="Simplified Arabic" w:hint="cs"/>
          <w:color w:val="000000"/>
          <w:sz w:val="32"/>
          <w:szCs w:val="32"/>
          <w:rtl/>
        </w:rPr>
        <w:t xml:space="preserve">معطيات </w:t>
      </w:r>
      <w:r w:rsidRPr="000A1999">
        <w:rPr>
          <w:rFonts w:ascii="Andalus" w:hAnsi="Andalus" w:cs="Simplified Arabic" w:hint="cs"/>
          <w:color w:val="000000"/>
          <w:sz w:val="32"/>
          <w:szCs w:val="32"/>
          <w:rtl/>
        </w:rPr>
        <w:t xml:space="preserve">المحيط </w:t>
      </w:r>
      <w:r>
        <w:rPr>
          <w:rFonts w:ascii="Andalus" w:hAnsi="Andalus" w:cs="Simplified Arabic" w:hint="cs"/>
          <w:color w:val="000000"/>
          <w:sz w:val="32"/>
          <w:szCs w:val="32"/>
          <w:rtl/>
        </w:rPr>
        <w:t xml:space="preserve">الاقتصادي </w:t>
      </w:r>
      <w:r w:rsidRPr="000A1999">
        <w:rPr>
          <w:rFonts w:ascii="Andalus" w:hAnsi="Andalus" w:cs="Simplified Arabic" w:hint="cs"/>
          <w:color w:val="000000"/>
          <w:sz w:val="32"/>
          <w:szCs w:val="32"/>
          <w:rtl/>
        </w:rPr>
        <w:t xml:space="preserve">الدولي وعلى النتائج المؤقتة للحسابات الوطنية لسنة 2012، وعلى </w:t>
      </w:r>
      <w:r w:rsidRPr="000A1999">
        <w:rPr>
          <w:rFonts w:ascii="Andalus" w:hAnsi="Andalus" w:cs="Simplified Arabic"/>
          <w:color w:val="000000"/>
          <w:sz w:val="32"/>
          <w:szCs w:val="32"/>
          <w:rtl/>
        </w:rPr>
        <w:t>نتائج</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البحوث</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الفصلية</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وأشغال</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تتبع</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وتحليل</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الظرفية</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التي</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قامت</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بها</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المندوبية</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 xml:space="preserve">السامية </w:t>
      </w:r>
      <w:r w:rsidRPr="000A1999">
        <w:rPr>
          <w:rFonts w:ascii="Andalus" w:hAnsi="Andalus" w:cs="Simplified Arabic" w:hint="cs"/>
          <w:color w:val="000000"/>
          <w:sz w:val="32"/>
          <w:szCs w:val="32"/>
          <w:rtl/>
        </w:rPr>
        <w:t xml:space="preserve">للتخطيط </w:t>
      </w:r>
      <w:r w:rsidRPr="000A1999">
        <w:rPr>
          <w:rFonts w:ascii="Andalus" w:hAnsi="Andalus" w:cs="Simplified Arabic"/>
          <w:color w:val="000000"/>
          <w:sz w:val="32"/>
          <w:szCs w:val="32"/>
          <w:rtl/>
        </w:rPr>
        <w:t>خلال</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النصف</w:t>
      </w:r>
      <w:r w:rsidRPr="000A1999">
        <w:rPr>
          <w:rFonts w:ascii="Andalus" w:hAnsi="Andalus" w:cs="Simplified Arabic"/>
          <w:color w:val="000000"/>
          <w:sz w:val="32"/>
          <w:szCs w:val="32"/>
        </w:rPr>
        <w:t xml:space="preserve"> </w:t>
      </w:r>
      <w:r w:rsidRPr="000A1999">
        <w:rPr>
          <w:rFonts w:ascii="Andalus" w:hAnsi="Andalus" w:cs="Simplified Arabic" w:hint="cs"/>
          <w:color w:val="000000"/>
          <w:sz w:val="32"/>
          <w:szCs w:val="32"/>
          <w:rtl/>
        </w:rPr>
        <w:t>الأول</w:t>
      </w:r>
      <w:r w:rsidRPr="000A1999">
        <w:rPr>
          <w:rFonts w:ascii="Andalus" w:hAnsi="Andalus" w:cs="Simplified Arabic"/>
          <w:color w:val="000000"/>
          <w:sz w:val="32"/>
          <w:szCs w:val="32"/>
        </w:rPr>
        <w:t xml:space="preserve"> </w:t>
      </w:r>
      <w:r w:rsidRPr="000A1999">
        <w:rPr>
          <w:rFonts w:ascii="Andalus" w:hAnsi="Andalus" w:cs="Simplified Arabic"/>
          <w:color w:val="000000"/>
          <w:sz w:val="32"/>
          <w:szCs w:val="32"/>
          <w:rtl/>
        </w:rPr>
        <w:t>من</w:t>
      </w:r>
      <w:r w:rsidRPr="000A1999">
        <w:rPr>
          <w:rFonts w:ascii="Andalus" w:hAnsi="Andalus" w:cs="Simplified Arabic" w:hint="cs"/>
          <w:color w:val="000000"/>
          <w:sz w:val="32"/>
          <w:szCs w:val="32"/>
          <w:rtl/>
        </w:rPr>
        <w:t xml:space="preserve"> ال</w:t>
      </w:r>
      <w:r w:rsidRPr="000A1999">
        <w:rPr>
          <w:rFonts w:ascii="Andalus" w:hAnsi="Andalus" w:cs="Simplified Arabic"/>
          <w:color w:val="000000"/>
          <w:sz w:val="32"/>
          <w:szCs w:val="32"/>
          <w:rtl/>
        </w:rPr>
        <w:t>سن</w:t>
      </w:r>
      <w:r w:rsidRPr="000A1999">
        <w:rPr>
          <w:rFonts w:ascii="Andalus" w:hAnsi="Andalus" w:cs="Simplified Arabic" w:hint="cs"/>
          <w:color w:val="000000"/>
          <w:sz w:val="32"/>
          <w:szCs w:val="32"/>
          <w:rtl/>
        </w:rPr>
        <w:t xml:space="preserve">ة الجارية. </w:t>
      </w:r>
    </w:p>
    <w:p w:rsidR="00D37CA5" w:rsidRDefault="00D37CA5" w:rsidP="00C2612A">
      <w:pPr>
        <w:widowControl w:val="0"/>
        <w:autoSpaceDE w:val="0"/>
        <w:autoSpaceDN w:val="0"/>
        <w:bidi/>
        <w:adjustRightInd w:val="0"/>
        <w:spacing w:before="100" w:beforeAutospacing="1" w:after="100" w:afterAutospacing="1"/>
        <w:ind w:firstLine="284"/>
        <w:jc w:val="both"/>
        <w:rPr>
          <w:rFonts w:ascii="Andalus" w:hAnsi="Andalus" w:cs="Simplified Arabic"/>
          <w:color w:val="000000"/>
          <w:sz w:val="32"/>
          <w:szCs w:val="32"/>
          <w:rtl/>
        </w:rPr>
      </w:pPr>
      <w:r w:rsidRPr="000A1999">
        <w:rPr>
          <w:rFonts w:ascii="Andalus" w:hAnsi="Andalus" w:cs="Simplified Arabic" w:hint="cs"/>
          <w:color w:val="000000"/>
          <w:sz w:val="32"/>
          <w:szCs w:val="32"/>
          <w:rtl/>
        </w:rPr>
        <w:t>و</w:t>
      </w:r>
      <w:r w:rsidR="006D2640">
        <w:rPr>
          <w:rFonts w:ascii="Andalus" w:hAnsi="Andalus" w:cs="Simplified Arabic" w:hint="cs"/>
          <w:color w:val="000000"/>
          <w:sz w:val="32"/>
          <w:szCs w:val="32"/>
          <w:rtl/>
        </w:rPr>
        <w:t>ي</w:t>
      </w:r>
      <w:r w:rsidRPr="000A1999">
        <w:rPr>
          <w:rFonts w:ascii="Andalus" w:hAnsi="Andalus" w:cs="Simplified Arabic" w:hint="cs"/>
          <w:color w:val="000000"/>
          <w:sz w:val="32"/>
          <w:szCs w:val="32"/>
          <w:rtl/>
        </w:rPr>
        <w:t>ندرج</w:t>
      </w:r>
      <w:r w:rsidR="006D2640">
        <w:rPr>
          <w:rFonts w:ascii="Andalus" w:hAnsi="Andalus" w:cs="Simplified Arabic" w:hint="cs"/>
          <w:color w:val="000000"/>
          <w:sz w:val="32"/>
          <w:szCs w:val="32"/>
          <w:rtl/>
        </w:rPr>
        <w:t xml:space="preserve"> تقدير</w:t>
      </w:r>
      <w:r w:rsidRPr="000A1999">
        <w:rPr>
          <w:rFonts w:ascii="Andalus" w:hAnsi="Andalus" w:cs="Simplified Arabic" w:hint="cs"/>
          <w:color w:val="000000"/>
          <w:sz w:val="32"/>
          <w:szCs w:val="32"/>
          <w:rtl/>
        </w:rPr>
        <w:t xml:space="preserve"> مراجعة النمو الاقتصادي لسنة 2013، في إطار تنفيذ </w:t>
      </w:r>
      <w:r>
        <w:rPr>
          <w:rFonts w:ascii="Andalus" w:hAnsi="Andalus" w:cs="Simplified Arabic" w:hint="cs"/>
          <w:color w:val="000000"/>
          <w:sz w:val="32"/>
          <w:szCs w:val="32"/>
          <w:rtl/>
        </w:rPr>
        <w:t>القانون المالي لسنة 2013</w:t>
      </w:r>
      <w:r w:rsidRPr="000A1999">
        <w:rPr>
          <w:rFonts w:ascii="Andalus" w:hAnsi="Andalus" w:cs="Simplified Arabic" w:hint="cs"/>
          <w:color w:val="000000"/>
          <w:sz w:val="32"/>
          <w:szCs w:val="32"/>
          <w:rtl/>
        </w:rPr>
        <w:t xml:space="preserve">، </w:t>
      </w:r>
      <w:r w:rsidR="00BB0F5F">
        <w:rPr>
          <w:rFonts w:ascii="Andalus" w:hAnsi="Andalus" w:cs="Simplified Arabic" w:hint="cs"/>
          <w:color w:val="000000"/>
          <w:sz w:val="32"/>
          <w:szCs w:val="32"/>
          <w:rtl/>
          <w:lang w:bidi="ar-MA"/>
        </w:rPr>
        <w:t xml:space="preserve">خاصة </w:t>
      </w:r>
      <w:r>
        <w:rPr>
          <w:rFonts w:ascii="Andalus" w:hAnsi="Andalus" w:cs="Simplified Arabic" w:hint="cs"/>
          <w:color w:val="000000"/>
          <w:sz w:val="32"/>
          <w:szCs w:val="32"/>
          <w:rtl/>
        </w:rPr>
        <w:t>مع إدراج</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lang w:bidi="ar-MA"/>
        </w:rPr>
        <w:t xml:space="preserve">تقليص </w:t>
      </w:r>
      <w:r w:rsidRPr="000A1999">
        <w:rPr>
          <w:rFonts w:ascii="Andalus" w:hAnsi="Andalus" w:cs="Simplified Arabic" w:hint="cs"/>
          <w:color w:val="000000"/>
          <w:sz w:val="32"/>
          <w:szCs w:val="32"/>
          <w:rtl/>
        </w:rPr>
        <w:t xml:space="preserve">نفقات الاستثمار </w:t>
      </w:r>
      <w:r>
        <w:rPr>
          <w:rFonts w:ascii="Andalus" w:hAnsi="Andalus" w:cs="Simplified Arabic" w:hint="cs"/>
          <w:color w:val="000000"/>
          <w:sz w:val="32"/>
          <w:szCs w:val="32"/>
          <w:rtl/>
        </w:rPr>
        <w:t xml:space="preserve">العمومي ب 15 مليار درهم المقررة </w:t>
      </w:r>
      <w:r w:rsidRPr="000A1999">
        <w:rPr>
          <w:rFonts w:ascii="Andalus" w:hAnsi="Andalus" w:cs="Simplified Arabic" w:hint="cs"/>
          <w:color w:val="000000"/>
          <w:sz w:val="32"/>
          <w:szCs w:val="32"/>
          <w:rtl/>
        </w:rPr>
        <w:t>خلال بداية السنة الجارية</w:t>
      </w:r>
      <w:r>
        <w:rPr>
          <w:rFonts w:ascii="Andalus" w:hAnsi="Andalus" w:cs="Simplified Arabic" w:hint="cs"/>
          <w:color w:val="000000"/>
          <w:sz w:val="32"/>
          <w:szCs w:val="32"/>
          <w:rtl/>
        </w:rPr>
        <w:t xml:space="preserve">. </w:t>
      </w:r>
    </w:p>
    <w:p w:rsidR="00D37CA5" w:rsidRDefault="00D37CA5" w:rsidP="00C2612A">
      <w:pPr>
        <w:widowControl w:val="0"/>
        <w:autoSpaceDE w:val="0"/>
        <w:autoSpaceDN w:val="0"/>
        <w:bidi/>
        <w:adjustRightInd w:val="0"/>
        <w:spacing w:before="100" w:beforeAutospacing="1" w:after="100" w:afterAutospacing="1"/>
        <w:ind w:firstLine="284"/>
        <w:jc w:val="both"/>
        <w:rPr>
          <w:rFonts w:ascii="Andalus" w:hAnsi="Andalus" w:cs="Simplified Arabic"/>
          <w:color w:val="000000"/>
          <w:sz w:val="32"/>
          <w:szCs w:val="32"/>
        </w:rPr>
      </w:pPr>
      <w:r w:rsidRPr="000A1999">
        <w:rPr>
          <w:rFonts w:ascii="Andalus" w:hAnsi="Andalus" w:cs="Simplified Arabic" w:hint="cs"/>
          <w:color w:val="000000"/>
          <w:sz w:val="32"/>
          <w:szCs w:val="32"/>
          <w:rtl/>
        </w:rPr>
        <w:t>و</w:t>
      </w:r>
      <w:r>
        <w:rPr>
          <w:rFonts w:ascii="Andalus" w:hAnsi="Andalus" w:cs="Simplified Arabic" w:hint="cs"/>
          <w:color w:val="000000"/>
          <w:sz w:val="32"/>
          <w:szCs w:val="32"/>
          <w:rtl/>
        </w:rPr>
        <w:t xml:space="preserve">يعتمد سيناريو النمو لسنة </w:t>
      </w:r>
      <w:r w:rsidRPr="000A1999">
        <w:rPr>
          <w:rFonts w:ascii="Andalus" w:hAnsi="Andalus" w:cs="Simplified Arabic" w:hint="cs"/>
          <w:color w:val="000000"/>
          <w:sz w:val="32"/>
          <w:szCs w:val="32"/>
          <w:rtl/>
        </w:rPr>
        <w:t xml:space="preserve">2014، على </w:t>
      </w:r>
      <w:r>
        <w:rPr>
          <w:rFonts w:ascii="Andalus" w:hAnsi="Andalus" w:cs="Simplified Arabic" w:hint="cs"/>
          <w:color w:val="000000"/>
          <w:sz w:val="32"/>
          <w:szCs w:val="32"/>
          <w:rtl/>
        </w:rPr>
        <w:t>فرضيتين أساسيتين تتعلق الأولى ب</w:t>
      </w:r>
      <w:r w:rsidRPr="000A1999">
        <w:rPr>
          <w:rFonts w:ascii="Andalus" w:hAnsi="Andalus" w:cs="Simplified Arabic" w:hint="cs"/>
          <w:color w:val="000000"/>
          <w:sz w:val="32"/>
          <w:szCs w:val="32"/>
          <w:rtl/>
        </w:rPr>
        <w:t xml:space="preserve">إنتاج متوسط </w:t>
      </w:r>
      <w:r>
        <w:rPr>
          <w:rFonts w:ascii="Andalus" w:hAnsi="Andalus" w:cs="Simplified Arabic" w:hint="cs"/>
          <w:color w:val="000000"/>
          <w:sz w:val="32"/>
          <w:szCs w:val="32"/>
          <w:rtl/>
        </w:rPr>
        <w:t>ل</w:t>
      </w:r>
      <w:r w:rsidRPr="000A1999">
        <w:rPr>
          <w:rFonts w:ascii="Andalus" w:hAnsi="Andalus" w:cs="Simplified Arabic" w:hint="cs"/>
          <w:color w:val="000000"/>
          <w:sz w:val="32"/>
          <w:szCs w:val="32"/>
          <w:rtl/>
        </w:rPr>
        <w:t xml:space="preserve">لحبوب </w:t>
      </w:r>
      <w:r>
        <w:rPr>
          <w:rFonts w:ascii="Andalus" w:hAnsi="Andalus" w:cs="Simplified Arabic" w:hint="cs"/>
          <w:color w:val="000000"/>
          <w:sz w:val="32"/>
          <w:szCs w:val="32"/>
          <w:rtl/>
        </w:rPr>
        <w:t>والثانية ب</w:t>
      </w:r>
      <w:r w:rsidRPr="000A1999">
        <w:rPr>
          <w:rFonts w:ascii="Andalus" w:hAnsi="Andalus" w:cs="Simplified Arabic" w:hint="cs"/>
          <w:color w:val="000000"/>
          <w:sz w:val="32"/>
          <w:szCs w:val="32"/>
          <w:rtl/>
        </w:rPr>
        <w:t>نهج نفس السياسة المالية العمومية.</w:t>
      </w:r>
    </w:p>
    <w:p w:rsidR="001D2AF5" w:rsidRPr="00434D75" w:rsidRDefault="001D2AF5" w:rsidP="00C2612A">
      <w:pPr>
        <w:keepLines/>
        <w:widowControl w:val="0"/>
        <w:numPr>
          <w:ilvl w:val="0"/>
          <w:numId w:val="17"/>
        </w:numPr>
        <w:autoSpaceDE w:val="0"/>
        <w:autoSpaceDN w:val="0"/>
        <w:bidi/>
        <w:adjustRightInd w:val="0"/>
        <w:spacing w:before="100" w:beforeAutospacing="1" w:after="100" w:afterAutospacing="1"/>
        <w:ind w:left="0" w:hanging="2"/>
        <w:rPr>
          <w:rFonts w:ascii="Arabic Typesetting" w:hAnsi="Arabic Typesetting" w:cs="Arabic Typesetting"/>
          <w:b/>
          <w:bCs/>
          <w:color w:val="0070C0"/>
          <w:sz w:val="52"/>
          <w:szCs w:val="52"/>
          <w:u w:val="single"/>
          <w:lang w:val="en-US" w:bidi="ar-MA"/>
        </w:rPr>
      </w:pPr>
      <w:bookmarkStart w:id="5" w:name="_Toc328056255"/>
      <w:bookmarkStart w:id="6" w:name="_Toc328056509"/>
      <w:bookmarkStart w:id="7" w:name="_Toc202419656"/>
      <w:r w:rsidRPr="00434D75">
        <w:rPr>
          <w:rFonts w:ascii="Arabic Typesetting" w:hAnsi="Arabic Typesetting" w:cs="Arabic Typesetting"/>
          <w:b/>
          <w:bCs/>
          <w:color w:val="0070C0"/>
          <w:sz w:val="52"/>
          <w:szCs w:val="52"/>
          <w:u w:val="single"/>
          <w:rtl/>
          <w:lang w:val="en-US" w:bidi="ar-MA"/>
        </w:rPr>
        <w:t>المحيط</w:t>
      </w:r>
      <w:r w:rsidRPr="00434D75">
        <w:rPr>
          <w:rFonts w:ascii="Arabic Typesetting" w:hAnsi="Arabic Typesetting" w:cs="Arabic Typesetting"/>
          <w:b/>
          <w:bCs/>
          <w:color w:val="0070C0"/>
          <w:sz w:val="52"/>
          <w:szCs w:val="52"/>
          <w:u w:val="single"/>
          <w:lang w:val="en-US" w:bidi="ar-MA"/>
        </w:rPr>
        <w:t xml:space="preserve"> </w:t>
      </w:r>
      <w:r w:rsidRPr="00434D75">
        <w:rPr>
          <w:rFonts w:ascii="Arabic Typesetting" w:hAnsi="Arabic Typesetting" w:cs="Arabic Typesetting"/>
          <w:b/>
          <w:bCs/>
          <w:color w:val="0070C0"/>
          <w:sz w:val="52"/>
          <w:szCs w:val="52"/>
          <w:u w:val="single"/>
          <w:rtl/>
          <w:lang w:val="en-US" w:bidi="ar-MA"/>
        </w:rPr>
        <w:t>الدولي</w:t>
      </w:r>
    </w:p>
    <w:p w:rsidR="00434D75" w:rsidRDefault="00D37CA5" w:rsidP="00C2612A">
      <w:pPr>
        <w:widowControl w:val="0"/>
        <w:autoSpaceDE w:val="0"/>
        <w:autoSpaceDN w:val="0"/>
        <w:bidi/>
        <w:adjustRightInd w:val="0"/>
        <w:spacing w:before="100" w:beforeAutospacing="1" w:after="100" w:afterAutospacing="1"/>
        <w:ind w:firstLine="284"/>
        <w:jc w:val="both"/>
        <w:rPr>
          <w:rFonts w:ascii="Andalus" w:hAnsi="Andalus" w:cs="Simplified Arabic"/>
          <w:color w:val="000000"/>
          <w:sz w:val="32"/>
          <w:szCs w:val="32"/>
          <w:rtl/>
        </w:rPr>
      </w:pPr>
      <w:r>
        <w:rPr>
          <w:rFonts w:ascii="Andalus" w:hAnsi="Andalus" w:cs="Simplified Arabic" w:hint="cs"/>
          <w:color w:val="000000"/>
          <w:sz w:val="32"/>
          <w:szCs w:val="32"/>
          <w:rtl/>
        </w:rPr>
        <w:t xml:space="preserve">على مستوى تطور المحيط الاقتصادي العالمي، تجدر الإشارة إلى أن </w:t>
      </w:r>
      <w:r w:rsidRPr="000A1999">
        <w:rPr>
          <w:rFonts w:ascii="Andalus" w:hAnsi="Andalus" w:cs="Simplified Arabic" w:hint="cs"/>
          <w:color w:val="000000"/>
          <w:sz w:val="32"/>
          <w:szCs w:val="32"/>
          <w:rtl/>
        </w:rPr>
        <w:t>معظم الدول المتقدمة</w:t>
      </w:r>
      <w:r>
        <w:rPr>
          <w:rFonts w:ascii="Andalus" w:hAnsi="Andalus" w:cs="Simplified Arabic" w:hint="cs"/>
          <w:color w:val="000000"/>
          <w:sz w:val="32"/>
          <w:szCs w:val="32"/>
          <w:rtl/>
        </w:rPr>
        <w:t xml:space="preserve"> قامت</w:t>
      </w:r>
      <w:r w:rsidRPr="000A1999">
        <w:rPr>
          <w:rFonts w:ascii="Andalus" w:hAnsi="Andalus" w:cs="Simplified Arabic" w:hint="cs"/>
          <w:color w:val="000000"/>
          <w:sz w:val="32"/>
          <w:szCs w:val="32"/>
          <w:rtl/>
        </w:rPr>
        <w:t>، بالموازاة مع السياسة النقدية المرنة، بتنفيذ مخططات لتعديل المالي</w:t>
      </w:r>
      <w:r>
        <w:rPr>
          <w:rFonts w:ascii="Andalus" w:hAnsi="Andalus" w:cs="Simplified Arabic" w:hint="cs"/>
          <w:color w:val="000000"/>
          <w:sz w:val="32"/>
          <w:szCs w:val="32"/>
          <w:rtl/>
        </w:rPr>
        <w:t>ة العمومية</w:t>
      </w:r>
      <w:r w:rsidRPr="000A1999">
        <w:rPr>
          <w:rFonts w:ascii="Andalus" w:hAnsi="Andalus" w:cs="Simplified Arabic" w:hint="cs"/>
          <w:color w:val="000000"/>
          <w:sz w:val="32"/>
          <w:szCs w:val="32"/>
          <w:rtl/>
        </w:rPr>
        <w:t xml:space="preserve"> على المدى المتوسط، بهدف </w:t>
      </w:r>
      <w:r w:rsidRPr="000A1999">
        <w:rPr>
          <w:rFonts w:ascii="Andalus" w:hAnsi="Andalus" w:cs="Simplified Arabic"/>
          <w:color w:val="000000"/>
          <w:sz w:val="32"/>
          <w:szCs w:val="32"/>
          <w:rtl/>
        </w:rPr>
        <w:t>ت</w:t>
      </w:r>
      <w:r>
        <w:rPr>
          <w:rFonts w:ascii="Andalus" w:hAnsi="Andalus" w:cs="Simplified Arabic" w:hint="cs"/>
          <w:color w:val="000000"/>
          <w:sz w:val="32"/>
          <w:szCs w:val="32"/>
          <w:rtl/>
        </w:rPr>
        <w:t>قليص العج</w:t>
      </w:r>
      <w:r w:rsidRPr="000A1999">
        <w:rPr>
          <w:rFonts w:ascii="Andalus" w:hAnsi="Andalus" w:cs="Simplified Arabic" w:hint="cs"/>
          <w:color w:val="000000"/>
          <w:sz w:val="32"/>
          <w:szCs w:val="32"/>
          <w:rtl/>
        </w:rPr>
        <w:t>ز المالي ومعدلات الدين العمومي إلى مستويات قابلة للاستمرار.</w:t>
      </w:r>
    </w:p>
    <w:p w:rsidR="00D37CA5" w:rsidRPr="000A1999" w:rsidRDefault="00D37CA5" w:rsidP="00C2612A">
      <w:pPr>
        <w:widowControl w:val="0"/>
        <w:autoSpaceDE w:val="0"/>
        <w:autoSpaceDN w:val="0"/>
        <w:bidi/>
        <w:adjustRightInd w:val="0"/>
        <w:spacing w:before="100" w:beforeAutospacing="1" w:after="100" w:afterAutospacing="1"/>
        <w:ind w:firstLine="284"/>
        <w:jc w:val="both"/>
        <w:rPr>
          <w:rFonts w:ascii="Andalus" w:hAnsi="Andalus" w:cs="Simplified Arabic"/>
          <w:color w:val="000000"/>
          <w:sz w:val="32"/>
          <w:szCs w:val="32"/>
          <w:rtl/>
        </w:rPr>
      </w:pPr>
      <w:r w:rsidRPr="000A1999">
        <w:rPr>
          <w:rFonts w:ascii="Andalus" w:hAnsi="Andalus" w:cs="Simplified Arabic" w:hint="cs"/>
          <w:color w:val="000000"/>
          <w:sz w:val="32"/>
          <w:szCs w:val="32"/>
          <w:rtl/>
        </w:rPr>
        <w:t>ومن جهتها، ستواصل اقتصاديات الدول الصاعدة</w:t>
      </w:r>
      <w:r w:rsidR="008F39AC">
        <w:rPr>
          <w:rFonts w:ascii="Andalus" w:hAnsi="Andalus" w:cs="Simplified Arabic"/>
          <w:color w:val="000000"/>
          <w:sz w:val="32"/>
          <w:szCs w:val="32"/>
        </w:rPr>
        <w:t> </w:t>
      </w:r>
      <w:r w:rsidR="008F39AC">
        <w:rPr>
          <w:rFonts w:ascii="Andalus" w:hAnsi="Andalus" w:cs="Simplified Arabic" w:hint="cs"/>
          <w:color w:val="000000"/>
          <w:sz w:val="32"/>
          <w:szCs w:val="32"/>
          <w:rtl/>
        </w:rPr>
        <w:t xml:space="preserve"> والنامية</w:t>
      </w:r>
      <w:r w:rsidRPr="000A1999">
        <w:rPr>
          <w:rFonts w:ascii="Andalus" w:hAnsi="Andalus" w:cs="Simplified Arabic" w:hint="cs"/>
          <w:color w:val="000000"/>
          <w:sz w:val="32"/>
          <w:szCs w:val="32"/>
          <w:rtl/>
        </w:rPr>
        <w:t xml:space="preserve"> استفادتها من </w:t>
      </w:r>
      <w:r>
        <w:rPr>
          <w:rFonts w:ascii="Andalus" w:hAnsi="Andalus" w:cs="Simplified Arabic" w:hint="cs"/>
          <w:color w:val="000000"/>
          <w:sz w:val="32"/>
          <w:szCs w:val="32"/>
          <w:rtl/>
        </w:rPr>
        <w:t>ال</w:t>
      </w:r>
      <w:r w:rsidRPr="000A1999">
        <w:rPr>
          <w:rFonts w:ascii="Andalus" w:hAnsi="Andalus" w:cs="Simplified Arabic" w:hint="cs"/>
          <w:color w:val="000000"/>
          <w:sz w:val="32"/>
          <w:szCs w:val="32"/>
          <w:rtl/>
        </w:rPr>
        <w:t xml:space="preserve">مستويات </w:t>
      </w:r>
      <w:r>
        <w:rPr>
          <w:rFonts w:ascii="Andalus" w:hAnsi="Andalus" w:cs="Simplified Arabic" w:hint="cs"/>
          <w:color w:val="000000"/>
          <w:sz w:val="32"/>
          <w:szCs w:val="32"/>
          <w:rtl/>
        </w:rPr>
        <w:t>ال</w:t>
      </w:r>
      <w:r w:rsidRPr="000A1999">
        <w:rPr>
          <w:rFonts w:ascii="Andalus" w:hAnsi="Andalus" w:cs="Simplified Arabic" w:hint="cs"/>
          <w:color w:val="000000"/>
          <w:sz w:val="32"/>
          <w:szCs w:val="32"/>
          <w:rtl/>
        </w:rPr>
        <w:t xml:space="preserve">عالية </w:t>
      </w:r>
      <w:r>
        <w:rPr>
          <w:rFonts w:ascii="Andalus" w:hAnsi="Andalus" w:cs="Simplified Arabic" w:hint="cs"/>
          <w:color w:val="000000"/>
          <w:sz w:val="32"/>
          <w:szCs w:val="32"/>
          <w:rtl/>
        </w:rPr>
        <w:t>ل</w:t>
      </w:r>
      <w:r w:rsidRPr="000A1999">
        <w:rPr>
          <w:rFonts w:ascii="Andalus" w:hAnsi="Andalus" w:cs="Simplified Arabic" w:hint="cs"/>
          <w:color w:val="000000"/>
          <w:sz w:val="32"/>
          <w:szCs w:val="32"/>
          <w:rtl/>
        </w:rPr>
        <w:t>أسعار المواد الأولية، رغم انخفاضها، و</w:t>
      </w:r>
      <w:r>
        <w:rPr>
          <w:rFonts w:ascii="Andalus" w:hAnsi="Andalus" w:cs="Simplified Arabic" w:hint="cs"/>
          <w:color w:val="000000"/>
          <w:sz w:val="32"/>
          <w:szCs w:val="32"/>
          <w:rtl/>
        </w:rPr>
        <w:t xml:space="preserve">كذا </w:t>
      </w:r>
      <w:r w:rsidRPr="000A1999">
        <w:rPr>
          <w:rFonts w:ascii="Andalus" w:hAnsi="Andalus" w:cs="Simplified Arabic" w:hint="cs"/>
          <w:color w:val="000000"/>
          <w:sz w:val="32"/>
          <w:szCs w:val="32"/>
          <w:rtl/>
        </w:rPr>
        <w:t>من</w:t>
      </w:r>
      <w:r>
        <w:rPr>
          <w:rFonts w:ascii="Andalus" w:hAnsi="Andalus" w:cs="Simplified Arabic" w:hint="cs"/>
          <w:color w:val="000000"/>
          <w:sz w:val="32"/>
          <w:szCs w:val="32"/>
          <w:rtl/>
        </w:rPr>
        <w:t xml:space="preserve"> تراجع </w:t>
      </w:r>
      <w:r w:rsidRPr="000A1999">
        <w:rPr>
          <w:rFonts w:ascii="Andalus" w:hAnsi="Andalus" w:cs="Simplified Arabic" w:hint="cs"/>
          <w:color w:val="000000"/>
          <w:sz w:val="32"/>
          <w:szCs w:val="32"/>
          <w:rtl/>
        </w:rPr>
        <w:t>معدلات الفائدة في الدول المتقدمة، الشيء الذي سيؤدي إلى تدفق رؤوس الأموال نحو الأسواق الصاعدة الأ</w:t>
      </w:r>
      <w:r w:rsidRPr="000A1999">
        <w:rPr>
          <w:rFonts w:ascii="Andalus" w:hAnsi="Andalus" w:cs="Simplified Arabic"/>
          <w:color w:val="000000"/>
          <w:sz w:val="32"/>
          <w:szCs w:val="32"/>
          <w:rtl/>
        </w:rPr>
        <w:t>كثر</w:t>
      </w:r>
      <w:r w:rsidRPr="000A1999">
        <w:rPr>
          <w:rFonts w:ascii="Andalus" w:hAnsi="Andalus" w:cs="Simplified Arabic" w:hint="cs"/>
          <w:color w:val="000000"/>
          <w:sz w:val="32"/>
          <w:szCs w:val="32"/>
          <w:rtl/>
        </w:rPr>
        <w:t xml:space="preserve"> مردودية. </w:t>
      </w:r>
    </w:p>
    <w:p w:rsidR="00583B0C" w:rsidRPr="00D37CA5" w:rsidRDefault="00D37CA5" w:rsidP="00C2612A">
      <w:pPr>
        <w:widowControl w:val="0"/>
        <w:autoSpaceDE w:val="0"/>
        <w:autoSpaceDN w:val="0"/>
        <w:bidi/>
        <w:adjustRightInd w:val="0"/>
        <w:spacing w:before="100" w:beforeAutospacing="1" w:after="100" w:afterAutospacing="1"/>
        <w:ind w:firstLine="284"/>
        <w:jc w:val="both"/>
        <w:rPr>
          <w:rFonts w:ascii="Andalus" w:hAnsi="Andalus" w:cs="Simplified Arabic"/>
          <w:color w:val="000000"/>
          <w:sz w:val="32"/>
          <w:szCs w:val="32"/>
        </w:rPr>
      </w:pPr>
      <w:r w:rsidRPr="000A1999">
        <w:rPr>
          <w:rFonts w:ascii="Andalus" w:hAnsi="Andalus" w:cs="Simplified Arabic" w:hint="cs"/>
          <w:color w:val="000000"/>
          <w:sz w:val="32"/>
          <w:szCs w:val="32"/>
          <w:rtl/>
        </w:rPr>
        <w:t>في ظل هذه الظروف، سيعرف</w:t>
      </w:r>
      <w:r w:rsidRPr="000A1999">
        <w:rPr>
          <w:rFonts w:ascii="Andalus" w:hAnsi="Andalus" w:cs="Simplified Arabic"/>
          <w:color w:val="000000"/>
          <w:sz w:val="32"/>
          <w:szCs w:val="32"/>
          <w:rtl/>
        </w:rPr>
        <w:t xml:space="preserve"> الاقتصاد</w:t>
      </w:r>
      <w:r w:rsidRPr="000A1999">
        <w:rPr>
          <w:rFonts w:ascii="Andalus" w:hAnsi="Andalus" w:cs="Simplified Arabic" w:hint="cs"/>
          <w:color w:val="000000"/>
          <w:sz w:val="32"/>
          <w:szCs w:val="32"/>
          <w:rtl/>
        </w:rPr>
        <w:t xml:space="preserve"> العالمي</w:t>
      </w:r>
      <w:r w:rsidRPr="00C2612A">
        <w:rPr>
          <w:rFonts w:ascii="Andalus" w:hAnsi="Andalus" w:cs="Simplified Arabic"/>
          <w:color w:val="000000"/>
          <w:sz w:val="32"/>
          <w:szCs w:val="32"/>
          <w:rtl/>
        </w:rPr>
        <w:footnoteReference w:id="2"/>
      </w:r>
      <w:r w:rsidRPr="000A1999">
        <w:rPr>
          <w:rFonts w:ascii="Andalus" w:hAnsi="Andalus" w:cs="Simplified Arabic" w:hint="cs"/>
          <w:color w:val="000000"/>
          <w:sz w:val="32"/>
          <w:szCs w:val="32"/>
          <w:rtl/>
        </w:rPr>
        <w:t xml:space="preserve"> خلال سنة 2014، نموا ب 4</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3,3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2013، مستفيدا من التحسن الطفيف الذي ستعرفه اقتصاديات  الدول المتقدمة ب 2,2</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1,2</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2013 ومن </w:t>
      </w:r>
      <w:r w:rsidR="006D2640" w:rsidRPr="000A1999">
        <w:rPr>
          <w:rFonts w:ascii="Andalus" w:hAnsi="Andalus" w:cs="Simplified Arabic" w:hint="cs"/>
          <w:color w:val="000000"/>
          <w:sz w:val="32"/>
          <w:szCs w:val="32"/>
          <w:rtl/>
        </w:rPr>
        <w:t>دينامي</w:t>
      </w:r>
      <w:r w:rsidR="006D2640">
        <w:rPr>
          <w:rFonts w:ascii="Andalus" w:hAnsi="Andalus" w:cs="Simplified Arabic" w:hint="cs"/>
          <w:color w:val="000000"/>
          <w:sz w:val="32"/>
          <w:szCs w:val="32"/>
          <w:rtl/>
        </w:rPr>
        <w:t>ة</w:t>
      </w:r>
      <w:r w:rsidR="006D2640"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rPr>
        <w:t>مواصلة ا</w:t>
      </w:r>
      <w:r w:rsidR="006D2640">
        <w:rPr>
          <w:rFonts w:ascii="Andalus" w:hAnsi="Andalus" w:cs="Simplified Arabic" w:hint="cs"/>
          <w:color w:val="000000"/>
          <w:sz w:val="32"/>
          <w:szCs w:val="32"/>
          <w:rtl/>
        </w:rPr>
        <w:t>قتصاديات الدول الصاعدة والنامية</w:t>
      </w:r>
      <w:r w:rsidRPr="000A1999">
        <w:rPr>
          <w:rFonts w:ascii="Andalus" w:hAnsi="Andalus" w:cs="Simplified Arabic" w:hint="cs"/>
          <w:color w:val="000000"/>
          <w:sz w:val="32"/>
          <w:szCs w:val="32"/>
          <w:rtl/>
        </w:rPr>
        <w:t xml:space="preserve">، </w:t>
      </w:r>
      <w:r w:rsidR="006D2640">
        <w:rPr>
          <w:rFonts w:ascii="Andalus" w:hAnsi="Andalus" w:cs="Simplified Arabic" w:hint="cs"/>
          <w:color w:val="000000"/>
          <w:sz w:val="32"/>
          <w:szCs w:val="32"/>
          <w:rtl/>
        </w:rPr>
        <w:t xml:space="preserve">التي ستسجل </w:t>
      </w:r>
      <w:r w:rsidRPr="000A1999">
        <w:rPr>
          <w:rFonts w:ascii="Andalus" w:hAnsi="Andalus" w:cs="Simplified Arabic" w:hint="cs"/>
          <w:color w:val="000000"/>
          <w:sz w:val="32"/>
          <w:szCs w:val="32"/>
          <w:rtl/>
        </w:rPr>
        <w:t xml:space="preserve">وتيرة </w:t>
      </w:r>
      <w:r w:rsidRPr="000A1999">
        <w:rPr>
          <w:rFonts w:ascii="Andalus" w:hAnsi="Andalus" w:cs="Simplified Arabic"/>
          <w:color w:val="000000"/>
          <w:sz w:val="32"/>
          <w:szCs w:val="32"/>
        </w:rPr>
        <w:t>7</w:t>
      </w:r>
      <w:r w:rsidRPr="000A1999">
        <w:rPr>
          <w:rFonts w:ascii="Andalus" w:hAnsi="Andalus" w:cs="Simplified Arabic" w:hint="cs"/>
          <w:color w:val="000000"/>
          <w:sz w:val="32"/>
          <w:szCs w:val="32"/>
          <w:rtl/>
        </w:rPr>
        <w:t>,</w:t>
      </w:r>
      <w:r w:rsidRPr="000A1999">
        <w:rPr>
          <w:rFonts w:ascii="Andalus" w:hAnsi="Andalus" w:cs="Simplified Arabic"/>
          <w:color w:val="000000"/>
          <w:sz w:val="32"/>
          <w:szCs w:val="32"/>
        </w:rPr>
        <w:t>%5</w:t>
      </w:r>
      <w:r w:rsidRPr="000A1999">
        <w:rPr>
          <w:rFonts w:ascii="Andalus" w:hAnsi="Andalus" w:cs="Simplified Arabic" w:hint="cs"/>
          <w:color w:val="000000"/>
          <w:sz w:val="32"/>
          <w:szCs w:val="32"/>
          <w:rtl/>
        </w:rPr>
        <w:t xml:space="preserve"> سنة 2014 عوض 5,3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2013.</w:t>
      </w:r>
      <w:r w:rsidR="00583B0C" w:rsidRPr="00D37CA5">
        <w:rPr>
          <w:rFonts w:ascii="Andalus" w:hAnsi="Andalus" w:cs="Simplified Arabic"/>
          <w:color w:val="000000"/>
          <w:sz w:val="32"/>
          <w:szCs w:val="32"/>
        </w:rPr>
        <w:t xml:space="preserve">. </w:t>
      </w:r>
    </w:p>
    <w:bookmarkEnd w:id="0"/>
    <w:bookmarkEnd w:id="1"/>
    <w:bookmarkEnd w:id="2"/>
    <w:bookmarkEnd w:id="5"/>
    <w:bookmarkEnd w:id="6"/>
    <w:bookmarkEnd w:id="7"/>
    <w:p w:rsidR="003E3BB1" w:rsidRPr="00434D75" w:rsidRDefault="003E3BB1" w:rsidP="00C2612A">
      <w:pPr>
        <w:keepLines/>
        <w:widowControl w:val="0"/>
        <w:numPr>
          <w:ilvl w:val="0"/>
          <w:numId w:val="17"/>
        </w:numPr>
        <w:autoSpaceDE w:val="0"/>
        <w:autoSpaceDN w:val="0"/>
        <w:bidi/>
        <w:adjustRightInd w:val="0"/>
        <w:spacing w:before="100" w:beforeAutospacing="1" w:after="100" w:afterAutospacing="1"/>
        <w:ind w:left="0" w:hanging="2"/>
        <w:rPr>
          <w:rFonts w:ascii="Arabic Typesetting" w:hAnsi="Arabic Typesetting" w:cs="Arabic Typesetting"/>
          <w:b/>
          <w:bCs/>
          <w:color w:val="0070C0"/>
          <w:sz w:val="52"/>
          <w:szCs w:val="52"/>
          <w:u w:val="single"/>
          <w:lang w:val="en-US" w:bidi="ar-MA"/>
        </w:rPr>
      </w:pPr>
      <w:r w:rsidRPr="00434D75">
        <w:rPr>
          <w:rFonts w:ascii="Arabic Typesetting" w:hAnsi="Arabic Typesetting" w:cs="Arabic Typesetting"/>
          <w:b/>
          <w:bCs/>
          <w:color w:val="0070C0"/>
          <w:sz w:val="52"/>
          <w:szCs w:val="52"/>
          <w:u w:val="single"/>
          <w:rtl/>
          <w:lang w:val="en-US" w:bidi="ar-MA"/>
        </w:rPr>
        <w:t>الاقتصاد</w:t>
      </w:r>
      <w:r w:rsidRPr="00434D75">
        <w:rPr>
          <w:rFonts w:ascii="Arabic Typesetting" w:hAnsi="Arabic Typesetting" w:cs="Arabic Typesetting"/>
          <w:b/>
          <w:bCs/>
          <w:color w:val="0070C0"/>
          <w:sz w:val="52"/>
          <w:szCs w:val="52"/>
          <w:u w:val="single"/>
          <w:lang w:val="en-US" w:bidi="ar-MA"/>
        </w:rPr>
        <w:t xml:space="preserve"> </w:t>
      </w:r>
      <w:r w:rsidRPr="00434D75">
        <w:rPr>
          <w:rFonts w:ascii="Arabic Typesetting" w:hAnsi="Arabic Typesetting" w:cs="Arabic Typesetting"/>
          <w:b/>
          <w:bCs/>
          <w:color w:val="0070C0"/>
          <w:sz w:val="52"/>
          <w:szCs w:val="52"/>
          <w:u w:val="single"/>
          <w:rtl/>
          <w:lang w:val="en-US" w:bidi="ar-MA"/>
        </w:rPr>
        <w:t>الوطني</w:t>
      </w:r>
      <w:r w:rsidRPr="00434D75">
        <w:rPr>
          <w:rFonts w:ascii="Arabic Typesetting" w:hAnsi="Arabic Typesetting" w:cs="Arabic Typesetting"/>
          <w:b/>
          <w:bCs/>
          <w:color w:val="0070C0"/>
          <w:sz w:val="52"/>
          <w:szCs w:val="52"/>
          <w:u w:val="single"/>
          <w:lang w:val="en-US" w:bidi="ar-MA"/>
        </w:rPr>
        <w:t xml:space="preserve"> </w:t>
      </w:r>
      <w:r w:rsidR="003D0D91" w:rsidRPr="00434D75">
        <w:rPr>
          <w:rFonts w:ascii="Arabic Typesetting" w:hAnsi="Arabic Typesetting" w:cs="Arabic Typesetting"/>
          <w:b/>
          <w:bCs/>
          <w:color w:val="0070C0"/>
          <w:sz w:val="52"/>
          <w:szCs w:val="52"/>
          <w:u w:val="single"/>
          <w:rtl/>
          <w:lang w:val="en-US" w:bidi="ar-MA"/>
        </w:rPr>
        <w:t xml:space="preserve">خلال </w:t>
      </w:r>
      <w:r w:rsidR="003D0D91" w:rsidRPr="00434D75">
        <w:rPr>
          <w:rFonts w:ascii="Arabic Typesetting" w:hAnsi="Arabic Typesetting" w:cs="Arabic Typesetting" w:hint="cs"/>
          <w:b/>
          <w:bCs/>
          <w:color w:val="0070C0"/>
          <w:sz w:val="52"/>
          <w:szCs w:val="52"/>
          <w:u w:val="single"/>
          <w:rtl/>
          <w:lang w:val="en-US" w:bidi="ar-MA"/>
        </w:rPr>
        <w:t xml:space="preserve">سنة </w:t>
      </w:r>
      <w:r w:rsidRPr="00434D75">
        <w:rPr>
          <w:rFonts w:ascii="Arabic Typesetting" w:hAnsi="Arabic Typesetting" w:cs="Arabic Typesetting"/>
          <w:b/>
          <w:bCs/>
          <w:color w:val="0070C0"/>
          <w:sz w:val="52"/>
          <w:szCs w:val="52"/>
          <w:u w:val="single"/>
          <w:rtl/>
          <w:lang w:val="en-US" w:bidi="ar-MA"/>
        </w:rPr>
        <w:t>2013</w:t>
      </w:r>
    </w:p>
    <w:p w:rsidR="00D37CA5" w:rsidRPr="00434D75" w:rsidRDefault="00D37CA5" w:rsidP="00C2612A">
      <w:pPr>
        <w:keepLines/>
        <w:widowControl w:val="0"/>
        <w:numPr>
          <w:ilvl w:val="0"/>
          <w:numId w:val="21"/>
        </w:numPr>
        <w:tabs>
          <w:tab w:val="right" w:pos="423"/>
          <w:tab w:val="right" w:pos="706"/>
          <w:tab w:val="right" w:pos="848"/>
          <w:tab w:val="right" w:pos="990"/>
        </w:tabs>
        <w:autoSpaceDE w:val="0"/>
        <w:autoSpaceDN w:val="0"/>
        <w:bidi/>
        <w:adjustRightInd w:val="0"/>
        <w:spacing w:before="100" w:beforeAutospacing="1" w:after="100" w:afterAutospacing="1"/>
        <w:ind w:left="0" w:firstLine="0"/>
        <w:jc w:val="both"/>
        <w:rPr>
          <w:rFonts w:ascii="Arabic Typesetting" w:hAnsi="Arabic Typesetting" w:cs="Arabic Typesetting"/>
          <w:b/>
          <w:bCs/>
          <w:color w:val="0070C0"/>
          <w:sz w:val="44"/>
          <w:szCs w:val="44"/>
          <w:rtl/>
          <w:lang w:val="en-US" w:bidi="ar-MA"/>
        </w:rPr>
      </w:pPr>
      <w:r w:rsidRPr="00434D75">
        <w:rPr>
          <w:rFonts w:ascii="Arabic Typesetting" w:hAnsi="Arabic Typesetting" w:cs="Arabic Typesetting" w:hint="cs"/>
          <w:b/>
          <w:bCs/>
          <w:color w:val="0070C0"/>
          <w:sz w:val="44"/>
          <w:szCs w:val="44"/>
          <w:rtl/>
          <w:lang w:val="en-US" w:bidi="ar-MA"/>
        </w:rPr>
        <w:t>النمو الاقتصادي</w:t>
      </w:r>
    </w:p>
    <w:p w:rsidR="00D37CA5" w:rsidRPr="000A1999" w:rsidRDefault="00D37CA5" w:rsidP="00C2612A">
      <w:pPr>
        <w:widowControl w:val="0"/>
        <w:autoSpaceDE w:val="0"/>
        <w:autoSpaceDN w:val="0"/>
        <w:bidi/>
        <w:adjustRightInd w:val="0"/>
        <w:spacing w:before="100" w:beforeAutospacing="1" w:after="100" w:afterAutospacing="1"/>
        <w:ind w:firstLine="284"/>
        <w:jc w:val="both"/>
        <w:rPr>
          <w:rFonts w:ascii="Andalus" w:hAnsi="Andalus" w:cs="Simplified Arabic"/>
          <w:color w:val="000000"/>
          <w:sz w:val="32"/>
          <w:szCs w:val="32"/>
          <w:rtl/>
        </w:rPr>
      </w:pPr>
      <w:r>
        <w:rPr>
          <w:rFonts w:ascii="Andalus" w:hAnsi="Andalus" w:cs="Simplified Arabic" w:hint="cs"/>
          <w:color w:val="000000"/>
          <w:sz w:val="32"/>
          <w:szCs w:val="32"/>
          <w:rtl/>
        </w:rPr>
        <w:t xml:space="preserve">في ظل هذا </w:t>
      </w:r>
      <w:r w:rsidR="008F39AC">
        <w:rPr>
          <w:rFonts w:ascii="Andalus" w:hAnsi="Andalus" w:cs="Simplified Arabic" w:hint="cs"/>
          <w:color w:val="000000"/>
          <w:sz w:val="32"/>
          <w:szCs w:val="32"/>
          <w:rtl/>
        </w:rPr>
        <w:t>الظرفية العالمية</w:t>
      </w:r>
      <w:r>
        <w:rPr>
          <w:rFonts w:ascii="Andalus" w:hAnsi="Andalus" w:cs="Simplified Arabic" w:hint="cs"/>
          <w:color w:val="000000"/>
          <w:sz w:val="32"/>
          <w:szCs w:val="32"/>
          <w:rtl/>
        </w:rPr>
        <w:t xml:space="preserve"> غير الملائم</w:t>
      </w:r>
      <w:r w:rsidR="008F39AC">
        <w:rPr>
          <w:rFonts w:ascii="Andalus" w:hAnsi="Andalus" w:cs="Simplified Arabic" w:hint="cs"/>
          <w:color w:val="000000"/>
          <w:sz w:val="32"/>
          <w:szCs w:val="32"/>
          <w:rtl/>
        </w:rPr>
        <w:t>ة</w:t>
      </w:r>
      <w:r>
        <w:rPr>
          <w:rFonts w:ascii="Andalus" w:hAnsi="Andalus" w:cs="Simplified Arabic" w:hint="cs"/>
          <w:color w:val="000000"/>
          <w:sz w:val="32"/>
          <w:szCs w:val="32"/>
          <w:rtl/>
        </w:rPr>
        <w:t>، س</w:t>
      </w:r>
      <w:r w:rsidRPr="000A1999">
        <w:rPr>
          <w:rFonts w:ascii="Andalus" w:hAnsi="Andalus" w:cs="Simplified Arabic" w:hint="cs"/>
          <w:color w:val="000000"/>
          <w:sz w:val="32"/>
          <w:szCs w:val="32"/>
          <w:rtl/>
        </w:rPr>
        <w:t>يستفيد</w:t>
      </w:r>
      <w:r w:rsidR="008F39AC">
        <w:rPr>
          <w:rFonts w:ascii="Andalus" w:hAnsi="Andalus" w:cs="Simplified Arabic" w:hint="cs"/>
          <w:color w:val="000000"/>
          <w:sz w:val="32"/>
          <w:szCs w:val="32"/>
          <w:rtl/>
        </w:rPr>
        <w:t xml:space="preserve"> النشاط</w:t>
      </w:r>
      <w:r w:rsidRPr="000A1999">
        <w:rPr>
          <w:rFonts w:ascii="Andalus" w:hAnsi="Andalus" w:cs="Simplified Arabic" w:hint="cs"/>
          <w:color w:val="000000"/>
          <w:sz w:val="32"/>
          <w:szCs w:val="32"/>
          <w:rtl/>
        </w:rPr>
        <w:t xml:space="preserve"> الاقتصاد</w:t>
      </w:r>
      <w:r w:rsidR="008F39AC">
        <w:rPr>
          <w:rFonts w:ascii="Andalus" w:hAnsi="Andalus" w:cs="Simplified Arabic" w:hint="cs"/>
          <w:color w:val="000000"/>
          <w:sz w:val="32"/>
          <w:szCs w:val="32"/>
          <w:rtl/>
        </w:rPr>
        <w:t>ي</w:t>
      </w:r>
      <w:r w:rsidRPr="000A1999">
        <w:rPr>
          <w:rFonts w:ascii="Andalus" w:hAnsi="Andalus" w:cs="Simplified Arabic" w:hint="cs"/>
          <w:color w:val="000000"/>
          <w:sz w:val="32"/>
          <w:szCs w:val="32"/>
          <w:rtl/>
        </w:rPr>
        <w:t xml:space="preserve"> الوطني من النتائج الجيدة للموسم الفلاحي 2012-2013، التي تمكنت من تغطية تأثير تراجع الأنشطة غير الفلاحية على النمو. </w:t>
      </w:r>
    </w:p>
    <w:p w:rsidR="00D37CA5" w:rsidRDefault="00D37CA5" w:rsidP="00C2612A">
      <w:pPr>
        <w:keepLines/>
        <w:widowControl w:val="0"/>
        <w:autoSpaceDE w:val="0"/>
        <w:autoSpaceDN w:val="0"/>
        <w:bidi/>
        <w:adjustRightInd w:val="0"/>
        <w:spacing w:before="100" w:beforeAutospacing="1" w:after="100" w:afterAutospacing="1"/>
        <w:jc w:val="both"/>
        <w:rPr>
          <w:rFonts w:ascii="Andalus" w:hAnsi="Andalus" w:cs="Simplified Arabic"/>
          <w:b/>
          <w:bCs/>
          <w:color w:val="000000"/>
          <w:sz w:val="32"/>
          <w:szCs w:val="32"/>
          <w:rtl/>
        </w:rPr>
      </w:pPr>
      <w:r w:rsidRPr="000A1999">
        <w:rPr>
          <w:rFonts w:ascii="Andalus" w:hAnsi="Andalus" w:cs="Simplified Arabic" w:hint="cs"/>
          <w:b/>
          <w:bCs/>
          <w:color w:val="000000"/>
          <w:sz w:val="32"/>
          <w:szCs w:val="32"/>
          <w:rtl/>
        </w:rPr>
        <w:t>و</w:t>
      </w:r>
      <w:r>
        <w:rPr>
          <w:rFonts w:ascii="Andalus" w:hAnsi="Andalus" w:cs="Simplified Arabic" w:hint="cs"/>
          <w:b/>
          <w:bCs/>
          <w:color w:val="000000"/>
          <w:sz w:val="32"/>
          <w:szCs w:val="32"/>
          <w:rtl/>
        </w:rPr>
        <w:t>في ظل هذه الظروف</w:t>
      </w:r>
      <w:r w:rsidRPr="000A1999">
        <w:rPr>
          <w:rFonts w:ascii="Andalus" w:hAnsi="Andalus" w:cs="Simplified Arabic" w:hint="cs"/>
          <w:b/>
          <w:bCs/>
          <w:color w:val="000000"/>
          <w:sz w:val="32"/>
          <w:szCs w:val="32"/>
          <w:rtl/>
        </w:rPr>
        <w:t>، سيعرف حجم الناتج الداخلي الإجمالي ارتفاعا ب 4,6</w:t>
      </w:r>
      <w:r w:rsidRPr="000A1999">
        <w:rPr>
          <w:rFonts w:ascii="Andalus" w:hAnsi="Andalus" w:cs="Simplified Arabic"/>
          <w:b/>
          <w:bCs/>
          <w:color w:val="000000"/>
          <w:sz w:val="32"/>
          <w:szCs w:val="32"/>
        </w:rPr>
        <w:t>%</w:t>
      </w:r>
      <w:r w:rsidRPr="000A1999">
        <w:rPr>
          <w:rFonts w:ascii="Andalus" w:hAnsi="Andalus" w:cs="Simplified Arabic" w:hint="cs"/>
          <w:b/>
          <w:bCs/>
          <w:color w:val="000000"/>
          <w:sz w:val="32"/>
          <w:szCs w:val="32"/>
          <w:rtl/>
        </w:rPr>
        <w:t xml:space="preserve"> سنة 2013 عوض 2,7</w:t>
      </w:r>
      <w:r w:rsidRPr="000A1999">
        <w:rPr>
          <w:rFonts w:ascii="Andalus" w:hAnsi="Andalus" w:cs="Simplified Arabic"/>
          <w:b/>
          <w:bCs/>
          <w:color w:val="000000"/>
          <w:sz w:val="32"/>
          <w:szCs w:val="32"/>
        </w:rPr>
        <w:t>%</w:t>
      </w:r>
      <w:r w:rsidRPr="000A1999">
        <w:rPr>
          <w:rFonts w:ascii="Andalus" w:hAnsi="Andalus" w:cs="Simplified Arabic" w:hint="cs"/>
          <w:b/>
          <w:bCs/>
          <w:color w:val="000000"/>
          <w:sz w:val="32"/>
          <w:szCs w:val="32"/>
          <w:rtl/>
        </w:rPr>
        <w:t xml:space="preserve"> سنة 2012. </w:t>
      </w:r>
    </w:p>
    <w:p w:rsidR="00D37CA5" w:rsidRPr="000A1999" w:rsidRDefault="00D37CA5" w:rsidP="00C2612A">
      <w:pPr>
        <w:widowControl w:val="0"/>
        <w:autoSpaceDE w:val="0"/>
        <w:autoSpaceDN w:val="0"/>
        <w:bidi/>
        <w:adjustRightInd w:val="0"/>
        <w:spacing w:before="100" w:beforeAutospacing="1" w:after="100" w:afterAutospacing="1"/>
        <w:ind w:firstLine="284"/>
        <w:jc w:val="both"/>
        <w:rPr>
          <w:rFonts w:ascii="Andalus" w:hAnsi="Andalus" w:cs="Simplified Arabic"/>
          <w:color w:val="000000"/>
          <w:sz w:val="32"/>
          <w:szCs w:val="32"/>
          <w:rtl/>
        </w:rPr>
      </w:pPr>
      <w:r w:rsidRPr="000A1999">
        <w:rPr>
          <w:rFonts w:ascii="Andalus" w:hAnsi="Andalus" w:cs="Simplified Arabic" w:hint="cs"/>
          <w:color w:val="000000"/>
          <w:sz w:val="32"/>
          <w:szCs w:val="32"/>
          <w:rtl/>
        </w:rPr>
        <w:t xml:space="preserve">وستسجل القيمة المضافة </w:t>
      </w:r>
      <w:r w:rsidRPr="00C2612A">
        <w:rPr>
          <w:rFonts w:ascii="Andalus" w:hAnsi="Andalus" w:cs="Simplified Arabic" w:hint="cs"/>
          <w:b/>
          <w:bCs/>
          <w:color w:val="000000"/>
          <w:sz w:val="32"/>
          <w:szCs w:val="32"/>
          <w:rtl/>
        </w:rPr>
        <w:t>للقطاع الأولي</w:t>
      </w:r>
      <w:r w:rsidRPr="000A1999">
        <w:rPr>
          <w:rFonts w:ascii="Andalus" w:hAnsi="Andalus" w:cs="Simplified Arabic" w:hint="cs"/>
          <w:color w:val="000000"/>
          <w:sz w:val="32"/>
          <w:szCs w:val="32"/>
          <w:rtl/>
        </w:rPr>
        <w:t xml:space="preserve"> ارتفاعا ب 14,7</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نتيجة ال</w:t>
      </w:r>
      <w:r>
        <w:rPr>
          <w:rFonts w:ascii="Andalus" w:hAnsi="Andalus" w:cs="Simplified Arabic" w:hint="cs"/>
          <w:color w:val="000000"/>
          <w:sz w:val="32"/>
          <w:szCs w:val="32"/>
          <w:rtl/>
        </w:rPr>
        <w:t xml:space="preserve">تحسن </w:t>
      </w:r>
      <w:r w:rsidRPr="000A1999">
        <w:rPr>
          <w:rFonts w:ascii="Andalus" w:hAnsi="Andalus" w:cs="Simplified Arabic" w:hint="cs"/>
          <w:color w:val="000000"/>
          <w:sz w:val="32"/>
          <w:szCs w:val="32"/>
          <w:rtl/>
        </w:rPr>
        <w:t>الملحوظ لإنتاج الحبوب ب 86,5</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w:t>
      </w:r>
      <w:r w:rsidR="006D2640">
        <w:rPr>
          <w:rFonts w:ascii="Andalus" w:hAnsi="Andalus" w:cs="Simplified Arabic" w:hint="cs"/>
          <w:color w:val="000000"/>
          <w:sz w:val="32"/>
          <w:szCs w:val="32"/>
          <w:rtl/>
        </w:rPr>
        <w:t xml:space="preserve">والمقدر ب </w:t>
      </w:r>
      <w:r w:rsidRPr="000A1999">
        <w:rPr>
          <w:rFonts w:ascii="Andalus" w:hAnsi="Andalus" w:cs="Simplified Arabic" w:hint="cs"/>
          <w:color w:val="000000"/>
          <w:sz w:val="32"/>
          <w:szCs w:val="32"/>
          <w:rtl/>
        </w:rPr>
        <w:t xml:space="preserve">97 مليون قنطار خلال الموسم الفلاحي 2012-2013. كما ستواصل المكونات الأخرى للقطاع الفلاحي وأنشطة تربية الماشية وقطاع الصيد البحري </w:t>
      </w:r>
      <w:r>
        <w:rPr>
          <w:rFonts w:ascii="Andalus" w:hAnsi="Andalus" w:cs="Simplified Arabic" w:hint="cs"/>
          <w:color w:val="000000"/>
          <w:sz w:val="32"/>
          <w:szCs w:val="32"/>
          <w:rtl/>
        </w:rPr>
        <w:t>تسجيل وتيرة نمو مدعمة،</w:t>
      </w:r>
      <w:r w:rsidRPr="000A1999">
        <w:rPr>
          <w:rFonts w:ascii="Andalus" w:hAnsi="Andalus" w:cs="Simplified Arabic" w:hint="cs"/>
          <w:color w:val="000000"/>
          <w:sz w:val="32"/>
          <w:szCs w:val="32"/>
          <w:rtl/>
        </w:rPr>
        <w:t xml:space="preserve"> مستفيدة من البرامج الاستثمارية</w:t>
      </w:r>
      <w:r>
        <w:rPr>
          <w:rFonts w:ascii="Andalus" w:hAnsi="Andalus" w:cs="Simplified Arabic" w:hint="cs"/>
          <w:color w:val="000000"/>
          <w:sz w:val="32"/>
          <w:szCs w:val="32"/>
          <w:rtl/>
        </w:rPr>
        <w:t xml:space="preserve"> العمومية الطموحة</w:t>
      </w:r>
      <w:r w:rsidRPr="000A1999">
        <w:rPr>
          <w:rFonts w:ascii="Andalus" w:hAnsi="Andalus" w:cs="Simplified Arabic" w:hint="cs"/>
          <w:color w:val="000000"/>
          <w:sz w:val="32"/>
          <w:szCs w:val="32"/>
          <w:rtl/>
        </w:rPr>
        <w:t xml:space="preserve">، خاصة مخطط </w:t>
      </w:r>
      <w:r w:rsidR="008F39AC">
        <w:rPr>
          <w:rFonts w:ascii="Andalus" w:hAnsi="Andalus" w:cs="Simplified Arabic" w:hint="cs"/>
          <w:color w:val="000000"/>
          <w:sz w:val="32"/>
          <w:szCs w:val="32"/>
          <w:rtl/>
        </w:rPr>
        <w:t>"</w:t>
      </w:r>
      <w:r w:rsidRPr="000A1999">
        <w:rPr>
          <w:rFonts w:ascii="Andalus" w:hAnsi="Andalus" w:cs="Simplified Arabic" w:hint="cs"/>
          <w:color w:val="000000"/>
          <w:sz w:val="32"/>
          <w:szCs w:val="32"/>
          <w:rtl/>
        </w:rPr>
        <w:t>المغرب الأخضر</w:t>
      </w:r>
      <w:r w:rsidR="008F39AC">
        <w:rPr>
          <w:rFonts w:ascii="Andalus" w:hAnsi="Andalus" w:cs="Simplified Arabic" w:hint="cs"/>
          <w:color w:val="000000"/>
          <w:sz w:val="32"/>
          <w:szCs w:val="32"/>
          <w:rtl/>
        </w:rPr>
        <w:t>"</w:t>
      </w:r>
      <w:r w:rsidRPr="000A1999">
        <w:rPr>
          <w:rFonts w:ascii="Andalus" w:hAnsi="Andalus" w:cs="Simplified Arabic" w:hint="cs"/>
          <w:color w:val="000000"/>
          <w:sz w:val="32"/>
          <w:szCs w:val="32"/>
          <w:rtl/>
        </w:rPr>
        <w:t xml:space="preserve"> و</w:t>
      </w:r>
      <w:r w:rsidR="008F39AC">
        <w:rPr>
          <w:rFonts w:ascii="Andalus" w:hAnsi="Andalus" w:cs="Simplified Arabic" w:hint="cs"/>
          <w:color w:val="000000"/>
          <w:sz w:val="32"/>
          <w:szCs w:val="32"/>
          <w:rtl/>
        </w:rPr>
        <w:t>"</w:t>
      </w:r>
      <w:r w:rsidRPr="000A1999">
        <w:rPr>
          <w:rFonts w:ascii="Andalus" w:hAnsi="Andalus" w:cs="Simplified Arabic" w:hint="cs"/>
          <w:color w:val="000000"/>
          <w:sz w:val="32"/>
          <w:szCs w:val="32"/>
          <w:rtl/>
        </w:rPr>
        <w:t>مخطط أليوتيس</w:t>
      </w:r>
      <w:r w:rsidR="008F39AC">
        <w:rPr>
          <w:rFonts w:ascii="Andalus" w:hAnsi="Andalus" w:cs="Simplified Arabic" w:hint="cs"/>
          <w:color w:val="000000"/>
          <w:sz w:val="32"/>
          <w:szCs w:val="32"/>
          <w:rtl/>
        </w:rPr>
        <w:t>"</w:t>
      </w:r>
      <w:r w:rsidRPr="000A1999">
        <w:rPr>
          <w:rFonts w:ascii="Andalus" w:hAnsi="Andalus" w:cs="Simplified Arabic" w:hint="cs"/>
          <w:color w:val="000000"/>
          <w:sz w:val="32"/>
          <w:szCs w:val="32"/>
          <w:rtl/>
        </w:rPr>
        <w:t>.</w:t>
      </w:r>
    </w:p>
    <w:p w:rsidR="00D37CA5" w:rsidRPr="000A1999" w:rsidRDefault="00D37CA5" w:rsidP="00C2612A">
      <w:pPr>
        <w:widowControl w:val="0"/>
        <w:autoSpaceDE w:val="0"/>
        <w:autoSpaceDN w:val="0"/>
        <w:bidi/>
        <w:adjustRightInd w:val="0"/>
        <w:spacing w:before="100" w:beforeAutospacing="1" w:after="100" w:afterAutospacing="1"/>
        <w:ind w:firstLine="284"/>
        <w:jc w:val="both"/>
        <w:rPr>
          <w:rFonts w:ascii="Andalus" w:hAnsi="Andalus" w:cs="Simplified Arabic"/>
          <w:color w:val="000000"/>
          <w:sz w:val="32"/>
          <w:szCs w:val="32"/>
          <w:rtl/>
        </w:rPr>
      </w:pPr>
      <w:r w:rsidRPr="000A1999">
        <w:rPr>
          <w:rFonts w:ascii="Andalus" w:hAnsi="Andalus" w:cs="Simplified Arabic" w:hint="cs"/>
          <w:color w:val="000000"/>
          <w:sz w:val="32"/>
          <w:szCs w:val="32"/>
          <w:rtl/>
        </w:rPr>
        <w:t>و</w:t>
      </w:r>
      <w:r>
        <w:rPr>
          <w:rFonts w:ascii="Andalus" w:hAnsi="Andalus" w:cs="Simplified Arabic" w:hint="cs"/>
          <w:color w:val="000000"/>
          <w:sz w:val="32"/>
          <w:szCs w:val="32"/>
          <w:rtl/>
        </w:rPr>
        <w:t xml:space="preserve">بالمقابل، ستتأثر </w:t>
      </w:r>
      <w:r w:rsidRPr="00C2612A">
        <w:rPr>
          <w:rFonts w:ascii="Andalus" w:hAnsi="Andalus" w:cs="Simplified Arabic" w:hint="cs"/>
          <w:b/>
          <w:bCs/>
          <w:color w:val="000000"/>
          <w:sz w:val="32"/>
          <w:szCs w:val="32"/>
          <w:rtl/>
        </w:rPr>
        <w:t>الأنشطة غير الفلاحية</w:t>
      </w:r>
      <w:r w:rsidRPr="000A1999">
        <w:rPr>
          <w:rFonts w:ascii="Andalus" w:hAnsi="Andalus" w:cs="Simplified Arabic" w:hint="cs"/>
          <w:color w:val="000000"/>
          <w:sz w:val="32"/>
          <w:szCs w:val="32"/>
          <w:rtl/>
        </w:rPr>
        <w:t xml:space="preserve"> بت</w:t>
      </w:r>
      <w:r>
        <w:rPr>
          <w:rFonts w:ascii="Andalus" w:hAnsi="Andalus" w:cs="Simplified Arabic" w:hint="cs"/>
          <w:color w:val="000000"/>
          <w:sz w:val="32"/>
          <w:szCs w:val="32"/>
          <w:rtl/>
        </w:rPr>
        <w:t xml:space="preserve">خفيض </w:t>
      </w:r>
      <w:r w:rsidRPr="000A1999">
        <w:rPr>
          <w:rFonts w:ascii="Andalus" w:hAnsi="Andalus" w:cs="Simplified Arabic" w:hint="cs"/>
          <w:color w:val="000000"/>
          <w:sz w:val="32"/>
          <w:szCs w:val="32"/>
          <w:rtl/>
        </w:rPr>
        <w:t>نفقات الاستثمار العمومي</w:t>
      </w:r>
      <w:r>
        <w:rPr>
          <w:rFonts w:ascii="Andalus" w:hAnsi="Andalus" w:cs="Simplified Arabic" w:hint="cs"/>
          <w:color w:val="000000"/>
          <w:sz w:val="32"/>
          <w:szCs w:val="32"/>
          <w:rtl/>
        </w:rPr>
        <w:t xml:space="preserve"> المقررة</w:t>
      </w:r>
      <w:r w:rsidRPr="000A1999">
        <w:rPr>
          <w:rFonts w:ascii="Andalus" w:hAnsi="Andalus" w:cs="Simplified Arabic" w:hint="cs"/>
          <w:color w:val="000000"/>
          <w:sz w:val="32"/>
          <w:szCs w:val="32"/>
          <w:rtl/>
        </w:rPr>
        <w:t xml:space="preserve"> خلال بداية سنة 2013 وضعف نمو الطلب العالمي الموجه نحو المغرب و</w:t>
      </w:r>
      <w:r>
        <w:rPr>
          <w:rFonts w:ascii="Andalus" w:hAnsi="Andalus" w:cs="Simplified Arabic" w:hint="cs"/>
          <w:color w:val="000000"/>
          <w:sz w:val="32"/>
          <w:szCs w:val="32"/>
          <w:rtl/>
        </w:rPr>
        <w:t xml:space="preserve">تقلص </w:t>
      </w:r>
      <w:r w:rsidRPr="000A1999">
        <w:rPr>
          <w:rFonts w:ascii="Andalus" w:hAnsi="Andalus" w:cs="Simplified Arabic" w:hint="cs"/>
          <w:color w:val="000000"/>
          <w:sz w:val="32"/>
          <w:szCs w:val="32"/>
          <w:rtl/>
        </w:rPr>
        <w:t>القدرات التمويلية للاقتصاد الوطني</w:t>
      </w:r>
      <w:r>
        <w:rPr>
          <w:rFonts w:ascii="Andalus" w:hAnsi="Andalus" w:cs="Simplified Arabic" w:hint="cs"/>
          <w:color w:val="000000"/>
          <w:sz w:val="32"/>
          <w:szCs w:val="32"/>
          <w:rtl/>
        </w:rPr>
        <w:t>. وهكذا</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ستعرف هذه الأنشطة</w:t>
      </w:r>
      <w:r w:rsidRPr="000A1999">
        <w:rPr>
          <w:rFonts w:ascii="Andalus" w:hAnsi="Andalus" w:cs="Simplified Arabic" w:hint="cs"/>
          <w:color w:val="000000"/>
          <w:sz w:val="32"/>
          <w:szCs w:val="32"/>
          <w:rtl/>
        </w:rPr>
        <w:t xml:space="preserve"> نمو</w:t>
      </w:r>
      <w:r>
        <w:rPr>
          <w:rFonts w:ascii="Andalus" w:hAnsi="Andalus" w:cs="Simplified Arabic" w:hint="cs"/>
          <w:color w:val="000000"/>
          <w:sz w:val="32"/>
          <w:szCs w:val="32"/>
          <w:rtl/>
        </w:rPr>
        <w:t>ا</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ي</w:t>
      </w:r>
      <w:r w:rsidRPr="000A1999">
        <w:rPr>
          <w:rFonts w:ascii="Andalus" w:hAnsi="Andalus" w:cs="Simplified Arabic" w:hint="cs"/>
          <w:color w:val="000000"/>
          <w:sz w:val="32"/>
          <w:szCs w:val="32"/>
          <w:rtl/>
        </w:rPr>
        <w:t>قدر ب 3,1</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4,3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2012 و5</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كمتوسط خلال سنوات 2000. </w:t>
      </w:r>
    </w:p>
    <w:p w:rsidR="00D37CA5" w:rsidRPr="000A1999" w:rsidRDefault="00D37CA5" w:rsidP="00C2612A">
      <w:pPr>
        <w:keepLines/>
        <w:widowControl w:val="0"/>
        <w:autoSpaceDE w:val="0"/>
        <w:autoSpaceDN w:val="0"/>
        <w:bidi/>
        <w:adjustRightInd w:val="0"/>
        <w:spacing w:before="100" w:beforeAutospacing="1" w:after="100" w:afterAutospacing="1"/>
        <w:ind w:firstLine="425"/>
        <w:jc w:val="both"/>
        <w:rPr>
          <w:rFonts w:ascii="Andalus" w:hAnsi="Andalus" w:cs="Simplified Arabic"/>
          <w:color w:val="000000"/>
          <w:sz w:val="32"/>
          <w:szCs w:val="32"/>
          <w:rtl/>
        </w:rPr>
      </w:pPr>
      <w:r w:rsidRPr="000A1999">
        <w:rPr>
          <w:rFonts w:ascii="Andalus" w:hAnsi="Andalus" w:cs="Simplified Arabic" w:hint="cs"/>
          <w:color w:val="000000"/>
          <w:sz w:val="32"/>
          <w:szCs w:val="32"/>
          <w:rtl/>
        </w:rPr>
        <w:t xml:space="preserve">وفي هذا السياق، ستواصل أنشطة </w:t>
      </w:r>
      <w:r w:rsidRPr="000A1999">
        <w:rPr>
          <w:rFonts w:ascii="Andalus" w:hAnsi="Andalus" w:cs="Simplified Arabic"/>
          <w:color w:val="000000"/>
          <w:sz w:val="32"/>
          <w:szCs w:val="32"/>
          <w:rtl/>
        </w:rPr>
        <w:t>القطاع الثانوي</w:t>
      </w:r>
      <w:r w:rsidRPr="000A1999">
        <w:rPr>
          <w:rFonts w:ascii="Andalus" w:hAnsi="Andalus" w:cs="Simplified Arabic" w:hint="cs"/>
          <w:color w:val="000000"/>
          <w:sz w:val="32"/>
          <w:szCs w:val="32"/>
          <w:rtl/>
        </w:rPr>
        <w:t xml:space="preserve"> (المعادن والطاقة والصناعات التحويلية والبناء والأشغال العمومية)، </w:t>
      </w:r>
      <w:r>
        <w:rPr>
          <w:rFonts w:ascii="Andalus" w:hAnsi="Andalus" w:cs="Simplified Arabic" w:hint="cs"/>
          <w:color w:val="000000"/>
          <w:sz w:val="32"/>
          <w:szCs w:val="32"/>
          <w:rtl/>
        </w:rPr>
        <w:t xml:space="preserve">خلال </w:t>
      </w:r>
      <w:r w:rsidRPr="000A1999">
        <w:rPr>
          <w:rFonts w:ascii="Andalus" w:hAnsi="Andalus" w:cs="Simplified Arabic" w:hint="cs"/>
          <w:color w:val="000000"/>
          <w:sz w:val="32"/>
          <w:szCs w:val="32"/>
          <w:rtl/>
        </w:rPr>
        <w:t>سنة</w:t>
      </w:r>
      <w:r>
        <w:rPr>
          <w:rFonts w:ascii="Andalus" w:hAnsi="Andalus" w:cs="Simplified Arabic" w:hint="cs"/>
          <w:color w:val="000000"/>
          <w:sz w:val="32"/>
          <w:szCs w:val="32"/>
          <w:rtl/>
        </w:rPr>
        <w:t xml:space="preserve"> 2013 ت</w:t>
      </w:r>
      <w:r w:rsidRPr="000A1999">
        <w:rPr>
          <w:rFonts w:ascii="Andalus" w:hAnsi="Andalus" w:cs="Simplified Arabic" w:hint="cs"/>
          <w:color w:val="000000"/>
          <w:sz w:val="32"/>
          <w:szCs w:val="32"/>
          <w:rtl/>
        </w:rPr>
        <w:t>سجيل وتيرة نمو منخفضة، ستصل إلى 1,8</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w:t>
      </w:r>
      <w:r w:rsidR="00670F48">
        <w:rPr>
          <w:rFonts w:ascii="Andalus" w:hAnsi="Andalus" w:cs="Simplified Arabic" w:hint="cs"/>
          <w:color w:val="000000"/>
          <w:sz w:val="32"/>
          <w:szCs w:val="32"/>
          <w:rtl/>
        </w:rPr>
        <w:t xml:space="preserve">بعدما سجلت </w:t>
      </w:r>
      <w:r w:rsidRPr="000A1999">
        <w:rPr>
          <w:rFonts w:ascii="Andalus" w:hAnsi="Andalus" w:cs="Simplified Arabic" w:hint="cs"/>
          <w:color w:val="000000"/>
          <w:sz w:val="32"/>
          <w:szCs w:val="32"/>
          <w:rtl/>
        </w:rPr>
        <w:t>1,3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2012.</w:t>
      </w:r>
      <w:r>
        <w:rPr>
          <w:rFonts w:ascii="Andalus" w:hAnsi="Andalus" w:cs="Simplified Arabic" w:hint="cs"/>
          <w:color w:val="000000"/>
          <w:sz w:val="32"/>
          <w:szCs w:val="32"/>
          <w:rtl/>
        </w:rPr>
        <w:t xml:space="preserve"> وتعزى هذه النتائج غير الملائمة</w:t>
      </w:r>
      <w:r w:rsidRPr="000A1999">
        <w:rPr>
          <w:rFonts w:ascii="Andalus" w:hAnsi="Andalus" w:cs="Simplified Arabic" w:hint="cs"/>
          <w:color w:val="000000"/>
          <w:sz w:val="32"/>
          <w:szCs w:val="32"/>
          <w:rtl/>
        </w:rPr>
        <w:t>، أساسا، إلى تراجع أنشطة البناء والأشغال العمومية والمعادن والفوسفاط ومشتقات</w:t>
      </w:r>
      <w:r w:rsidRPr="000A1999">
        <w:rPr>
          <w:rFonts w:ascii="Andalus" w:hAnsi="Andalus" w:cs="Simplified Arabic" w:hint="eastAsia"/>
          <w:color w:val="000000"/>
          <w:sz w:val="32"/>
          <w:szCs w:val="32"/>
          <w:rtl/>
        </w:rPr>
        <w:t>ه</w:t>
      </w:r>
      <w:r w:rsidRPr="000A1999">
        <w:rPr>
          <w:rFonts w:ascii="Andalus" w:hAnsi="Andalus" w:cs="Simplified Arabic" w:hint="cs"/>
          <w:color w:val="000000"/>
          <w:sz w:val="32"/>
          <w:szCs w:val="32"/>
          <w:rtl/>
        </w:rPr>
        <w:t xml:space="preserve">. </w:t>
      </w:r>
    </w:p>
    <w:p w:rsidR="00D37CA5" w:rsidRPr="000A1999" w:rsidRDefault="00D37CA5" w:rsidP="00C2612A">
      <w:pPr>
        <w:keepLines/>
        <w:widowControl w:val="0"/>
        <w:autoSpaceDE w:val="0"/>
        <w:autoSpaceDN w:val="0"/>
        <w:bidi/>
        <w:adjustRightInd w:val="0"/>
        <w:spacing w:before="100" w:beforeAutospacing="1" w:after="100" w:afterAutospacing="1"/>
        <w:ind w:firstLine="423"/>
        <w:jc w:val="both"/>
        <w:rPr>
          <w:rFonts w:ascii="Andalus" w:hAnsi="Andalus" w:cs="Simplified Arabic"/>
          <w:color w:val="000000"/>
          <w:sz w:val="32"/>
          <w:szCs w:val="32"/>
          <w:rtl/>
        </w:rPr>
      </w:pPr>
      <w:r w:rsidRPr="000A1999">
        <w:rPr>
          <w:rFonts w:ascii="Andalus" w:hAnsi="Andalus" w:cs="Simplified Arabic" w:hint="cs"/>
          <w:color w:val="000000"/>
          <w:sz w:val="32"/>
          <w:szCs w:val="32"/>
          <w:rtl/>
        </w:rPr>
        <w:t>ومن جهته، سيعرف القطاع الثالثي (الخدمات التسويقية وغير التسويقية) تراجعا طفيفا في وتيرة نموه، لتنتقل من 5,9</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2012 إلى 3,8</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2013، خاصة نتيجة استقرار القيمة المضافة للخدمات المقدمة</w:t>
      </w:r>
      <w:r>
        <w:rPr>
          <w:rFonts w:ascii="Andalus" w:hAnsi="Andalus" w:cs="Simplified Arabic" w:hint="cs"/>
          <w:color w:val="000000"/>
          <w:sz w:val="32"/>
          <w:szCs w:val="32"/>
          <w:rtl/>
        </w:rPr>
        <w:t xml:space="preserve"> من طرف ا</w:t>
      </w:r>
      <w:r w:rsidRPr="000A1999">
        <w:rPr>
          <w:rFonts w:ascii="Andalus" w:hAnsi="Andalus" w:cs="Simplified Arabic" w:hint="cs"/>
          <w:color w:val="000000"/>
          <w:sz w:val="32"/>
          <w:szCs w:val="32"/>
          <w:rtl/>
        </w:rPr>
        <w:t>لإدارات العمومية. غير أن التأثير الإيجابي للقطاع الفلاحي على التجارة والنقل والنتائج الجيدة لقطاع الاتصالات، مكنت من تقليص حدة تراجع وتيرة نمو أنشطة القطاع الثالثي.</w:t>
      </w:r>
      <w:r w:rsidRPr="00DD3A03">
        <w:rPr>
          <w:rFonts w:ascii="Andalus" w:hAnsi="Andalus" w:cs="Simplified Arabic" w:hint="cs"/>
          <w:color w:val="000000"/>
          <w:sz w:val="32"/>
          <w:szCs w:val="32"/>
          <w:rtl/>
        </w:rPr>
        <w:t xml:space="preserve"> </w:t>
      </w:r>
    </w:p>
    <w:p w:rsidR="00D37CA5" w:rsidRPr="000A1999" w:rsidRDefault="00D37CA5" w:rsidP="00C2612A">
      <w:pPr>
        <w:keepLines/>
        <w:widowControl w:val="0"/>
        <w:autoSpaceDE w:val="0"/>
        <w:autoSpaceDN w:val="0"/>
        <w:bidi/>
        <w:adjustRightInd w:val="0"/>
        <w:spacing w:before="100" w:beforeAutospacing="1" w:after="100" w:afterAutospacing="1"/>
        <w:ind w:firstLine="423"/>
        <w:jc w:val="both"/>
        <w:rPr>
          <w:rFonts w:ascii="Andalus" w:hAnsi="Andalus" w:cs="Simplified Arabic"/>
          <w:color w:val="000000"/>
          <w:sz w:val="32"/>
          <w:szCs w:val="32"/>
          <w:rtl/>
        </w:rPr>
      </w:pPr>
      <w:r>
        <w:rPr>
          <w:rFonts w:ascii="Andalus" w:hAnsi="Andalus" w:cs="Simplified Arabic" w:hint="cs"/>
          <w:color w:val="000000"/>
          <w:sz w:val="32"/>
          <w:szCs w:val="32"/>
          <w:rtl/>
        </w:rPr>
        <w:t>و</w:t>
      </w:r>
      <w:r w:rsidRPr="000A1999">
        <w:rPr>
          <w:rFonts w:ascii="Andalus" w:hAnsi="Andalus" w:cs="Simplified Arabic" w:hint="cs"/>
          <w:color w:val="000000"/>
          <w:sz w:val="32"/>
          <w:szCs w:val="32"/>
          <w:rtl/>
        </w:rPr>
        <w:t>بالإضافة إلى ذلك، س</w:t>
      </w:r>
      <w:r>
        <w:rPr>
          <w:rFonts w:ascii="Andalus" w:hAnsi="Andalus" w:cs="Simplified Arabic" w:hint="cs"/>
          <w:color w:val="000000"/>
          <w:sz w:val="32"/>
          <w:szCs w:val="32"/>
          <w:rtl/>
        </w:rPr>
        <w:t>يعرف التضخم ارتفاعا م</w:t>
      </w:r>
      <w:r w:rsidR="003417B8">
        <w:rPr>
          <w:rFonts w:ascii="Andalus" w:hAnsi="Andalus" w:cs="Simplified Arabic" w:hint="cs"/>
          <w:color w:val="000000"/>
          <w:sz w:val="32"/>
          <w:szCs w:val="32"/>
          <w:rtl/>
        </w:rPr>
        <w:t>عتدلا</w:t>
      </w:r>
      <w:r>
        <w:rPr>
          <w:rFonts w:ascii="Andalus" w:hAnsi="Andalus" w:cs="Simplified Arabic" w:hint="cs"/>
          <w:color w:val="000000"/>
          <w:sz w:val="32"/>
          <w:szCs w:val="32"/>
          <w:rtl/>
        </w:rPr>
        <w:t>، نتيجة انخفاض الأسعار العالمية للطاقة والمواد الأولية الأخرى واستقرار نفقات دعم أسعار الاستهلاك</w:t>
      </w:r>
      <w:r w:rsidR="008F39AC">
        <w:rPr>
          <w:rFonts w:ascii="Andalus" w:hAnsi="Andalus" w:cs="Simplified Arabic" w:hint="cs"/>
          <w:color w:val="000000"/>
          <w:sz w:val="32"/>
          <w:szCs w:val="32"/>
          <w:rtl/>
        </w:rPr>
        <w:t xml:space="preserve"> خلال سنة 2013</w:t>
      </w:r>
      <w:r>
        <w:rPr>
          <w:rFonts w:ascii="Andalus" w:hAnsi="Andalus" w:cs="Simplified Arabic" w:hint="cs"/>
          <w:color w:val="000000"/>
          <w:sz w:val="32"/>
          <w:szCs w:val="32"/>
          <w:rtl/>
        </w:rPr>
        <w:t xml:space="preserve"> في حدود 40 مليار درهم. وهكذا، سيرتفع المستوى العام للأسعار، المقاس </w:t>
      </w:r>
      <w:r w:rsidRPr="00DD3A03">
        <w:rPr>
          <w:rFonts w:ascii="Andalus" w:hAnsi="Andalus" w:cs="Simplified Arabic" w:hint="cs"/>
          <w:color w:val="000000"/>
          <w:sz w:val="32"/>
          <w:szCs w:val="32"/>
          <w:rtl/>
        </w:rPr>
        <w:t>بالسعر الضمني للناتج الداخلي الإجمالي</w:t>
      </w:r>
      <w:r>
        <w:rPr>
          <w:rFonts w:ascii="Andalus" w:hAnsi="Andalus" w:cs="Simplified Arabic" w:hint="cs"/>
          <w:color w:val="000000"/>
          <w:sz w:val="32"/>
          <w:szCs w:val="32"/>
          <w:rtl/>
        </w:rPr>
        <w:t xml:space="preserve">، في حدود </w:t>
      </w:r>
      <w:r w:rsidRPr="000A1999">
        <w:rPr>
          <w:rFonts w:ascii="Andalus" w:hAnsi="Andalus" w:cs="Simplified Arabic" w:hint="cs"/>
          <w:color w:val="000000"/>
          <w:sz w:val="32"/>
          <w:szCs w:val="32"/>
          <w:rtl/>
        </w:rPr>
        <w:t>1</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0,5</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المسجلة سنة 2012.</w:t>
      </w:r>
      <w:r w:rsidRPr="00DD3A03">
        <w:rPr>
          <w:rFonts w:ascii="Andalus" w:hAnsi="Andalus" w:cs="Simplified Arabic" w:hint="cs"/>
          <w:color w:val="000000"/>
          <w:sz w:val="32"/>
          <w:szCs w:val="32"/>
          <w:rtl/>
        </w:rPr>
        <w:t xml:space="preserve"> </w:t>
      </w:r>
    </w:p>
    <w:p w:rsidR="00D37CA5" w:rsidRPr="00434D75" w:rsidRDefault="00D37CA5" w:rsidP="00C2612A">
      <w:pPr>
        <w:keepLines/>
        <w:widowControl w:val="0"/>
        <w:numPr>
          <w:ilvl w:val="0"/>
          <w:numId w:val="21"/>
        </w:numPr>
        <w:tabs>
          <w:tab w:val="right" w:pos="423"/>
          <w:tab w:val="right" w:pos="706"/>
          <w:tab w:val="right" w:pos="848"/>
          <w:tab w:val="right" w:pos="990"/>
        </w:tabs>
        <w:autoSpaceDE w:val="0"/>
        <w:autoSpaceDN w:val="0"/>
        <w:bidi/>
        <w:adjustRightInd w:val="0"/>
        <w:spacing w:before="100" w:beforeAutospacing="1" w:after="100" w:afterAutospacing="1"/>
        <w:ind w:left="0" w:firstLine="0"/>
        <w:jc w:val="both"/>
        <w:rPr>
          <w:rFonts w:ascii="Arabic Typesetting" w:hAnsi="Arabic Typesetting" w:cs="Arabic Typesetting"/>
          <w:b/>
          <w:bCs/>
          <w:color w:val="0070C0"/>
          <w:sz w:val="44"/>
          <w:szCs w:val="44"/>
          <w:lang w:val="en-US" w:bidi="ar-MA"/>
        </w:rPr>
      </w:pPr>
      <w:r w:rsidRPr="00434D75">
        <w:rPr>
          <w:rFonts w:ascii="Arabic Typesetting" w:hAnsi="Arabic Typesetting" w:cs="Arabic Typesetting" w:hint="cs"/>
          <w:b/>
          <w:bCs/>
          <w:color w:val="0070C0"/>
          <w:sz w:val="44"/>
          <w:szCs w:val="44"/>
          <w:rtl/>
          <w:lang w:val="en-US" w:bidi="ar-MA"/>
        </w:rPr>
        <w:t>مكونات الناتج الداخلي الإجمالي سنة 2013.</w:t>
      </w:r>
    </w:p>
    <w:p w:rsidR="00434D75" w:rsidRDefault="00D37CA5" w:rsidP="00C2612A">
      <w:pPr>
        <w:keepLines/>
        <w:widowControl w:val="0"/>
        <w:autoSpaceDE w:val="0"/>
        <w:autoSpaceDN w:val="0"/>
        <w:bidi/>
        <w:adjustRightInd w:val="0"/>
        <w:spacing w:before="100" w:beforeAutospacing="1" w:after="100" w:afterAutospacing="1"/>
        <w:ind w:firstLine="423"/>
        <w:jc w:val="both"/>
        <w:rPr>
          <w:rFonts w:ascii="Andalus" w:hAnsi="Andalus" w:cs="Simplified Arabic"/>
          <w:color w:val="000000"/>
          <w:sz w:val="32"/>
          <w:szCs w:val="32"/>
          <w:rtl/>
        </w:rPr>
      </w:pPr>
      <w:r>
        <w:rPr>
          <w:rFonts w:ascii="Andalus" w:hAnsi="Andalus" w:cs="Simplified Arabic" w:hint="cs"/>
          <w:color w:val="000000"/>
          <w:sz w:val="32"/>
          <w:szCs w:val="32"/>
          <w:rtl/>
        </w:rPr>
        <w:t xml:space="preserve">سيستفيد </w:t>
      </w:r>
      <w:r w:rsidRPr="000A1999">
        <w:rPr>
          <w:rFonts w:ascii="Andalus" w:hAnsi="Andalus" w:cs="Simplified Arabic" w:hint="cs"/>
          <w:b/>
          <w:bCs/>
          <w:color w:val="000000"/>
          <w:sz w:val="32"/>
          <w:szCs w:val="32"/>
          <w:rtl/>
        </w:rPr>
        <w:t>الطلب الداخلي</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 xml:space="preserve">من تحسن استهلاك الأسر، نتيجة زيادة مداخيلها، </w:t>
      </w:r>
      <w:r w:rsidR="008F39AC">
        <w:rPr>
          <w:rFonts w:ascii="Andalus" w:hAnsi="Andalus" w:cs="Simplified Arabic" w:hint="cs"/>
          <w:color w:val="000000"/>
          <w:sz w:val="32"/>
          <w:szCs w:val="32"/>
          <w:rtl/>
        </w:rPr>
        <w:t xml:space="preserve">الناتجة عن </w:t>
      </w:r>
      <w:r w:rsidRPr="000A1999">
        <w:rPr>
          <w:rFonts w:ascii="Andalus" w:hAnsi="Andalus" w:cs="Simplified Arabic" w:hint="cs"/>
          <w:color w:val="000000"/>
          <w:sz w:val="32"/>
          <w:szCs w:val="32"/>
          <w:rtl/>
        </w:rPr>
        <w:t>التأثيرات الإيجابية للسنة الفلاحية الجيدة</w:t>
      </w:r>
      <w:r>
        <w:rPr>
          <w:rFonts w:ascii="Andalus" w:hAnsi="Andalus" w:cs="Simplified Arabic" w:hint="cs"/>
          <w:color w:val="000000"/>
          <w:sz w:val="32"/>
          <w:szCs w:val="32"/>
          <w:rtl/>
        </w:rPr>
        <w:t>. وهكذا، سيسجل حجم الطلب الداخلي ارتفاعا</w:t>
      </w:r>
      <w:r w:rsidRPr="000A1999">
        <w:rPr>
          <w:rFonts w:ascii="Andalus" w:hAnsi="Andalus" w:cs="Simplified Arabic" w:hint="cs"/>
          <w:color w:val="000000"/>
          <w:sz w:val="32"/>
          <w:szCs w:val="32"/>
          <w:rtl/>
        </w:rPr>
        <w:t xml:space="preserve"> ب 5</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2,4</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2012</w:t>
      </w:r>
      <w:r>
        <w:rPr>
          <w:rFonts w:ascii="Andalus" w:hAnsi="Andalus" w:cs="Simplified Arabic" w:hint="cs"/>
          <w:color w:val="000000"/>
          <w:sz w:val="32"/>
          <w:szCs w:val="32"/>
          <w:rtl/>
        </w:rPr>
        <w:t>.</w:t>
      </w:r>
      <w:r w:rsidRPr="000A1999">
        <w:rPr>
          <w:rFonts w:ascii="Andalus" w:hAnsi="Andalus" w:cs="Simplified Arabic" w:hint="cs"/>
          <w:color w:val="000000"/>
          <w:sz w:val="32"/>
          <w:szCs w:val="32"/>
          <w:rtl/>
        </w:rPr>
        <w:t xml:space="preserve"> </w:t>
      </w:r>
    </w:p>
    <w:p w:rsidR="00D37CA5" w:rsidRDefault="00D37CA5" w:rsidP="00C2612A">
      <w:pPr>
        <w:keepLines/>
        <w:widowControl w:val="0"/>
        <w:autoSpaceDE w:val="0"/>
        <w:autoSpaceDN w:val="0"/>
        <w:bidi/>
        <w:adjustRightInd w:val="0"/>
        <w:spacing w:before="100" w:beforeAutospacing="1" w:after="100" w:afterAutospacing="1"/>
        <w:ind w:firstLine="423"/>
        <w:jc w:val="both"/>
        <w:rPr>
          <w:rFonts w:ascii="Andalus" w:hAnsi="Andalus" w:cs="Simplified Arabic"/>
          <w:color w:val="000000"/>
          <w:sz w:val="32"/>
          <w:szCs w:val="32"/>
          <w:rtl/>
        </w:rPr>
      </w:pPr>
      <w:r>
        <w:rPr>
          <w:rFonts w:ascii="Andalus" w:hAnsi="Andalus" w:cs="Simplified Arabic" w:hint="cs"/>
          <w:color w:val="000000"/>
          <w:sz w:val="32"/>
          <w:szCs w:val="32"/>
          <w:rtl/>
        </w:rPr>
        <w:t xml:space="preserve">وفي هذا الإطار، سيعرف </w:t>
      </w:r>
      <w:r w:rsidRPr="000A1999">
        <w:rPr>
          <w:rFonts w:ascii="Andalus" w:hAnsi="Andalus" w:cs="Simplified Arabic"/>
          <w:color w:val="000000"/>
          <w:sz w:val="32"/>
          <w:szCs w:val="32"/>
          <w:rtl/>
        </w:rPr>
        <w:t>استهلاك</w:t>
      </w:r>
      <w:r>
        <w:rPr>
          <w:rFonts w:ascii="Andalus" w:hAnsi="Andalus" w:cs="Simplified Arabic" w:hint="cs"/>
          <w:color w:val="000000"/>
          <w:sz w:val="32"/>
          <w:szCs w:val="32"/>
          <w:rtl/>
        </w:rPr>
        <w:t xml:space="preserve"> الأسر، زيادة ب</w:t>
      </w:r>
      <w:r w:rsidRPr="00DD3A03">
        <w:rPr>
          <w:rFonts w:ascii="Andalus" w:hAnsi="Andalus" w:cs="Simplified Arabic" w:hint="cs"/>
          <w:color w:val="000000"/>
          <w:sz w:val="32"/>
          <w:szCs w:val="32"/>
          <w:rtl/>
        </w:rPr>
        <w:t xml:space="preserve"> </w:t>
      </w:r>
      <w:r>
        <w:rPr>
          <w:rFonts w:ascii="Andalus" w:hAnsi="Andalus" w:cs="Simplified Arabic" w:hint="cs"/>
          <w:color w:val="000000"/>
          <w:sz w:val="32"/>
          <w:szCs w:val="32"/>
          <w:rtl/>
        </w:rPr>
        <w:t>6</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w:t>
      </w:r>
      <w:r>
        <w:rPr>
          <w:rFonts w:ascii="Andalus" w:hAnsi="Andalus" w:cs="Simplified Arabic" w:hint="cs"/>
          <w:color w:val="000000"/>
          <w:sz w:val="32"/>
          <w:szCs w:val="32"/>
          <w:rtl/>
        </w:rPr>
        <w:t>3</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6</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2012</w:t>
      </w:r>
      <w:r>
        <w:rPr>
          <w:rFonts w:ascii="Andalus" w:hAnsi="Andalus" w:cs="Simplified Arabic" w:hint="cs"/>
          <w:color w:val="000000"/>
          <w:sz w:val="32"/>
          <w:szCs w:val="32"/>
          <w:rtl/>
        </w:rPr>
        <w:t>. ومن جهته، سيسجل حجم استهلاك</w:t>
      </w:r>
      <w:r w:rsidRPr="000A1999">
        <w:rPr>
          <w:rFonts w:ascii="Andalus" w:hAnsi="Andalus" w:cs="Simplified Arabic"/>
          <w:color w:val="000000"/>
          <w:sz w:val="32"/>
          <w:szCs w:val="32"/>
          <w:rtl/>
        </w:rPr>
        <w:t xml:space="preserve"> الإدارات العمومية</w:t>
      </w:r>
      <w:r w:rsidRPr="000A1999">
        <w:rPr>
          <w:rFonts w:ascii="Andalus" w:hAnsi="Andalus" w:cs="Simplified Arabic" w:hint="cs"/>
          <w:color w:val="000000"/>
          <w:sz w:val="32"/>
          <w:szCs w:val="32"/>
          <w:rtl/>
        </w:rPr>
        <w:t xml:space="preserve"> ت</w:t>
      </w:r>
      <w:r>
        <w:rPr>
          <w:rFonts w:ascii="Andalus" w:hAnsi="Andalus" w:cs="Simplified Arabic" w:hint="cs"/>
          <w:color w:val="000000"/>
          <w:sz w:val="32"/>
          <w:szCs w:val="32"/>
          <w:rtl/>
        </w:rPr>
        <w:t xml:space="preserve">باطؤا </w:t>
      </w:r>
      <w:r w:rsidRPr="000A1999">
        <w:rPr>
          <w:rFonts w:ascii="Andalus" w:hAnsi="Andalus" w:cs="Simplified Arabic" w:hint="cs"/>
          <w:color w:val="000000"/>
          <w:sz w:val="32"/>
          <w:szCs w:val="32"/>
          <w:rtl/>
        </w:rPr>
        <w:t>ملحوظا، ليرتفع ب 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عوض 7,9</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2012. </w:t>
      </w:r>
      <w:r w:rsidRPr="008F39AC">
        <w:rPr>
          <w:rFonts w:ascii="Andalus" w:hAnsi="Andalus" w:cs="Simplified Arabic" w:hint="cs"/>
          <w:color w:val="000000"/>
          <w:sz w:val="32"/>
          <w:szCs w:val="32"/>
          <w:rtl/>
        </w:rPr>
        <w:t xml:space="preserve">وسيتأثر </w:t>
      </w:r>
      <w:r w:rsidRPr="000A1999">
        <w:rPr>
          <w:rFonts w:ascii="Andalus" w:hAnsi="Andalus" w:cs="Simplified Arabic"/>
          <w:color w:val="000000"/>
          <w:sz w:val="32"/>
          <w:szCs w:val="32"/>
          <w:rtl/>
        </w:rPr>
        <w:t>التكوين الإجمالي لرأس المال الثابت</w:t>
      </w:r>
      <w:r w:rsidRPr="000A1999">
        <w:rPr>
          <w:rFonts w:ascii="Andalus" w:hAnsi="Andalus" w:cs="Simplified Arabic" w:hint="cs"/>
          <w:color w:val="000000"/>
          <w:sz w:val="32"/>
          <w:szCs w:val="32"/>
          <w:rtl/>
        </w:rPr>
        <w:t>، خلال سنة 2013</w:t>
      </w:r>
      <w:r w:rsidRPr="000A1999">
        <w:rPr>
          <w:rFonts w:ascii="Andalus" w:hAnsi="Andalus" w:cs="Simplified Arabic"/>
          <w:color w:val="000000"/>
          <w:sz w:val="32"/>
          <w:szCs w:val="32"/>
          <w:rtl/>
        </w:rPr>
        <w:t xml:space="preserve"> </w:t>
      </w:r>
      <w:r>
        <w:rPr>
          <w:rFonts w:ascii="Andalus" w:hAnsi="Andalus" w:cs="Simplified Arabic" w:hint="cs"/>
          <w:color w:val="000000"/>
          <w:sz w:val="32"/>
          <w:szCs w:val="32"/>
          <w:rtl/>
        </w:rPr>
        <w:t xml:space="preserve">بانخفاض </w:t>
      </w:r>
      <w:r w:rsidRPr="000A1999">
        <w:rPr>
          <w:rFonts w:ascii="Andalus" w:hAnsi="Andalus" w:cs="Simplified Arabic" w:hint="cs"/>
          <w:color w:val="000000"/>
          <w:sz w:val="32"/>
          <w:szCs w:val="32"/>
          <w:rtl/>
        </w:rPr>
        <w:t xml:space="preserve">الاستثمار العمومي ب 15 مليار درهم من جهة </w:t>
      </w:r>
      <w:r>
        <w:rPr>
          <w:rFonts w:ascii="Andalus" w:hAnsi="Andalus" w:cs="Simplified Arabic" w:hint="cs"/>
          <w:color w:val="000000"/>
          <w:sz w:val="32"/>
          <w:szCs w:val="32"/>
          <w:rtl/>
        </w:rPr>
        <w:t xml:space="preserve">وبتقلص هوامش القدرات </w:t>
      </w:r>
      <w:r w:rsidRPr="000A1999">
        <w:rPr>
          <w:rFonts w:ascii="Andalus" w:hAnsi="Andalus" w:cs="Simplified Arabic" w:hint="cs"/>
          <w:color w:val="000000"/>
          <w:sz w:val="32"/>
          <w:szCs w:val="32"/>
          <w:rtl/>
        </w:rPr>
        <w:t xml:space="preserve">التمويلية بالنسبة </w:t>
      </w:r>
      <w:r w:rsidR="008F39AC">
        <w:rPr>
          <w:rFonts w:ascii="Andalus" w:hAnsi="Andalus" w:cs="Simplified Arabic" w:hint="cs"/>
          <w:color w:val="000000"/>
          <w:sz w:val="32"/>
          <w:szCs w:val="32"/>
          <w:rtl/>
        </w:rPr>
        <w:t>للقطاع</w:t>
      </w:r>
      <w:r w:rsidRPr="000A1999">
        <w:rPr>
          <w:rFonts w:ascii="Andalus" w:hAnsi="Andalus" w:cs="Simplified Arabic" w:hint="cs"/>
          <w:color w:val="000000"/>
          <w:sz w:val="32"/>
          <w:szCs w:val="32"/>
          <w:rtl/>
        </w:rPr>
        <w:t xml:space="preserve"> الخاص من جهة أخرى.</w:t>
      </w:r>
      <w:r>
        <w:rPr>
          <w:rFonts w:ascii="Andalus" w:hAnsi="Andalus" w:cs="Simplified Arabic" w:hint="cs"/>
          <w:color w:val="000000"/>
          <w:sz w:val="32"/>
          <w:szCs w:val="32"/>
          <w:rtl/>
        </w:rPr>
        <w:t xml:space="preserve"> وهكذا، سيعرف </w:t>
      </w:r>
      <w:r w:rsidRPr="000A1999">
        <w:rPr>
          <w:rFonts w:ascii="Andalus" w:hAnsi="Andalus" w:cs="Simplified Arabic"/>
          <w:color w:val="000000"/>
          <w:sz w:val="32"/>
          <w:szCs w:val="32"/>
          <w:rtl/>
        </w:rPr>
        <w:t>التكوين الإجمالي لرأس المال الثابت</w:t>
      </w:r>
      <w:r>
        <w:rPr>
          <w:rFonts w:ascii="Andalus" w:hAnsi="Andalus" w:cs="Simplified Arabic" w:hint="cs"/>
          <w:color w:val="000000"/>
          <w:sz w:val="32"/>
          <w:szCs w:val="32"/>
          <w:rtl/>
        </w:rPr>
        <w:t xml:space="preserve"> ارتفاعا طفيفا بحوالي </w:t>
      </w:r>
      <w:r w:rsidRPr="000A1999">
        <w:rPr>
          <w:rFonts w:ascii="Andalus" w:hAnsi="Andalus" w:cs="Simplified Arabic" w:hint="cs"/>
          <w:color w:val="000000"/>
          <w:sz w:val="32"/>
          <w:szCs w:val="32"/>
          <w:rtl/>
        </w:rPr>
        <w:t>0,5</w:t>
      </w:r>
      <w:r w:rsidRPr="000A1999">
        <w:rPr>
          <w:rFonts w:ascii="Andalus" w:hAnsi="Andalus" w:cs="Simplified Arabic"/>
          <w:color w:val="000000"/>
          <w:sz w:val="32"/>
          <w:szCs w:val="32"/>
        </w:rPr>
        <w:t>%</w:t>
      </w:r>
      <w:r>
        <w:rPr>
          <w:rFonts w:ascii="Andalus" w:hAnsi="Andalus" w:cs="Simplified Arabic" w:hint="cs"/>
          <w:color w:val="000000"/>
          <w:sz w:val="32"/>
          <w:szCs w:val="32"/>
          <w:rtl/>
        </w:rPr>
        <w:t xml:space="preserve"> عوض 2</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7</w:t>
      </w:r>
      <w:r w:rsidRPr="000A1999">
        <w:rPr>
          <w:rFonts w:ascii="Andalus" w:hAnsi="Andalus" w:cs="Simplified Arabic"/>
          <w:color w:val="000000"/>
          <w:sz w:val="32"/>
          <w:szCs w:val="32"/>
        </w:rPr>
        <w:t>%</w:t>
      </w:r>
      <w:r>
        <w:rPr>
          <w:rFonts w:ascii="Andalus" w:hAnsi="Andalus" w:cs="Simplified Arabic" w:hint="cs"/>
          <w:color w:val="000000"/>
          <w:sz w:val="32"/>
          <w:szCs w:val="32"/>
          <w:rtl/>
        </w:rPr>
        <w:t xml:space="preserve"> سنة 2012.</w:t>
      </w:r>
    </w:p>
    <w:p w:rsidR="00D37CA5" w:rsidRDefault="00D37CA5" w:rsidP="00C2612A">
      <w:pPr>
        <w:keepLines/>
        <w:widowControl w:val="0"/>
        <w:autoSpaceDE w:val="0"/>
        <w:autoSpaceDN w:val="0"/>
        <w:bidi/>
        <w:adjustRightInd w:val="0"/>
        <w:spacing w:before="100" w:beforeAutospacing="1" w:after="100" w:afterAutospacing="1"/>
        <w:ind w:firstLine="708"/>
        <w:jc w:val="both"/>
        <w:rPr>
          <w:rFonts w:ascii="Andalus" w:hAnsi="Andalus" w:cs="Simplified Arabic"/>
          <w:color w:val="000000"/>
          <w:sz w:val="32"/>
          <w:szCs w:val="32"/>
          <w:rtl/>
        </w:rPr>
      </w:pPr>
      <w:r w:rsidRPr="000A1999">
        <w:rPr>
          <w:rFonts w:ascii="Andalus" w:hAnsi="Andalus" w:cs="Simplified Arabic" w:hint="cs"/>
          <w:color w:val="000000"/>
          <w:sz w:val="32"/>
          <w:szCs w:val="32"/>
          <w:rtl/>
        </w:rPr>
        <w:t>و</w:t>
      </w:r>
      <w:r w:rsidR="00434D75">
        <w:rPr>
          <w:rFonts w:ascii="Andalus" w:hAnsi="Andalus" w:cs="Simplified Arabic" w:hint="cs"/>
          <w:color w:val="000000"/>
          <w:sz w:val="32"/>
          <w:szCs w:val="32"/>
          <w:rtl/>
        </w:rPr>
        <w:t>هكذا،</w:t>
      </w:r>
      <w:r>
        <w:rPr>
          <w:rFonts w:ascii="Andalus" w:hAnsi="Andalus" w:cs="Simplified Arabic" w:hint="cs"/>
          <w:color w:val="000000"/>
          <w:sz w:val="32"/>
          <w:szCs w:val="32"/>
          <w:rtl/>
        </w:rPr>
        <w:t xml:space="preserve"> ستصل </w:t>
      </w:r>
      <w:r w:rsidRPr="000A1999">
        <w:rPr>
          <w:rFonts w:ascii="Andalus" w:hAnsi="Andalus" w:cs="Simplified Arabic" w:hint="cs"/>
          <w:color w:val="000000"/>
          <w:sz w:val="32"/>
          <w:szCs w:val="32"/>
          <w:rtl/>
        </w:rPr>
        <w:t xml:space="preserve">مساهمة </w:t>
      </w:r>
      <w:r w:rsidRPr="000A1999">
        <w:rPr>
          <w:rFonts w:ascii="Andalus" w:hAnsi="Andalus" w:cs="Simplified Arabic"/>
          <w:color w:val="000000"/>
          <w:sz w:val="32"/>
          <w:szCs w:val="32"/>
          <w:rtl/>
        </w:rPr>
        <w:t xml:space="preserve">استهلاك </w:t>
      </w:r>
      <w:r w:rsidR="008F39AC">
        <w:rPr>
          <w:rFonts w:ascii="Andalus" w:hAnsi="Andalus" w:cs="Simplified Arabic" w:hint="cs"/>
          <w:color w:val="000000"/>
          <w:sz w:val="32"/>
          <w:szCs w:val="32"/>
          <w:rtl/>
        </w:rPr>
        <w:t>ا</w:t>
      </w:r>
      <w:r w:rsidRPr="000A1999">
        <w:rPr>
          <w:rFonts w:ascii="Andalus" w:hAnsi="Andalus" w:cs="Simplified Arabic" w:hint="cs"/>
          <w:color w:val="000000"/>
          <w:sz w:val="32"/>
          <w:szCs w:val="32"/>
          <w:rtl/>
        </w:rPr>
        <w:t>لأسر</w:t>
      </w:r>
      <w:r w:rsidRPr="00EA686F">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rPr>
        <w:t xml:space="preserve">في </w:t>
      </w:r>
      <w:r>
        <w:rPr>
          <w:rFonts w:ascii="Andalus" w:hAnsi="Andalus" w:cs="Simplified Arabic" w:hint="cs"/>
          <w:color w:val="000000"/>
          <w:sz w:val="32"/>
          <w:szCs w:val="32"/>
          <w:rtl/>
        </w:rPr>
        <w:t>ال</w:t>
      </w:r>
      <w:r w:rsidRPr="000A1999">
        <w:rPr>
          <w:rFonts w:ascii="Andalus" w:hAnsi="Andalus" w:cs="Simplified Arabic" w:hint="cs"/>
          <w:color w:val="000000"/>
          <w:sz w:val="32"/>
          <w:szCs w:val="32"/>
          <w:rtl/>
        </w:rPr>
        <w:t xml:space="preserve">نمو </w:t>
      </w:r>
      <w:r>
        <w:rPr>
          <w:rFonts w:ascii="Andalus" w:hAnsi="Andalus" w:cs="Simplified Arabic" w:hint="cs"/>
          <w:color w:val="000000"/>
          <w:sz w:val="32"/>
          <w:szCs w:val="32"/>
          <w:rtl/>
        </w:rPr>
        <w:t>الاقتصادي</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إلى</w:t>
      </w:r>
      <w:r w:rsidRPr="000A1999">
        <w:rPr>
          <w:rFonts w:ascii="Andalus" w:hAnsi="Andalus" w:cs="Simplified Arabic" w:hint="cs"/>
          <w:color w:val="000000"/>
          <w:sz w:val="32"/>
          <w:szCs w:val="32"/>
          <w:rtl/>
        </w:rPr>
        <w:t xml:space="preserve"> 3,6 </w:t>
      </w:r>
      <w:r w:rsidRPr="000A1999">
        <w:rPr>
          <w:rFonts w:ascii="Andalus" w:hAnsi="Andalus" w:cs="Simplified Arabic" w:hint="cs"/>
          <w:color w:val="000000"/>
          <w:sz w:val="32"/>
          <w:szCs w:val="32"/>
          <w:rtl/>
          <w:lang w:val="en-US" w:bidi="ar-MA"/>
        </w:rPr>
        <w:t>نقط</w:t>
      </w:r>
      <w:r w:rsidRPr="000A1999">
        <w:rPr>
          <w:rFonts w:ascii="Andalus" w:hAnsi="Andalus" w:cs="Simplified Arabic" w:hint="cs"/>
          <w:color w:val="000000"/>
          <w:sz w:val="32"/>
          <w:szCs w:val="32"/>
          <w:rtl/>
        </w:rPr>
        <w:t xml:space="preserve"> عوض 2,1 </w:t>
      </w:r>
      <w:r w:rsidRPr="000A1999">
        <w:rPr>
          <w:rFonts w:ascii="Andalus" w:hAnsi="Andalus" w:cs="Simplified Arabic" w:hint="cs"/>
          <w:color w:val="000000"/>
          <w:sz w:val="32"/>
          <w:szCs w:val="32"/>
          <w:rtl/>
          <w:lang w:val="en-US" w:bidi="ar-MA"/>
        </w:rPr>
        <w:t xml:space="preserve">نقطة سنة 2012. </w:t>
      </w:r>
      <w:r>
        <w:rPr>
          <w:rFonts w:ascii="Andalus" w:hAnsi="Andalus" w:cs="Simplified Arabic" w:hint="cs"/>
          <w:color w:val="000000"/>
          <w:sz w:val="32"/>
          <w:szCs w:val="32"/>
          <w:rtl/>
          <w:lang w:val="en-US" w:bidi="ar-MA"/>
        </w:rPr>
        <w:t>وستسجل م</w:t>
      </w:r>
      <w:r w:rsidRPr="000A1999">
        <w:rPr>
          <w:rFonts w:ascii="Andalus" w:hAnsi="Andalus" w:cs="Simplified Arabic" w:hint="cs"/>
          <w:color w:val="000000"/>
          <w:sz w:val="32"/>
          <w:szCs w:val="32"/>
          <w:rtl/>
          <w:lang w:val="en-US" w:bidi="ar-MA"/>
        </w:rPr>
        <w:t xml:space="preserve">ساهمة </w:t>
      </w:r>
      <w:r w:rsidRPr="000A1999">
        <w:rPr>
          <w:rFonts w:ascii="Andalus" w:hAnsi="Andalus" w:cs="Simplified Arabic" w:hint="cs"/>
          <w:color w:val="000000"/>
          <w:sz w:val="32"/>
          <w:szCs w:val="32"/>
          <w:rtl/>
        </w:rPr>
        <w:t>استهلا</w:t>
      </w:r>
      <w:r w:rsidRPr="000A1999">
        <w:rPr>
          <w:rFonts w:ascii="Andalus" w:hAnsi="Andalus" w:cs="Simplified Arabic" w:hint="eastAsia"/>
          <w:color w:val="000000"/>
          <w:sz w:val="32"/>
          <w:szCs w:val="32"/>
          <w:rtl/>
        </w:rPr>
        <w:t>ك</w:t>
      </w:r>
      <w:r w:rsidRPr="000A1999">
        <w:rPr>
          <w:rFonts w:ascii="Andalus" w:hAnsi="Andalus" w:cs="Simplified Arabic"/>
          <w:color w:val="000000"/>
          <w:sz w:val="32"/>
          <w:szCs w:val="32"/>
          <w:rtl/>
        </w:rPr>
        <w:t xml:space="preserve"> الإدارات العمومية</w:t>
      </w:r>
      <w:r w:rsidRPr="000A1999">
        <w:rPr>
          <w:rFonts w:ascii="Andalus" w:hAnsi="Andalus" w:cs="Simplified Arabic" w:hint="cs"/>
          <w:color w:val="000000"/>
          <w:sz w:val="32"/>
          <w:szCs w:val="32"/>
          <w:rtl/>
        </w:rPr>
        <w:t xml:space="preserve"> سنة 2013 تراجعا، لتنتقل من 1,4 </w:t>
      </w:r>
      <w:r w:rsidRPr="000A1999">
        <w:rPr>
          <w:rFonts w:ascii="Andalus" w:hAnsi="Andalus" w:cs="Simplified Arabic" w:hint="cs"/>
          <w:color w:val="000000"/>
          <w:sz w:val="32"/>
          <w:szCs w:val="32"/>
          <w:rtl/>
          <w:lang w:val="en-US" w:bidi="ar-MA"/>
        </w:rPr>
        <w:t>نقط</w:t>
      </w:r>
      <w:r w:rsidRPr="000A1999">
        <w:rPr>
          <w:rFonts w:ascii="Andalus" w:hAnsi="Andalus" w:cs="Simplified Arabic" w:hint="cs"/>
          <w:color w:val="000000"/>
          <w:sz w:val="32"/>
          <w:szCs w:val="32"/>
          <w:rtl/>
        </w:rPr>
        <w:t xml:space="preserve"> سنة 2012 إلى 0,6 </w:t>
      </w:r>
      <w:r w:rsidRPr="000A1999">
        <w:rPr>
          <w:rFonts w:ascii="Andalus" w:hAnsi="Andalus" w:cs="Simplified Arabic" w:hint="cs"/>
          <w:color w:val="000000"/>
          <w:sz w:val="32"/>
          <w:szCs w:val="32"/>
          <w:rtl/>
          <w:lang w:val="en-US" w:bidi="ar-MA"/>
        </w:rPr>
        <w:t xml:space="preserve">نقطة. وبالمثل، ستتراجع مساهمة </w:t>
      </w:r>
      <w:r w:rsidRPr="000A1999">
        <w:rPr>
          <w:rFonts w:ascii="Andalus" w:hAnsi="Andalus" w:cs="Simplified Arabic"/>
          <w:color w:val="000000"/>
          <w:sz w:val="32"/>
          <w:szCs w:val="32"/>
          <w:rtl/>
        </w:rPr>
        <w:t>التكوين الإجمالي لرأس المال الثابت</w:t>
      </w:r>
      <w:r w:rsidRPr="000A1999">
        <w:rPr>
          <w:rFonts w:ascii="Andalus" w:hAnsi="Andalus" w:cs="Simplified Arabic" w:hint="cs"/>
          <w:color w:val="000000"/>
          <w:sz w:val="32"/>
          <w:szCs w:val="32"/>
          <w:rtl/>
        </w:rPr>
        <w:t xml:space="preserve"> من 0,8 </w:t>
      </w:r>
      <w:r w:rsidRPr="000A1999">
        <w:rPr>
          <w:rFonts w:ascii="Andalus" w:hAnsi="Andalus" w:cs="Simplified Arabic" w:hint="cs"/>
          <w:color w:val="000000"/>
          <w:sz w:val="32"/>
          <w:szCs w:val="32"/>
          <w:rtl/>
          <w:lang w:val="en-US" w:bidi="ar-MA"/>
        </w:rPr>
        <w:t>نقط</w:t>
      </w:r>
      <w:r w:rsidRPr="000A1999">
        <w:rPr>
          <w:rFonts w:ascii="Andalus" w:hAnsi="Andalus" w:cs="Simplified Arabic" w:hint="cs"/>
          <w:color w:val="000000"/>
          <w:sz w:val="32"/>
          <w:szCs w:val="32"/>
          <w:rtl/>
        </w:rPr>
        <w:t xml:space="preserve"> سنة 2012 إلى 0,2 </w:t>
      </w:r>
      <w:r w:rsidR="008F39AC">
        <w:rPr>
          <w:rFonts w:ascii="Andalus" w:hAnsi="Andalus" w:cs="Simplified Arabic" w:hint="cs"/>
          <w:color w:val="000000"/>
          <w:sz w:val="32"/>
          <w:szCs w:val="32"/>
          <w:rtl/>
          <w:lang w:val="en-US" w:bidi="ar-MA"/>
        </w:rPr>
        <w:t>نقطة فقط</w:t>
      </w:r>
      <w:r w:rsidRPr="000A1999">
        <w:rPr>
          <w:rFonts w:ascii="Andalus" w:hAnsi="Andalus" w:cs="Simplified Arabic" w:hint="cs"/>
          <w:color w:val="000000"/>
          <w:sz w:val="32"/>
          <w:szCs w:val="32"/>
          <w:rtl/>
          <w:lang w:val="en-US" w:bidi="ar-MA"/>
        </w:rPr>
        <w:t xml:space="preserve">، في حين </w:t>
      </w:r>
      <w:r>
        <w:rPr>
          <w:rFonts w:ascii="Andalus" w:hAnsi="Andalus" w:cs="Simplified Arabic" w:hint="cs"/>
          <w:color w:val="000000"/>
          <w:sz w:val="32"/>
          <w:szCs w:val="32"/>
          <w:rtl/>
          <w:lang w:val="en-US" w:bidi="ar-MA"/>
        </w:rPr>
        <w:t xml:space="preserve">ستعرف </w:t>
      </w:r>
      <w:r w:rsidRPr="000A1999">
        <w:rPr>
          <w:rFonts w:ascii="Andalus" w:hAnsi="Andalus" w:cs="Simplified Arabic" w:hint="cs"/>
          <w:color w:val="000000"/>
          <w:sz w:val="32"/>
          <w:szCs w:val="32"/>
          <w:rtl/>
          <w:lang w:val="en-US" w:bidi="ar-MA"/>
        </w:rPr>
        <w:t>مساهمة ال</w:t>
      </w:r>
      <w:r w:rsidRPr="000A1999">
        <w:rPr>
          <w:rFonts w:ascii="Andalus" w:hAnsi="Andalus" w:cs="Simplified Arabic" w:hint="cs"/>
          <w:color w:val="000000"/>
          <w:sz w:val="32"/>
          <w:szCs w:val="32"/>
          <w:rtl/>
        </w:rPr>
        <w:t>تغير في المخزون</w:t>
      </w:r>
      <w:r>
        <w:rPr>
          <w:rFonts w:ascii="Andalus" w:hAnsi="Andalus" w:cs="Simplified Arabic" w:hint="cs"/>
          <w:color w:val="000000"/>
          <w:sz w:val="32"/>
          <w:szCs w:val="32"/>
          <w:rtl/>
        </w:rPr>
        <w:t xml:space="preserve"> تحسنا ملحوظا، لتنتقل من </w:t>
      </w:r>
      <w:r w:rsidRPr="000A1999">
        <w:rPr>
          <w:rFonts w:ascii="Andalus" w:hAnsi="Andalus" w:cs="Simplified Arabic" w:hint="cs"/>
          <w:color w:val="000000"/>
          <w:sz w:val="32"/>
          <w:szCs w:val="32"/>
          <w:rtl/>
        </w:rPr>
        <w:t xml:space="preserve">1,7- </w:t>
      </w:r>
      <w:r w:rsidRPr="000A1999">
        <w:rPr>
          <w:rFonts w:ascii="Andalus" w:hAnsi="Andalus" w:cs="Simplified Arabic" w:hint="cs"/>
          <w:color w:val="000000"/>
          <w:sz w:val="32"/>
          <w:szCs w:val="32"/>
          <w:rtl/>
          <w:lang w:val="en-US" w:bidi="ar-MA"/>
        </w:rPr>
        <w:t>نقطة</w:t>
      </w:r>
      <w:r w:rsidRPr="000A1999">
        <w:rPr>
          <w:rFonts w:ascii="Andalus" w:hAnsi="Andalus" w:cs="Simplified Arabic" w:hint="cs"/>
          <w:color w:val="000000"/>
          <w:sz w:val="32"/>
          <w:szCs w:val="32"/>
          <w:rtl/>
        </w:rPr>
        <w:t xml:space="preserve"> سنة 2012 إلى 1,4 </w:t>
      </w:r>
      <w:r w:rsidRPr="000A1999">
        <w:rPr>
          <w:rFonts w:ascii="Andalus" w:hAnsi="Andalus" w:cs="Simplified Arabic" w:hint="cs"/>
          <w:color w:val="000000"/>
          <w:sz w:val="32"/>
          <w:szCs w:val="32"/>
          <w:rtl/>
          <w:lang w:val="en-US" w:bidi="ar-MA"/>
        </w:rPr>
        <w:t>نقطة سنة 2013</w:t>
      </w:r>
      <w:r>
        <w:rPr>
          <w:rFonts w:ascii="Andalus" w:hAnsi="Andalus" w:cs="Simplified Arabic" w:hint="cs"/>
          <w:color w:val="000000"/>
          <w:sz w:val="32"/>
          <w:szCs w:val="32"/>
          <w:rtl/>
          <w:lang w:val="en-US" w:bidi="ar-MA"/>
        </w:rPr>
        <w:t>، نتيجة تحسن الإنتاج الفلاحي</w:t>
      </w:r>
      <w:r w:rsidRPr="000A1999">
        <w:rPr>
          <w:rFonts w:ascii="Andalus" w:hAnsi="Andalus" w:cs="Simplified Arabic" w:hint="cs"/>
          <w:color w:val="000000"/>
          <w:sz w:val="32"/>
          <w:szCs w:val="32"/>
          <w:rtl/>
        </w:rPr>
        <w:t xml:space="preserve">. </w:t>
      </w:r>
    </w:p>
    <w:p w:rsidR="00D37CA5" w:rsidRPr="000A1999" w:rsidRDefault="00D37CA5" w:rsidP="00C2612A">
      <w:pPr>
        <w:keepLines/>
        <w:widowControl w:val="0"/>
        <w:autoSpaceDE w:val="0"/>
        <w:autoSpaceDN w:val="0"/>
        <w:bidi/>
        <w:adjustRightInd w:val="0"/>
        <w:spacing w:before="100" w:beforeAutospacing="1" w:after="100" w:afterAutospacing="1"/>
        <w:ind w:firstLine="708"/>
        <w:jc w:val="both"/>
        <w:rPr>
          <w:rFonts w:ascii="Andalus" w:hAnsi="Andalus" w:cs="Simplified Arabic"/>
          <w:color w:val="000000"/>
          <w:sz w:val="32"/>
          <w:szCs w:val="32"/>
          <w:rtl/>
        </w:rPr>
      </w:pPr>
      <w:r w:rsidRPr="000A1999">
        <w:rPr>
          <w:rFonts w:ascii="Andalus" w:hAnsi="Andalus" w:cs="Simplified Arabic" w:hint="cs"/>
          <w:b/>
          <w:bCs/>
          <w:color w:val="000000"/>
          <w:sz w:val="32"/>
          <w:szCs w:val="32"/>
          <w:rtl/>
        </w:rPr>
        <w:t xml:space="preserve">وإجمالا، سيساهم </w:t>
      </w:r>
      <w:r w:rsidRPr="000A1999">
        <w:rPr>
          <w:rFonts w:ascii="Andalus" w:hAnsi="Andalus" w:cs="Simplified Arabic"/>
          <w:b/>
          <w:bCs/>
          <w:color w:val="000000"/>
          <w:sz w:val="32"/>
          <w:szCs w:val="32"/>
          <w:rtl/>
          <w:lang w:val="en-US" w:bidi="ar-MA"/>
        </w:rPr>
        <w:t>الطلب الداخلي</w:t>
      </w:r>
      <w:r w:rsidRPr="000A1999">
        <w:rPr>
          <w:rFonts w:ascii="Andalus" w:hAnsi="Andalus" w:cs="Simplified Arabic" w:hint="cs"/>
          <w:b/>
          <w:bCs/>
          <w:color w:val="000000"/>
          <w:sz w:val="32"/>
          <w:szCs w:val="32"/>
          <w:rtl/>
          <w:lang w:val="en-US" w:bidi="ar-MA"/>
        </w:rPr>
        <w:t xml:space="preserve"> في </w:t>
      </w:r>
      <w:r w:rsidRPr="000A1999">
        <w:rPr>
          <w:rFonts w:ascii="Andalus" w:hAnsi="Andalus" w:cs="Simplified Arabic" w:hint="cs"/>
          <w:b/>
          <w:bCs/>
          <w:color w:val="000000"/>
          <w:sz w:val="32"/>
          <w:szCs w:val="32"/>
          <w:rtl/>
        </w:rPr>
        <w:t xml:space="preserve">نمو الناتج الداخلي الإجمالي ب 5,8 </w:t>
      </w:r>
      <w:r w:rsidRPr="000A1999">
        <w:rPr>
          <w:rFonts w:ascii="Andalus" w:hAnsi="Andalus" w:cs="Simplified Arabic"/>
          <w:b/>
          <w:bCs/>
          <w:color w:val="000000"/>
          <w:sz w:val="32"/>
          <w:szCs w:val="32"/>
          <w:rtl/>
        </w:rPr>
        <w:t>نقط</w:t>
      </w:r>
      <w:r w:rsidRPr="000A1999">
        <w:rPr>
          <w:rFonts w:ascii="Andalus" w:hAnsi="Andalus" w:cs="Simplified Arabic" w:hint="cs"/>
          <w:b/>
          <w:bCs/>
          <w:color w:val="000000"/>
          <w:sz w:val="32"/>
          <w:szCs w:val="32"/>
          <w:rtl/>
        </w:rPr>
        <w:t xml:space="preserve">، عوض </w:t>
      </w:r>
      <w:r w:rsidRPr="000A1999">
        <w:rPr>
          <w:rFonts w:ascii="Andalus" w:hAnsi="Andalus" w:cs="Simplified Arabic"/>
          <w:b/>
          <w:bCs/>
          <w:color w:val="000000"/>
          <w:sz w:val="32"/>
          <w:szCs w:val="32"/>
        </w:rPr>
        <w:t>7</w:t>
      </w:r>
      <w:r w:rsidRPr="000A1999">
        <w:rPr>
          <w:rFonts w:ascii="Andalus" w:hAnsi="Andalus" w:cs="Simplified Arabic" w:hint="cs"/>
          <w:b/>
          <w:bCs/>
          <w:color w:val="000000"/>
          <w:sz w:val="32"/>
          <w:szCs w:val="32"/>
          <w:rtl/>
        </w:rPr>
        <w:t>,</w:t>
      </w:r>
      <w:r w:rsidRPr="000A1999">
        <w:rPr>
          <w:rFonts w:ascii="Andalus" w:hAnsi="Andalus" w:cs="Simplified Arabic"/>
          <w:b/>
          <w:bCs/>
          <w:color w:val="000000"/>
          <w:sz w:val="32"/>
          <w:szCs w:val="32"/>
        </w:rPr>
        <w:t>2</w:t>
      </w:r>
      <w:r w:rsidRPr="000A1999">
        <w:rPr>
          <w:rFonts w:ascii="Andalus" w:hAnsi="Andalus" w:cs="Simplified Arabic" w:hint="cs"/>
          <w:b/>
          <w:bCs/>
          <w:color w:val="000000"/>
          <w:sz w:val="32"/>
          <w:szCs w:val="32"/>
          <w:rtl/>
        </w:rPr>
        <w:t xml:space="preserve"> </w:t>
      </w:r>
      <w:r w:rsidRPr="000A1999">
        <w:rPr>
          <w:rFonts w:ascii="Andalus" w:hAnsi="Andalus" w:cs="Simplified Arabic"/>
          <w:b/>
          <w:bCs/>
          <w:color w:val="000000"/>
          <w:sz w:val="32"/>
          <w:szCs w:val="32"/>
          <w:rtl/>
        </w:rPr>
        <w:t>نقط</w:t>
      </w:r>
      <w:r w:rsidRPr="000A1999">
        <w:rPr>
          <w:rFonts w:ascii="Andalus" w:hAnsi="Andalus" w:cs="Simplified Arabic" w:hint="cs"/>
          <w:b/>
          <w:bCs/>
          <w:color w:val="000000"/>
          <w:sz w:val="32"/>
          <w:szCs w:val="32"/>
          <w:rtl/>
        </w:rPr>
        <w:t xml:space="preserve"> سنة 2012</w:t>
      </w:r>
      <w:r w:rsidRPr="000A1999">
        <w:rPr>
          <w:rFonts w:ascii="Andalus" w:hAnsi="Andalus" w:cs="Simplified Arabic" w:hint="cs"/>
          <w:color w:val="000000"/>
          <w:sz w:val="32"/>
          <w:szCs w:val="32"/>
          <w:rtl/>
        </w:rPr>
        <w:t xml:space="preserve">. </w:t>
      </w:r>
    </w:p>
    <w:p w:rsidR="00D37CA5" w:rsidRDefault="00D37CA5" w:rsidP="00C2612A">
      <w:pPr>
        <w:autoSpaceDE w:val="0"/>
        <w:autoSpaceDN w:val="0"/>
        <w:bidi/>
        <w:adjustRightInd w:val="0"/>
        <w:spacing w:before="100" w:beforeAutospacing="1" w:after="100" w:afterAutospacing="1"/>
        <w:ind w:firstLine="423"/>
        <w:jc w:val="both"/>
        <w:rPr>
          <w:rFonts w:ascii="Andalus" w:hAnsi="Andalus" w:cs="Simplified Arabic"/>
          <w:color w:val="000000"/>
          <w:sz w:val="32"/>
          <w:szCs w:val="32"/>
          <w:rtl/>
        </w:rPr>
      </w:pPr>
      <w:r w:rsidRPr="000A1999">
        <w:rPr>
          <w:rFonts w:ascii="Andalus" w:hAnsi="Andalus" w:cs="Simplified Arabic" w:hint="cs"/>
          <w:color w:val="000000"/>
          <w:sz w:val="32"/>
          <w:szCs w:val="32"/>
          <w:rtl/>
        </w:rPr>
        <w:t>و</w:t>
      </w:r>
      <w:r w:rsidRPr="000A1999">
        <w:rPr>
          <w:rFonts w:ascii="Andalus" w:hAnsi="Andalus" w:cs="Simplified Arabic"/>
          <w:color w:val="000000"/>
          <w:sz w:val="32"/>
          <w:szCs w:val="32"/>
          <w:rtl/>
        </w:rPr>
        <w:t>سيسجل</w:t>
      </w:r>
      <w:r w:rsidRPr="000A1999">
        <w:rPr>
          <w:rFonts w:ascii="Andalus" w:hAnsi="Andalus" w:cs="Simplified Arabic" w:hint="cs"/>
          <w:color w:val="000000"/>
          <w:sz w:val="32"/>
          <w:szCs w:val="32"/>
          <w:rtl/>
        </w:rPr>
        <w:t xml:space="preserve"> </w:t>
      </w:r>
      <w:r w:rsidRPr="000A1999">
        <w:rPr>
          <w:rFonts w:ascii="Andalus" w:hAnsi="Andalus" w:cs="Simplified Arabic"/>
          <w:b/>
          <w:bCs/>
          <w:color w:val="000000"/>
          <w:sz w:val="32"/>
          <w:szCs w:val="32"/>
          <w:rtl/>
        </w:rPr>
        <w:t>الطلب الخارجي</w:t>
      </w:r>
      <w:r w:rsidRPr="000A1999">
        <w:rPr>
          <w:rFonts w:ascii="Andalus" w:hAnsi="Andalus" w:cs="Simplified Arabic" w:hint="cs"/>
          <w:b/>
          <w:bCs/>
          <w:color w:val="000000"/>
          <w:sz w:val="32"/>
          <w:szCs w:val="32"/>
          <w:rtl/>
        </w:rPr>
        <w:t xml:space="preserve"> من السلع والخدمات</w:t>
      </w:r>
      <w:r w:rsidRPr="000A1999">
        <w:rPr>
          <w:rFonts w:ascii="Andalus" w:hAnsi="Andalus" w:cs="Simplified Arabic" w:hint="cs"/>
          <w:color w:val="000000"/>
          <w:sz w:val="32"/>
          <w:szCs w:val="32"/>
          <w:rtl/>
        </w:rPr>
        <w:t xml:space="preserve"> </w:t>
      </w:r>
      <w:r w:rsidRPr="003417B8">
        <w:rPr>
          <w:rFonts w:ascii="Andalus" w:hAnsi="Andalus" w:cs="Simplified Arabic" w:hint="cs"/>
          <w:color w:val="000000"/>
          <w:sz w:val="32"/>
          <w:szCs w:val="32"/>
          <w:rtl/>
        </w:rPr>
        <w:t>(صافي</w:t>
      </w:r>
      <w:r w:rsidRPr="000A1999">
        <w:rPr>
          <w:rFonts w:ascii="Andalus" w:hAnsi="Andalus" w:cs="Simplified Arabic" w:hint="cs"/>
          <w:color w:val="000000"/>
          <w:sz w:val="32"/>
          <w:szCs w:val="32"/>
          <w:rtl/>
        </w:rPr>
        <w:t xml:space="preserve"> الصادرات </w:t>
      </w:r>
      <w:r>
        <w:rPr>
          <w:rFonts w:ascii="Andalus" w:hAnsi="Andalus" w:cs="Simplified Arabic" w:hint="cs"/>
          <w:color w:val="000000"/>
          <w:sz w:val="32"/>
          <w:szCs w:val="32"/>
          <w:rtl/>
        </w:rPr>
        <w:t xml:space="preserve">من </w:t>
      </w:r>
      <w:r w:rsidRPr="000A1999">
        <w:rPr>
          <w:rFonts w:ascii="Andalus" w:hAnsi="Andalus" w:cs="Simplified Arabic" w:hint="cs"/>
          <w:color w:val="000000"/>
          <w:sz w:val="32"/>
          <w:szCs w:val="32"/>
          <w:rtl/>
        </w:rPr>
        <w:t>الواردات)،</w:t>
      </w:r>
      <w:r w:rsidR="003417B8">
        <w:rPr>
          <w:rFonts w:ascii="Andalus" w:hAnsi="Andalus" w:cs="Simplified Arabic" w:hint="cs"/>
          <w:color w:val="000000"/>
          <w:sz w:val="32"/>
          <w:szCs w:val="32"/>
          <w:rtl/>
        </w:rPr>
        <w:t xml:space="preserve"> سنة 2013</w:t>
      </w:r>
      <w:r w:rsidRPr="000A1999">
        <w:rPr>
          <w:rFonts w:ascii="Andalus" w:hAnsi="Andalus" w:cs="Simplified Arabic"/>
          <w:color w:val="000000"/>
          <w:sz w:val="32"/>
          <w:szCs w:val="32"/>
          <w:rtl/>
        </w:rPr>
        <w:t xml:space="preserve"> مساهمة سالبة</w:t>
      </w:r>
      <w:r>
        <w:rPr>
          <w:rFonts w:ascii="Andalus" w:hAnsi="Andalus" w:cs="Simplified Arabic" w:hint="cs"/>
          <w:color w:val="000000"/>
          <w:sz w:val="32"/>
          <w:szCs w:val="32"/>
          <w:rtl/>
        </w:rPr>
        <w:t xml:space="preserve"> في النمو</w:t>
      </w:r>
      <w:r w:rsidRPr="000A1999">
        <w:rPr>
          <w:rFonts w:ascii="Andalus" w:hAnsi="Andalus" w:cs="Simplified Arabic" w:hint="cs"/>
          <w:color w:val="000000"/>
          <w:sz w:val="32"/>
          <w:szCs w:val="32"/>
          <w:rtl/>
        </w:rPr>
        <w:t xml:space="preserve"> س</w:t>
      </w:r>
      <w:r w:rsidRPr="000A1999">
        <w:rPr>
          <w:rFonts w:ascii="Andalus" w:hAnsi="Andalus" w:cs="Simplified Arabic"/>
          <w:color w:val="000000"/>
          <w:sz w:val="32"/>
          <w:szCs w:val="32"/>
          <w:rtl/>
        </w:rPr>
        <w:t>تصل إلى</w:t>
      </w:r>
      <w:r w:rsidRPr="000A1999">
        <w:rPr>
          <w:rFonts w:ascii="Andalus" w:hAnsi="Andalus" w:cs="Simplified Arabic"/>
          <w:color w:val="000000"/>
          <w:sz w:val="32"/>
          <w:szCs w:val="32"/>
        </w:rPr>
        <w:t xml:space="preserve"> </w:t>
      </w:r>
      <w:r w:rsidRPr="000A1999">
        <w:rPr>
          <w:rFonts w:ascii="Andalus" w:hAnsi="Andalus" w:cs="Simplified Arabic" w:hint="cs"/>
          <w:color w:val="000000"/>
          <w:sz w:val="32"/>
          <w:szCs w:val="32"/>
          <w:rtl/>
        </w:rPr>
        <w:t>1,2</w:t>
      </w:r>
      <w:r>
        <w:rPr>
          <w:rFonts w:ascii="Andalus" w:hAnsi="Andalus" w:cs="Simplified Arabic" w:hint="cs"/>
          <w:color w:val="000000"/>
          <w:sz w:val="32"/>
          <w:szCs w:val="32"/>
          <w:rtl/>
        </w:rPr>
        <w:t>-</w:t>
      </w:r>
      <w:r w:rsidRPr="000A1999">
        <w:rPr>
          <w:rFonts w:ascii="Andalus" w:hAnsi="Andalus" w:cs="Simplified Arabic" w:hint="cs"/>
          <w:color w:val="000000"/>
          <w:sz w:val="32"/>
          <w:szCs w:val="32"/>
          <w:rtl/>
        </w:rPr>
        <w:t xml:space="preserve"> نقطة </w:t>
      </w:r>
      <w:r w:rsidRPr="000A1999">
        <w:rPr>
          <w:rFonts w:ascii="Andalus" w:hAnsi="Andalus" w:cs="Simplified Arabic" w:hint="cs"/>
          <w:color w:val="000000"/>
          <w:sz w:val="32"/>
          <w:szCs w:val="32"/>
          <w:rtl/>
          <w:lang w:val="en-US" w:bidi="ar-MA"/>
        </w:rPr>
        <w:t xml:space="preserve">بعد </w:t>
      </w:r>
      <w:r>
        <w:rPr>
          <w:rFonts w:ascii="Andalus" w:hAnsi="Andalus" w:cs="Simplified Arabic" w:hint="cs"/>
          <w:color w:val="000000"/>
          <w:sz w:val="32"/>
          <w:szCs w:val="32"/>
          <w:rtl/>
        </w:rPr>
        <w:t xml:space="preserve">مساهمة </w:t>
      </w:r>
      <w:r w:rsidRPr="000A1999">
        <w:rPr>
          <w:rFonts w:ascii="Andalus" w:hAnsi="Andalus" w:cs="Simplified Arabic" w:hint="cs"/>
          <w:color w:val="000000"/>
          <w:sz w:val="32"/>
          <w:szCs w:val="32"/>
          <w:rtl/>
        </w:rPr>
        <w:t xml:space="preserve">منعدمة </w:t>
      </w:r>
      <w:r w:rsidRPr="000A1999">
        <w:rPr>
          <w:rFonts w:ascii="Andalus" w:hAnsi="Andalus" w:cs="Simplified Arabic" w:hint="cs"/>
          <w:color w:val="000000"/>
          <w:sz w:val="32"/>
          <w:szCs w:val="32"/>
          <w:rtl/>
          <w:lang w:val="en-US" w:bidi="ar-MA"/>
        </w:rPr>
        <w:t>سنة 2012.</w:t>
      </w:r>
      <w:r w:rsidRPr="000A1999">
        <w:rPr>
          <w:rFonts w:ascii="Andalus" w:hAnsi="Andalus" w:cs="Simplified Arabic" w:hint="cs"/>
          <w:color w:val="000000"/>
          <w:sz w:val="32"/>
          <w:szCs w:val="32"/>
          <w:rtl/>
        </w:rPr>
        <w:t xml:space="preserve"> ويعزى ذ</w:t>
      </w:r>
      <w:r>
        <w:rPr>
          <w:rFonts w:ascii="Andalus" w:hAnsi="Andalus" w:cs="Simplified Arabic" w:hint="cs"/>
          <w:color w:val="000000"/>
          <w:sz w:val="32"/>
          <w:szCs w:val="32"/>
          <w:rtl/>
        </w:rPr>
        <w:t xml:space="preserve">لك </w:t>
      </w:r>
      <w:r w:rsidRPr="000A1999">
        <w:rPr>
          <w:rFonts w:ascii="Andalus" w:hAnsi="Andalus" w:cs="Simplified Arabic" w:hint="cs"/>
          <w:color w:val="000000"/>
          <w:sz w:val="32"/>
          <w:szCs w:val="32"/>
          <w:rtl/>
        </w:rPr>
        <w:t>إلى الزيادة الطفيفة لحجم الصادرات من السلع والخدمات الذي سيرتفع بحوالي 1,3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2013، مقابل ارتفاع بوتيرة 3,1</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بالنسبة لحجم</w:t>
      </w:r>
      <w:r w:rsidRPr="000A1999">
        <w:rPr>
          <w:rFonts w:ascii="Andalus" w:hAnsi="Andalus" w:cs="Simplified Arabic" w:hint="cs"/>
          <w:color w:val="000000"/>
          <w:sz w:val="32"/>
          <w:szCs w:val="32"/>
          <w:rtl/>
        </w:rPr>
        <w:t xml:space="preserve"> الواردات</w:t>
      </w:r>
      <w:r>
        <w:rPr>
          <w:rFonts w:ascii="Andalus" w:hAnsi="Andalus" w:cs="Simplified Arabic" w:hint="cs"/>
          <w:color w:val="000000"/>
          <w:sz w:val="32"/>
          <w:szCs w:val="32"/>
          <w:rtl/>
        </w:rPr>
        <w:t>.</w:t>
      </w:r>
      <w:r w:rsidRPr="000A1999">
        <w:rPr>
          <w:rFonts w:ascii="Andalus" w:hAnsi="Andalus" w:cs="Simplified Arabic" w:hint="cs"/>
          <w:color w:val="000000"/>
          <w:sz w:val="32"/>
          <w:szCs w:val="32"/>
          <w:rtl/>
        </w:rPr>
        <w:t xml:space="preserve"> </w:t>
      </w:r>
    </w:p>
    <w:p w:rsidR="00D37CA5" w:rsidRPr="00434D75" w:rsidRDefault="00D37CA5" w:rsidP="00C2612A">
      <w:pPr>
        <w:keepLines/>
        <w:widowControl w:val="0"/>
        <w:numPr>
          <w:ilvl w:val="0"/>
          <w:numId w:val="21"/>
        </w:numPr>
        <w:tabs>
          <w:tab w:val="right" w:pos="423"/>
          <w:tab w:val="right" w:pos="706"/>
          <w:tab w:val="right" w:pos="848"/>
          <w:tab w:val="right" w:pos="990"/>
        </w:tabs>
        <w:autoSpaceDE w:val="0"/>
        <w:autoSpaceDN w:val="0"/>
        <w:bidi/>
        <w:adjustRightInd w:val="0"/>
        <w:spacing w:before="100" w:beforeAutospacing="1" w:after="100" w:afterAutospacing="1"/>
        <w:ind w:left="0" w:firstLine="0"/>
        <w:jc w:val="both"/>
        <w:rPr>
          <w:rFonts w:ascii="Arabic Typesetting" w:hAnsi="Arabic Typesetting" w:cs="Arabic Typesetting"/>
          <w:b/>
          <w:bCs/>
          <w:color w:val="0070C0"/>
          <w:sz w:val="44"/>
          <w:szCs w:val="44"/>
          <w:lang w:val="en-US" w:bidi="ar-MA"/>
        </w:rPr>
      </w:pPr>
      <w:r w:rsidRPr="00434D75">
        <w:rPr>
          <w:rFonts w:ascii="Arabic Typesetting" w:hAnsi="Arabic Typesetting" w:cs="Arabic Typesetting" w:hint="cs"/>
          <w:b/>
          <w:bCs/>
          <w:color w:val="0070C0"/>
          <w:sz w:val="44"/>
          <w:szCs w:val="44"/>
          <w:rtl/>
          <w:lang w:val="en-US" w:bidi="ar-MA"/>
        </w:rPr>
        <w:t>رغم تقلص عجز تمويل الاقتصاد الوطني، سيبقى مستواه مرتفعا.</w:t>
      </w:r>
    </w:p>
    <w:p w:rsidR="00D37CA5" w:rsidRDefault="008F39AC" w:rsidP="00C2612A">
      <w:pPr>
        <w:autoSpaceDE w:val="0"/>
        <w:autoSpaceDN w:val="0"/>
        <w:bidi/>
        <w:adjustRightInd w:val="0"/>
        <w:spacing w:before="100" w:beforeAutospacing="1" w:after="100" w:afterAutospacing="1"/>
        <w:ind w:firstLine="423"/>
        <w:jc w:val="both"/>
        <w:rPr>
          <w:rFonts w:ascii="Andalus" w:hAnsi="Andalus" w:cs="Simplified Arabic"/>
          <w:color w:val="000000"/>
          <w:sz w:val="32"/>
          <w:szCs w:val="32"/>
          <w:rtl/>
        </w:rPr>
      </w:pPr>
      <w:r>
        <w:rPr>
          <w:rFonts w:ascii="Andalus" w:hAnsi="Andalus" w:cs="Simplified Arabic" w:hint="cs"/>
          <w:color w:val="000000"/>
          <w:sz w:val="32"/>
          <w:szCs w:val="32"/>
          <w:rtl/>
        </w:rPr>
        <w:t xml:space="preserve">سيعرف </w:t>
      </w:r>
      <w:r w:rsidRPr="000A1999">
        <w:rPr>
          <w:rFonts w:ascii="Andalus" w:hAnsi="Andalus" w:cs="Simplified Arabic"/>
          <w:color w:val="000000"/>
          <w:sz w:val="32"/>
          <w:szCs w:val="32"/>
          <w:rtl/>
          <w:lang w:bidi="ar-MA"/>
        </w:rPr>
        <w:t>الناتج الداخلي الإجمالي</w:t>
      </w:r>
      <w:r>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rPr>
        <w:t>بالأسعار الجارية</w:t>
      </w:r>
      <w:r>
        <w:rPr>
          <w:rFonts w:ascii="Andalus" w:hAnsi="Andalus" w:cs="Simplified Arabic" w:hint="cs"/>
          <w:color w:val="000000"/>
          <w:sz w:val="32"/>
          <w:szCs w:val="32"/>
          <w:rtl/>
        </w:rPr>
        <w:t xml:space="preserve">، خلال سنة 2013 ارتفاعا ب </w:t>
      </w:r>
      <w:r w:rsidRPr="000A1999">
        <w:rPr>
          <w:rFonts w:ascii="Andalus" w:hAnsi="Andalus" w:cs="Simplified Arabic"/>
          <w:color w:val="000000"/>
          <w:sz w:val="32"/>
          <w:szCs w:val="32"/>
        </w:rPr>
        <w:t>%5,7</w:t>
      </w:r>
      <w:r>
        <w:rPr>
          <w:rFonts w:ascii="Andalus" w:hAnsi="Andalus" w:cs="Simplified Arabic" w:hint="cs"/>
          <w:color w:val="000000"/>
          <w:sz w:val="32"/>
          <w:szCs w:val="32"/>
          <w:rtl/>
        </w:rPr>
        <w:t xml:space="preserve"> عوض</w:t>
      </w:r>
      <w:r w:rsidR="00FA062C">
        <w:rPr>
          <w:rFonts w:ascii="Andalus" w:hAnsi="Andalus" w:cs="Simplified Arabic" w:hint="cs"/>
          <w:color w:val="000000"/>
          <w:sz w:val="32"/>
          <w:szCs w:val="32"/>
          <w:rtl/>
        </w:rPr>
        <w:t xml:space="preserve"> </w:t>
      </w:r>
      <w:r w:rsidR="00FA062C" w:rsidRPr="000A1999">
        <w:rPr>
          <w:rFonts w:ascii="Andalus" w:hAnsi="Andalus" w:cs="Simplified Arabic"/>
          <w:color w:val="000000"/>
          <w:sz w:val="32"/>
          <w:szCs w:val="32"/>
        </w:rPr>
        <w:t>%</w:t>
      </w:r>
      <w:r w:rsidR="00FA062C">
        <w:rPr>
          <w:rFonts w:ascii="Andalus" w:hAnsi="Andalus" w:cs="Simplified Arabic"/>
          <w:color w:val="000000"/>
          <w:sz w:val="32"/>
          <w:szCs w:val="32"/>
        </w:rPr>
        <w:t>3</w:t>
      </w:r>
      <w:r w:rsidR="00FA062C" w:rsidRPr="000A1999">
        <w:rPr>
          <w:rFonts w:ascii="Andalus" w:hAnsi="Andalus" w:cs="Simplified Arabic"/>
          <w:color w:val="000000"/>
          <w:sz w:val="32"/>
          <w:szCs w:val="32"/>
        </w:rPr>
        <w:t>,</w:t>
      </w:r>
      <w:r w:rsidR="00FA062C">
        <w:rPr>
          <w:rFonts w:ascii="Andalus" w:hAnsi="Andalus" w:cs="Simplified Arabic"/>
          <w:color w:val="000000"/>
          <w:sz w:val="32"/>
          <w:szCs w:val="32"/>
        </w:rPr>
        <w:t>2</w:t>
      </w:r>
      <w:r>
        <w:rPr>
          <w:rFonts w:ascii="Andalus" w:hAnsi="Andalus" w:cs="Simplified Arabic" w:hint="cs"/>
          <w:color w:val="000000"/>
          <w:sz w:val="32"/>
          <w:szCs w:val="32"/>
          <w:rtl/>
        </w:rPr>
        <w:t xml:space="preserve"> </w:t>
      </w:r>
      <w:r w:rsidR="00FA062C">
        <w:rPr>
          <w:rFonts w:ascii="Andalus" w:hAnsi="Andalus" w:cs="Simplified Arabic" w:hint="cs"/>
          <w:color w:val="000000"/>
          <w:sz w:val="32"/>
          <w:szCs w:val="32"/>
          <w:rtl/>
        </w:rPr>
        <w:t>من سنة 2012. وبالموازاة مع ذلك سيسجل</w:t>
      </w:r>
      <w:r>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val="en-US" w:bidi="ar-MA"/>
        </w:rPr>
        <w:t xml:space="preserve">الاستهلاك النهائي الوطني </w:t>
      </w:r>
      <w:r w:rsidR="00FA062C">
        <w:rPr>
          <w:rFonts w:ascii="Andalus" w:hAnsi="Andalus" w:cs="Simplified Arabic" w:hint="cs"/>
          <w:color w:val="000000"/>
          <w:sz w:val="32"/>
          <w:szCs w:val="32"/>
          <w:rtl/>
        </w:rPr>
        <w:t xml:space="preserve">ارتفاعا </w:t>
      </w:r>
      <w:r>
        <w:rPr>
          <w:rFonts w:ascii="Andalus" w:hAnsi="Andalus" w:cs="Simplified Arabic" w:hint="cs"/>
          <w:color w:val="000000"/>
          <w:sz w:val="32"/>
          <w:szCs w:val="32"/>
          <w:rtl/>
          <w:lang w:val="en-US" w:bidi="ar-MA"/>
        </w:rPr>
        <w:t xml:space="preserve">ب </w:t>
      </w:r>
      <w:r w:rsidRPr="000A1999">
        <w:rPr>
          <w:rFonts w:ascii="Andalus" w:hAnsi="Andalus" w:cs="Simplified Arabic"/>
          <w:color w:val="000000"/>
          <w:sz w:val="32"/>
          <w:szCs w:val="32"/>
        </w:rPr>
        <w:t>%7,6</w:t>
      </w:r>
      <w:r w:rsidR="00FA062C">
        <w:rPr>
          <w:rFonts w:ascii="Andalus" w:hAnsi="Andalus" w:cs="Simplified Arabic" w:hint="cs"/>
          <w:color w:val="000000"/>
          <w:sz w:val="32"/>
          <w:szCs w:val="32"/>
          <w:rtl/>
        </w:rPr>
        <w:t>. وبالتالي</w:t>
      </w:r>
      <w:r>
        <w:rPr>
          <w:rFonts w:ascii="Andalus" w:hAnsi="Andalus" w:cs="Simplified Arabic" w:hint="cs"/>
          <w:color w:val="000000"/>
          <w:sz w:val="32"/>
          <w:szCs w:val="32"/>
          <w:rtl/>
        </w:rPr>
        <w:t>،</w:t>
      </w:r>
      <w:r w:rsidR="00FA062C">
        <w:rPr>
          <w:rFonts w:ascii="Andalus" w:hAnsi="Andalus" w:cs="Simplified Arabic" w:hint="cs"/>
          <w:color w:val="000000"/>
          <w:sz w:val="32"/>
          <w:szCs w:val="32"/>
          <w:rtl/>
        </w:rPr>
        <w:t xml:space="preserve"> </w:t>
      </w:r>
      <w:r w:rsidR="003417B8">
        <w:rPr>
          <w:rFonts w:ascii="Andalus" w:hAnsi="Andalus" w:cs="Simplified Arabic" w:hint="cs"/>
          <w:color w:val="000000"/>
          <w:sz w:val="32"/>
          <w:szCs w:val="32"/>
          <w:rtl/>
          <w:lang w:bidi="ar-MA"/>
        </w:rPr>
        <w:t xml:space="preserve">سيواصل </w:t>
      </w:r>
      <w:r w:rsidR="00D37CA5" w:rsidRPr="000A1999">
        <w:rPr>
          <w:rFonts w:ascii="Andalus" w:hAnsi="Andalus" w:cs="Simplified Arabic" w:hint="cs"/>
          <w:b/>
          <w:bCs/>
          <w:color w:val="000000"/>
          <w:sz w:val="32"/>
          <w:szCs w:val="32"/>
          <w:rtl/>
          <w:lang w:val="en-US" w:bidi="ar-MA"/>
        </w:rPr>
        <w:t>الادخار الداخلي</w:t>
      </w:r>
      <w:r w:rsidR="00D37CA5" w:rsidRPr="000A1999">
        <w:rPr>
          <w:rFonts w:ascii="Andalus" w:hAnsi="Andalus" w:cs="Simplified Arabic" w:hint="cs"/>
          <w:color w:val="000000"/>
          <w:sz w:val="32"/>
          <w:szCs w:val="32"/>
          <w:rtl/>
          <w:lang w:val="en-US" w:bidi="ar-MA"/>
        </w:rPr>
        <w:t xml:space="preserve"> </w:t>
      </w:r>
      <w:r w:rsidR="00D37CA5">
        <w:rPr>
          <w:rFonts w:ascii="Andalus" w:hAnsi="Andalus" w:cs="Simplified Arabic" w:hint="cs"/>
          <w:color w:val="000000"/>
          <w:sz w:val="32"/>
          <w:szCs w:val="32"/>
          <w:rtl/>
          <w:lang w:val="en-US" w:bidi="ar-MA"/>
        </w:rPr>
        <w:t>تراجعه</w:t>
      </w:r>
      <w:r w:rsidR="003417B8">
        <w:rPr>
          <w:rFonts w:ascii="Andalus" w:hAnsi="Andalus" w:cs="Simplified Arabic" w:hint="cs"/>
          <w:color w:val="000000"/>
          <w:sz w:val="32"/>
          <w:szCs w:val="32"/>
          <w:rtl/>
          <w:lang w:val="en-US" w:bidi="ar-MA"/>
        </w:rPr>
        <w:t>،</w:t>
      </w:r>
      <w:r w:rsidR="00D37CA5">
        <w:rPr>
          <w:rFonts w:ascii="Andalus" w:hAnsi="Andalus" w:cs="Simplified Arabic" w:hint="cs"/>
          <w:color w:val="000000"/>
          <w:sz w:val="32"/>
          <w:szCs w:val="32"/>
          <w:rtl/>
          <w:lang w:val="en-US" w:bidi="ar-MA"/>
        </w:rPr>
        <w:t xml:space="preserve"> لينتقل من </w:t>
      </w:r>
      <w:r w:rsidR="00D37CA5" w:rsidRPr="000A1999">
        <w:rPr>
          <w:rFonts w:ascii="Andalus" w:hAnsi="Andalus" w:cs="Simplified Arabic"/>
          <w:color w:val="000000"/>
          <w:sz w:val="32"/>
          <w:szCs w:val="32"/>
        </w:rPr>
        <w:t>%21,1</w:t>
      </w:r>
      <w:r w:rsidR="00D37CA5" w:rsidRPr="000A1999">
        <w:rPr>
          <w:rFonts w:ascii="Andalus" w:hAnsi="Andalus" w:cs="Simplified Arabic" w:hint="cs"/>
          <w:color w:val="000000"/>
          <w:sz w:val="32"/>
          <w:szCs w:val="32"/>
          <w:rtl/>
        </w:rPr>
        <w:t xml:space="preserve"> من </w:t>
      </w:r>
      <w:r w:rsidR="00D37CA5" w:rsidRPr="000A1999">
        <w:rPr>
          <w:rFonts w:ascii="Andalus" w:hAnsi="Andalus" w:cs="Simplified Arabic"/>
          <w:color w:val="000000"/>
          <w:sz w:val="32"/>
          <w:szCs w:val="32"/>
          <w:rtl/>
          <w:lang w:bidi="ar-MA"/>
        </w:rPr>
        <w:t>الناتج الداخلي الإجمالي</w:t>
      </w:r>
      <w:r w:rsidR="00D37CA5" w:rsidRPr="000A1999">
        <w:rPr>
          <w:rFonts w:ascii="Andalus" w:hAnsi="Andalus" w:cs="Simplified Arabic" w:hint="cs"/>
          <w:color w:val="000000"/>
          <w:sz w:val="32"/>
          <w:szCs w:val="32"/>
          <w:rtl/>
        </w:rPr>
        <w:t xml:space="preserve"> </w:t>
      </w:r>
      <w:r w:rsidR="00D37CA5" w:rsidRPr="000A1999">
        <w:rPr>
          <w:rFonts w:ascii="Andalus" w:hAnsi="Andalus" w:cs="Simplified Arabic" w:hint="cs"/>
          <w:color w:val="000000"/>
          <w:sz w:val="32"/>
          <w:szCs w:val="32"/>
          <w:rtl/>
          <w:lang w:bidi="ar-MA"/>
        </w:rPr>
        <w:t xml:space="preserve">سنة 2012 إلى </w:t>
      </w:r>
      <w:r w:rsidR="00D37CA5" w:rsidRPr="000A1999">
        <w:rPr>
          <w:rFonts w:ascii="Andalus" w:hAnsi="Andalus" w:cs="Simplified Arabic"/>
          <w:color w:val="000000"/>
          <w:sz w:val="32"/>
          <w:szCs w:val="32"/>
        </w:rPr>
        <w:t>%19,7</w:t>
      </w:r>
      <w:r w:rsidR="00D37CA5">
        <w:rPr>
          <w:rFonts w:ascii="Andalus" w:hAnsi="Andalus" w:cs="Simplified Arabic" w:hint="cs"/>
          <w:color w:val="000000"/>
          <w:sz w:val="32"/>
          <w:szCs w:val="32"/>
          <w:rtl/>
        </w:rPr>
        <w:t xml:space="preserve"> سنة 2013. </w:t>
      </w:r>
    </w:p>
    <w:p w:rsidR="00D37CA5" w:rsidRPr="000A1999" w:rsidRDefault="00D37CA5" w:rsidP="00C2612A">
      <w:pPr>
        <w:autoSpaceDE w:val="0"/>
        <w:autoSpaceDN w:val="0"/>
        <w:bidi/>
        <w:adjustRightInd w:val="0"/>
        <w:spacing w:before="100" w:beforeAutospacing="1" w:after="100" w:afterAutospacing="1"/>
        <w:ind w:firstLine="423"/>
        <w:jc w:val="both"/>
        <w:rPr>
          <w:rFonts w:ascii="Andalus" w:hAnsi="Andalus" w:cs="Simplified Arabic"/>
          <w:color w:val="000000"/>
          <w:sz w:val="32"/>
          <w:szCs w:val="32"/>
          <w:rtl/>
          <w:lang w:bidi="ar-MA"/>
        </w:rPr>
      </w:pPr>
      <w:r>
        <w:rPr>
          <w:rFonts w:ascii="Andalus" w:hAnsi="Andalus" w:cs="Simplified Arabic" w:hint="cs"/>
          <w:color w:val="000000"/>
          <w:sz w:val="32"/>
          <w:szCs w:val="32"/>
          <w:rtl/>
        </w:rPr>
        <w:t xml:space="preserve">وبالموازاة مع ذلك، </w:t>
      </w:r>
      <w:r w:rsidRPr="000A1999">
        <w:rPr>
          <w:rFonts w:ascii="Andalus" w:hAnsi="Andalus" w:cs="Simplified Arabic" w:hint="cs"/>
          <w:color w:val="000000"/>
          <w:sz w:val="32"/>
          <w:szCs w:val="32"/>
          <w:rtl/>
          <w:lang w:val="en-US" w:bidi="ar-MA"/>
        </w:rPr>
        <w:t xml:space="preserve">سيعرف </w:t>
      </w:r>
      <w:r w:rsidRPr="003270AA">
        <w:rPr>
          <w:rFonts w:ascii="Andalus" w:hAnsi="Andalus" w:cs="Simplified Arabic" w:hint="cs"/>
          <w:b/>
          <w:bCs/>
          <w:color w:val="000000"/>
          <w:sz w:val="32"/>
          <w:szCs w:val="32"/>
          <w:rtl/>
          <w:lang w:val="en-US" w:bidi="ar-MA"/>
        </w:rPr>
        <w:t>صافي المداخيل الواردة من باقي العالم</w:t>
      </w:r>
      <w:r w:rsidRPr="000A1999">
        <w:rPr>
          <w:rFonts w:ascii="Andalus" w:hAnsi="Andalus" w:cs="Simplified Arabic" w:hint="cs"/>
          <w:color w:val="000000"/>
          <w:sz w:val="32"/>
          <w:szCs w:val="32"/>
          <w:rtl/>
          <w:lang w:val="en-US" w:bidi="ar-MA"/>
        </w:rPr>
        <w:t xml:space="preserve"> تحسنا، </w:t>
      </w:r>
      <w:r>
        <w:rPr>
          <w:rFonts w:ascii="Andalus" w:hAnsi="Andalus" w:cs="Simplified Arabic" w:hint="cs"/>
          <w:color w:val="000000"/>
          <w:sz w:val="32"/>
          <w:szCs w:val="32"/>
          <w:rtl/>
          <w:lang w:val="en-US" w:bidi="ar-MA"/>
        </w:rPr>
        <w:t xml:space="preserve">لتمثل </w:t>
      </w:r>
      <w:r w:rsidRPr="000A1999">
        <w:rPr>
          <w:rFonts w:ascii="Andalus" w:hAnsi="Andalus" w:cs="Simplified Arabic" w:hint="cs"/>
          <w:color w:val="000000"/>
          <w:sz w:val="32"/>
          <w:szCs w:val="32"/>
          <w:rtl/>
          <w:lang w:val="en-US" w:bidi="ar-MA"/>
        </w:rPr>
        <w:t xml:space="preserve">حصته </w:t>
      </w:r>
      <w:r w:rsidRPr="000A1999">
        <w:rPr>
          <w:rFonts w:ascii="Andalus" w:hAnsi="Andalus" w:cs="Simplified Arabic"/>
          <w:color w:val="000000"/>
          <w:sz w:val="32"/>
          <w:szCs w:val="32"/>
          <w:lang w:val="en-US" w:bidi="ar-MA"/>
        </w:rPr>
        <w:t>%6,5</w:t>
      </w:r>
      <w:r w:rsidRPr="000A1999">
        <w:rPr>
          <w:rFonts w:ascii="Andalus" w:hAnsi="Andalus" w:cs="Simplified Arabic"/>
          <w:color w:val="000000"/>
          <w:sz w:val="32"/>
          <w:szCs w:val="32"/>
          <w:rtl/>
          <w:lang w:val="en-US" w:bidi="ar-MA"/>
        </w:rPr>
        <w:t xml:space="preserve"> من الناتج الداخلي الإجمالي</w:t>
      </w:r>
      <w:r w:rsidRPr="000A1999">
        <w:rPr>
          <w:rFonts w:ascii="Andalus" w:hAnsi="Andalus" w:cs="Simplified Arabic" w:hint="cs"/>
          <w:color w:val="000000"/>
          <w:sz w:val="32"/>
          <w:szCs w:val="32"/>
          <w:rtl/>
          <w:lang w:bidi="ar-MA"/>
        </w:rPr>
        <w:t xml:space="preserve"> عوض </w:t>
      </w:r>
      <w:r w:rsidRPr="000A1999">
        <w:rPr>
          <w:rFonts w:ascii="Andalus" w:hAnsi="Andalus" w:cs="Simplified Arabic"/>
          <w:color w:val="000000"/>
          <w:sz w:val="32"/>
          <w:szCs w:val="32"/>
          <w:lang w:val="en-US" w:bidi="ar-MA"/>
        </w:rPr>
        <w:t>%4,3</w:t>
      </w:r>
      <w:r>
        <w:rPr>
          <w:rFonts w:ascii="Andalus" w:hAnsi="Andalus" w:cs="Simplified Arabic" w:hint="cs"/>
          <w:color w:val="000000"/>
          <w:sz w:val="32"/>
          <w:szCs w:val="32"/>
          <w:rtl/>
          <w:lang w:val="en-US" w:bidi="ar-MA"/>
        </w:rPr>
        <w:t xml:space="preserve">، مستفيدا من </w:t>
      </w:r>
      <w:r w:rsidRPr="000A1999">
        <w:rPr>
          <w:rFonts w:ascii="Andalus" w:hAnsi="Andalus" w:cs="Simplified Arabic" w:hint="cs"/>
          <w:color w:val="000000"/>
          <w:sz w:val="32"/>
          <w:szCs w:val="32"/>
          <w:rtl/>
          <w:lang w:val="en-US" w:bidi="ar-MA"/>
        </w:rPr>
        <w:t>التحويلات العمومية</w:t>
      </w:r>
      <w:r w:rsidRPr="00A273AE">
        <w:rPr>
          <w:rFonts w:ascii="Andalus" w:hAnsi="Andalus" w:cs="Simplified Arabic" w:hint="cs"/>
          <w:color w:val="000000"/>
          <w:sz w:val="32"/>
          <w:szCs w:val="32"/>
          <w:rtl/>
          <w:lang w:bidi="ar-MA"/>
        </w:rPr>
        <w:t xml:space="preserve"> </w:t>
      </w:r>
      <w:r>
        <w:rPr>
          <w:rFonts w:ascii="Andalus" w:hAnsi="Andalus" w:cs="Simplified Arabic" w:hint="cs"/>
          <w:color w:val="000000"/>
          <w:sz w:val="32"/>
          <w:szCs w:val="32"/>
          <w:rtl/>
          <w:lang w:bidi="ar-MA"/>
        </w:rPr>
        <w:t>في إ</w:t>
      </w:r>
      <w:r>
        <w:rPr>
          <w:rFonts w:ascii="Andalus" w:hAnsi="Andalus" w:cs="Simplified Arabic" w:hint="cs"/>
          <w:color w:val="000000"/>
          <w:sz w:val="32"/>
          <w:szCs w:val="32"/>
          <w:rtl/>
          <w:lang w:val="en-US" w:bidi="ar-MA"/>
        </w:rPr>
        <w:t>طار الشراكة الإستراتيجية بين المغرب ومجلس التعاون الخليجي و</w:t>
      </w:r>
      <w:r w:rsidRPr="000A1999">
        <w:rPr>
          <w:rFonts w:ascii="Andalus" w:hAnsi="Andalus" w:cs="Simplified Arabic" w:hint="cs"/>
          <w:color w:val="000000"/>
          <w:sz w:val="32"/>
          <w:szCs w:val="32"/>
          <w:rtl/>
          <w:lang w:val="en-US" w:bidi="ar-MA"/>
        </w:rPr>
        <w:t xml:space="preserve">التي بلغت </w:t>
      </w:r>
      <w:r w:rsidRPr="000A1999">
        <w:rPr>
          <w:rFonts w:ascii="Andalus" w:hAnsi="Andalus" w:cs="Simplified Arabic"/>
          <w:color w:val="000000"/>
          <w:sz w:val="32"/>
          <w:szCs w:val="32"/>
          <w:lang w:val="en-US" w:bidi="ar-MA"/>
        </w:rPr>
        <w:t>2,5</w:t>
      </w:r>
      <w:r w:rsidRPr="000A1999">
        <w:rPr>
          <w:rFonts w:ascii="Andalus" w:hAnsi="Andalus" w:cs="Simplified Arabic" w:hint="cs"/>
          <w:color w:val="000000"/>
          <w:sz w:val="32"/>
          <w:szCs w:val="32"/>
          <w:rtl/>
          <w:lang w:bidi="ar-MA"/>
        </w:rPr>
        <w:t xml:space="preserve"> مليار درهم. ومن جهتها، ستس</w:t>
      </w:r>
      <w:r w:rsidR="003417B8">
        <w:rPr>
          <w:rFonts w:ascii="Andalus" w:hAnsi="Andalus" w:cs="Simplified Arabic" w:hint="cs"/>
          <w:color w:val="000000"/>
          <w:sz w:val="32"/>
          <w:szCs w:val="32"/>
          <w:rtl/>
          <w:lang w:bidi="ar-MA"/>
        </w:rPr>
        <w:t xml:space="preserve">جل </w:t>
      </w:r>
      <w:r w:rsidRPr="000A1999">
        <w:rPr>
          <w:rFonts w:ascii="Andalus" w:hAnsi="Andalus" w:cs="Simplified Arabic" w:hint="cs"/>
          <w:color w:val="000000"/>
          <w:sz w:val="32"/>
          <w:szCs w:val="32"/>
          <w:rtl/>
          <w:lang w:bidi="ar-MA"/>
        </w:rPr>
        <w:t>تحويلات المغاربة المقيمين بالخارج</w:t>
      </w:r>
      <w:r w:rsidR="003417B8">
        <w:rPr>
          <w:rFonts w:ascii="Andalus" w:hAnsi="Andalus" w:cs="Simplified Arabic" w:hint="cs"/>
          <w:color w:val="000000"/>
          <w:sz w:val="32"/>
          <w:szCs w:val="32"/>
          <w:rtl/>
          <w:lang w:bidi="ar-MA"/>
        </w:rPr>
        <w:t xml:space="preserve"> شبه استقرار</w:t>
      </w:r>
      <w:r w:rsidRPr="000A1999">
        <w:rPr>
          <w:rFonts w:ascii="Andalus" w:hAnsi="Andalus" w:cs="Simplified Arabic" w:hint="cs"/>
          <w:color w:val="000000"/>
          <w:sz w:val="32"/>
          <w:szCs w:val="32"/>
          <w:rtl/>
          <w:lang w:bidi="ar-MA"/>
        </w:rPr>
        <w:t xml:space="preserve"> </w:t>
      </w:r>
      <w:r>
        <w:rPr>
          <w:rFonts w:ascii="Andalus" w:hAnsi="Andalus" w:cs="Simplified Arabic" w:hint="cs"/>
          <w:color w:val="000000"/>
          <w:sz w:val="32"/>
          <w:szCs w:val="32"/>
          <w:rtl/>
          <w:lang w:bidi="ar-MA"/>
        </w:rPr>
        <w:t xml:space="preserve">عوض </w:t>
      </w:r>
      <w:r w:rsidRPr="000A1999">
        <w:rPr>
          <w:rFonts w:ascii="Andalus" w:hAnsi="Andalus" w:cs="Simplified Arabic" w:hint="cs"/>
          <w:color w:val="000000"/>
          <w:sz w:val="32"/>
          <w:szCs w:val="32"/>
          <w:rtl/>
          <w:lang w:bidi="ar-MA"/>
        </w:rPr>
        <w:t xml:space="preserve">تراجع ب </w:t>
      </w:r>
      <w:r w:rsidRPr="000A1999">
        <w:rPr>
          <w:rFonts w:ascii="Andalus" w:hAnsi="Andalus" w:cs="Simplified Arabic" w:hint="cs"/>
          <w:color w:val="000000"/>
          <w:sz w:val="32"/>
          <w:szCs w:val="32"/>
          <w:rtl/>
          <w:lang w:val="en-US" w:bidi="ar-MA"/>
        </w:rPr>
        <w:t>4</w:t>
      </w:r>
      <w:r w:rsidRPr="000A1999">
        <w:rPr>
          <w:rFonts w:ascii="Andalus" w:hAnsi="Andalus" w:cs="Simplified Arabic"/>
          <w:color w:val="000000"/>
          <w:sz w:val="32"/>
          <w:szCs w:val="32"/>
          <w:lang w:val="en-US" w:bidi="ar-MA"/>
        </w:rPr>
        <w:t>%</w:t>
      </w:r>
      <w:r w:rsidRPr="000A1999">
        <w:rPr>
          <w:rFonts w:ascii="Andalus" w:hAnsi="Andalus" w:cs="Simplified Arabic" w:hint="cs"/>
          <w:color w:val="000000"/>
          <w:sz w:val="32"/>
          <w:szCs w:val="32"/>
          <w:rtl/>
          <w:lang w:val="en-US" w:bidi="ar-MA"/>
        </w:rPr>
        <w:t xml:space="preserve"> سنة 2012.</w:t>
      </w:r>
    </w:p>
    <w:p w:rsidR="00D37CA5" w:rsidRPr="000A1999" w:rsidRDefault="00D37CA5" w:rsidP="00C2612A">
      <w:pPr>
        <w:autoSpaceDE w:val="0"/>
        <w:autoSpaceDN w:val="0"/>
        <w:bidi/>
        <w:adjustRightInd w:val="0"/>
        <w:spacing w:before="100" w:beforeAutospacing="1" w:after="100" w:afterAutospacing="1"/>
        <w:ind w:firstLine="423"/>
        <w:jc w:val="both"/>
        <w:rPr>
          <w:rFonts w:ascii="Andalus" w:hAnsi="Andalus" w:cs="Simplified Arabic"/>
          <w:color w:val="000000"/>
          <w:sz w:val="32"/>
          <w:szCs w:val="32"/>
          <w:lang w:val="en-US" w:bidi="ar-MA"/>
        </w:rPr>
      </w:pPr>
      <w:r>
        <w:rPr>
          <w:rFonts w:ascii="Andalus" w:hAnsi="Andalus" w:cs="Simplified Arabic" w:hint="cs"/>
          <w:color w:val="000000"/>
          <w:sz w:val="32"/>
          <w:szCs w:val="32"/>
          <w:rtl/>
          <w:lang w:val="en-US" w:bidi="ar-MA"/>
        </w:rPr>
        <w:t xml:space="preserve">وهكذا، سيعرف </w:t>
      </w:r>
      <w:r w:rsidRPr="003270AA">
        <w:rPr>
          <w:rFonts w:ascii="Andalus" w:hAnsi="Andalus" w:cs="Simplified Arabic" w:hint="cs"/>
          <w:b/>
          <w:bCs/>
          <w:color w:val="000000"/>
          <w:sz w:val="32"/>
          <w:szCs w:val="32"/>
          <w:rtl/>
          <w:lang w:val="en-US" w:bidi="ar-MA"/>
        </w:rPr>
        <w:t>الدخل الوطني الإجمالي المتاح</w:t>
      </w:r>
      <w:r>
        <w:rPr>
          <w:rFonts w:ascii="Andalus" w:hAnsi="Andalus" w:cs="Simplified Arabic" w:hint="cs"/>
          <w:color w:val="000000"/>
          <w:sz w:val="32"/>
          <w:szCs w:val="32"/>
          <w:rtl/>
          <w:lang w:val="en-US" w:bidi="ar-MA"/>
        </w:rPr>
        <w:t xml:space="preserve"> تحسنا ملحوظا ب </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7</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9</w:t>
      </w:r>
      <w:r>
        <w:rPr>
          <w:rFonts w:ascii="Andalus" w:hAnsi="Andalus" w:cs="Simplified Arabic" w:hint="cs"/>
          <w:color w:val="000000"/>
          <w:sz w:val="32"/>
          <w:szCs w:val="32"/>
          <w:rtl/>
          <w:lang w:val="en-US" w:bidi="ar-MA"/>
        </w:rPr>
        <w:t xml:space="preserve"> </w:t>
      </w:r>
      <w:r w:rsidR="00FA062C">
        <w:rPr>
          <w:rFonts w:ascii="Andalus" w:hAnsi="Andalus" w:cs="Simplified Arabic" w:hint="cs"/>
          <w:color w:val="000000"/>
          <w:sz w:val="32"/>
          <w:szCs w:val="32"/>
          <w:rtl/>
          <w:lang w:val="en-US" w:bidi="ar-MA"/>
        </w:rPr>
        <w:t xml:space="preserve">سنة 2013 </w:t>
      </w:r>
      <w:r>
        <w:rPr>
          <w:rFonts w:ascii="Andalus" w:hAnsi="Andalus" w:cs="Simplified Arabic" w:hint="cs"/>
          <w:color w:val="000000"/>
          <w:sz w:val="32"/>
          <w:szCs w:val="32"/>
          <w:rtl/>
          <w:lang w:val="en-US" w:bidi="ar-MA"/>
        </w:rPr>
        <w:t xml:space="preserve">عوض </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2</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4</w:t>
      </w:r>
      <w:r>
        <w:rPr>
          <w:rFonts w:ascii="Andalus" w:hAnsi="Andalus" w:cs="Simplified Arabic" w:hint="cs"/>
          <w:color w:val="000000"/>
          <w:sz w:val="32"/>
          <w:szCs w:val="32"/>
          <w:rtl/>
          <w:lang w:val="en-US" w:bidi="ar-MA"/>
        </w:rPr>
        <w:t xml:space="preserve"> سنة 2012</w:t>
      </w:r>
      <w:r w:rsidR="00FA062C">
        <w:rPr>
          <w:rFonts w:ascii="Andalus" w:hAnsi="Andalus" w:cs="Simplified Arabic" w:hint="cs"/>
          <w:color w:val="000000"/>
          <w:sz w:val="32"/>
          <w:szCs w:val="32"/>
          <w:rtl/>
          <w:lang w:val="en-US" w:bidi="ar-MA"/>
        </w:rPr>
        <w:t xml:space="preserve"> و</w:t>
      </w:r>
      <w:r w:rsidR="00FA062C" w:rsidRPr="000A1999">
        <w:rPr>
          <w:rFonts w:ascii="Andalus" w:hAnsi="Andalus" w:cs="Simplified Arabic"/>
          <w:color w:val="000000"/>
          <w:sz w:val="32"/>
          <w:szCs w:val="32"/>
          <w:lang w:val="en-US" w:bidi="ar-MA"/>
        </w:rPr>
        <w:t>%</w:t>
      </w:r>
      <w:r w:rsidR="00FA062C">
        <w:rPr>
          <w:rFonts w:ascii="Andalus" w:hAnsi="Andalus" w:cs="Simplified Arabic"/>
          <w:color w:val="000000"/>
          <w:sz w:val="32"/>
          <w:szCs w:val="32"/>
          <w:lang w:val="en-US" w:bidi="ar-MA"/>
        </w:rPr>
        <w:t>4</w:t>
      </w:r>
      <w:r w:rsidR="00FA062C" w:rsidRPr="000A1999">
        <w:rPr>
          <w:rFonts w:ascii="Andalus" w:hAnsi="Andalus" w:cs="Simplified Arabic"/>
          <w:color w:val="000000"/>
          <w:sz w:val="32"/>
          <w:szCs w:val="32"/>
          <w:lang w:val="en-US" w:bidi="ar-MA"/>
        </w:rPr>
        <w:t>,</w:t>
      </w:r>
      <w:r w:rsidR="00FA062C">
        <w:rPr>
          <w:rFonts w:ascii="Andalus" w:hAnsi="Andalus" w:cs="Simplified Arabic"/>
          <w:color w:val="000000"/>
          <w:sz w:val="32"/>
          <w:szCs w:val="32"/>
          <w:lang w:val="en-US" w:bidi="ar-MA"/>
        </w:rPr>
        <w:t>8</w:t>
      </w:r>
      <w:r w:rsidR="00FA062C">
        <w:rPr>
          <w:rFonts w:ascii="Andalus" w:hAnsi="Andalus" w:cs="Simplified Arabic" w:hint="cs"/>
          <w:color w:val="000000"/>
          <w:sz w:val="32"/>
          <w:szCs w:val="32"/>
          <w:rtl/>
          <w:lang w:val="en-US" w:bidi="ar-MA"/>
        </w:rPr>
        <w:t xml:space="preserve"> سنة 2011.</w:t>
      </w:r>
      <w:r>
        <w:rPr>
          <w:rFonts w:ascii="Andalus" w:hAnsi="Andalus" w:cs="Simplified Arabic" w:hint="cs"/>
          <w:color w:val="000000"/>
          <w:sz w:val="32"/>
          <w:szCs w:val="32"/>
          <w:rtl/>
          <w:lang w:val="en-US" w:bidi="ar-MA"/>
        </w:rPr>
        <w:t xml:space="preserve"> وبالتالي، سيصل معدل </w:t>
      </w:r>
      <w:r w:rsidRPr="000A1999">
        <w:rPr>
          <w:rFonts w:ascii="Andalus" w:hAnsi="Andalus" w:cs="Simplified Arabic" w:hint="cs"/>
          <w:b/>
          <w:bCs/>
          <w:color w:val="000000"/>
          <w:sz w:val="32"/>
          <w:szCs w:val="32"/>
          <w:rtl/>
          <w:lang w:val="en-US" w:bidi="ar-MA"/>
        </w:rPr>
        <w:t>الادخار الوطني</w:t>
      </w:r>
      <w:r w:rsidRPr="000A1999">
        <w:rPr>
          <w:rFonts w:ascii="Andalus" w:hAnsi="Andalus" w:cs="Simplified Arabic"/>
          <w:color w:val="000000"/>
          <w:sz w:val="32"/>
          <w:szCs w:val="32"/>
          <w:lang w:val="en-US" w:bidi="ar-MA"/>
        </w:rPr>
        <w:t xml:space="preserve"> </w:t>
      </w:r>
      <w:r>
        <w:rPr>
          <w:rFonts w:ascii="Andalus" w:hAnsi="Andalus" w:cs="Simplified Arabic" w:hint="cs"/>
          <w:color w:val="000000"/>
          <w:sz w:val="32"/>
          <w:szCs w:val="32"/>
          <w:rtl/>
          <w:lang w:val="en-US" w:bidi="ar-MA"/>
        </w:rPr>
        <w:t xml:space="preserve">إلى حوالي </w:t>
      </w:r>
      <w:r w:rsidRPr="000A1999">
        <w:rPr>
          <w:rFonts w:ascii="Andalus" w:hAnsi="Andalus" w:cs="Simplified Arabic"/>
          <w:color w:val="000000"/>
          <w:sz w:val="32"/>
          <w:szCs w:val="32"/>
          <w:lang w:val="en-US" w:bidi="ar-MA"/>
        </w:rPr>
        <w:t>%26,2</w:t>
      </w:r>
      <w:r w:rsidRPr="000A1999">
        <w:rPr>
          <w:rFonts w:ascii="Andalus" w:hAnsi="Andalus" w:cs="Simplified Arabic"/>
          <w:color w:val="000000"/>
          <w:sz w:val="32"/>
          <w:szCs w:val="32"/>
          <w:rtl/>
          <w:lang w:val="en-US" w:bidi="ar-MA"/>
        </w:rPr>
        <w:t xml:space="preserve"> من الناتج الداخلي الإجمالي</w:t>
      </w:r>
      <w:r w:rsidRPr="000A1999">
        <w:rPr>
          <w:rFonts w:ascii="Andalus" w:hAnsi="Andalus" w:cs="Simplified Arabic" w:hint="cs"/>
          <w:color w:val="000000"/>
          <w:sz w:val="32"/>
          <w:szCs w:val="32"/>
          <w:rtl/>
          <w:lang w:val="en-US" w:bidi="ar-MA"/>
        </w:rPr>
        <w:t xml:space="preserve"> أي </w:t>
      </w:r>
      <w:r w:rsidRPr="000A1999">
        <w:rPr>
          <w:rFonts w:ascii="Andalus" w:hAnsi="Andalus" w:cs="Simplified Arabic"/>
          <w:color w:val="000000"/>
          <w:sz w:val="32"/>
          <w:szCs w:val="32"/>
          <w:lang w:val="en-US" w:bidi="ar-MA"/>
        </w:rPr>
        <w:t>228,9</w:t>
      </w:r>
      <w:r w:rsidRPr="000A1999">
        <w:rPr>
          <w:rFonts w:ascii="Andalus" w:hAnsi="Andalus" w:cs="Simplified Arabic" w:hint="cs"/>
          <w:color w:val="000000"/>
          <w:sz w:val="32"/>
          <w:szCs w:val="32"/>
          <w:rtl/>
          <w:lang w:bidi="ar-MA"/>
        </w:rPr>
        <w:t xml:space="preserve"> مليار درهم عوض </w:t>
      </w:r>
      <w:r w:rsidRPr="000A1999">
        <w:rPr>
          <w:rFonts w:ascii="Andalus" w:hAnsi="Andalus" w:cs="Simplified Arabic"/>
          <w:color w:val="000000"/>
          <w:sz w:val="32"/>
          <w:szCs w:val="32"/>
          <w:lang w:val="en-US" w:bidi="ar-MA"/>
        </w:rPr>
        <w:t>%25,3</w:t>
      </w:r>
      <w:r w:rsidRPr="000A1999">
        <w:rPr>
          <w:rFonts w:ascii="Andalus" w:hAnsi="Andalus" w:cs="Simplified Arabic" w:hint="cs"/>
          <w:color w:val="000000"/>
          <w:sz w:val="32"/>
          <w:szCs w:val="32"/>
          <w:rtl/>
          <w:lang w:bidi="ar-MA"/>
        </w:rPr>
        <w:t>،</w:t>
      </w:r>
      <w:r w:rsidRPr="000A1999">
        <w:rPr>
          <w:rFonts w:ascii="Andalus" w:hAnsi="Andalus" w:cs="Simplified Arabic"/>
          <w:color w:val="000000"/>
          <w:sz w:val="32"/>
          <w:szCs w:val="32"/>
          <w:lang w:bidi="ar-MA"/>
        </w:rPr>
        <w:t xml:space="preserve"> </w:t>
      </w:r>
      <w:r w:rsidRPr="000A1999">
        <w:rPr>
          <w:rFonts w:ascii="Andalus" w:hAnsi="Andalus" w:cs="Simplified Arabic" w:hint="cs"/>
          <w:color w:val="000000"/>
          <w:sz w:val="32"/>
          <w:szCs w:val="32"/>
          <w:rtl/>
          <w:lang w:bidi="ar-MA"/>
        </w:rPr>
        <w:t xml:space="preserve">أي </w:t>
      </w:r>
      <w:r w:rsidRPr="000A1999">
        <w:rPr>
          <w:rFonts w:ascii="Andalus" w:hAnsi="Andalus" w:cs="Simplified Arabic"/>
          <w:color w:val="000000"/>
          <w:sz w:val="32"/>
          <w:szCs w:val="32"/>
          <w:lang w:bidi="ar-MA"/>
        </w:rPr>
        <w:t>209</w:t>
      </w:r>
      <w:r w:rsidRPr="000A1999">
        <w:rPr>
          <w:rFonts w:ascii="Andalus" w:hAnsi="Andalus" w:cs="Simplified Arabic"/>
          <w:color w:val="000000"/>
          <w:sz w:val="32"/>
          <w:szCs w:val="32"/>
          <w:lang w:val="en-US" w:bidi="ar-MA"/>
        </w:rPr>
        <w:t>,9</w:t>
      </w:r>
      <w:r w:rsidRPr="000A1999">
        <w:rPr>
          <w:rFonts w:ascii="Andalus" w:hAnsi="Andalus" w:cs="Simplified Arabic" w:hint="cs"/>
          <w:color w:val="000000"/>
          <w:sz w:val="32"/>
          <w:szCs w:val="32"/>
          <w:rtl/>
          <w:lang w:bidi="ar-MA"/>
        </w:rPr>
        <w:t xml:space="preserve"> مليار درهم </w:t>
      </w:r>
      <w:r w:rsidRPr="000A1999">
        <w:rPr>
          <w:rFonts w:ascii="Andalus" w:hAnsi="Andalus" w:cs="Simplified Arabic"/>
          <w:color w:val="000000"/>
          <w:sz w:val="32"/>
          <w:szCs w:val="32"/>
          <w:rtl/>
          <w:lang w:val="en-US" w:bidi="ar-MA"/>
        </w:rPr>
        <w:t>سنة</w:t>
      </w:r>
      <w:r w:rsidRPr="000A1999">
        <w:rPr>
          <w:rFonts w:ascii="Andalus" w:hAnsi="Andalus" w:cs="Simplified Arabic" w:hint="cs"/>
          <w:color w:val="000000"/>
          <w:sz w:val="32"/>
          <w:szCs w:val="32"/>
          <w:rtl/>
          <w:lang w:val="en-US" w:bidi="ar-MA"/>
        </w:rPr>
        <w:t xml:space="preserve"> </w:t>
      </w:r>
      <w:r w:rsidRPr="000A1999">
        <w:rPr>
          <w:rFonts w:ascii="Andalus" w:hAnsi="Andalus" w:cs="Simplified Arabic"/>
          <w:color w:val="000000"/>
          <w:sz w:val="32"/>
          <w:szCs w:val="32"/>
          <w:lang w:val="en-US" w:bidi="ar-MA"/>
        </w:rPr>
        <w:t>2012</w:t>
      </w:r>
      <w:r w:rsidRPr="000A1999">
        <w:rPr>
          <w:rFonts w:ascii="Andalus" w:hAnsi="Andalus" w:cs="Simplified Arabic" w:hint="cs"/>
          <w:color w:val="000000"/>
          <w:sz w:val="32"/>
          <w:szCs w:val="32"/>
          <w:rtl/>
          <w:lang w:val="en-US" w:bidi="ar-MA"/>
        </w:rPr>
        <w:t xml:space="preserve">. </w:t>
      </w:r>
    </w:p>
    <w:p w:rsidR="00D37CA5" w:rsidRPr="003270AA" w:rsidRDefault="00D37CA5" w:rsidP="00C2612A">
      <w:pPr>
        <w:autoSpaceDE w:val="0"/>
        <w:autoSpaceDN w:val="0"/>
        <w:bidi/>
        <w:adjustRightInd w:val="0"/>
        <w:spacing w:before="100" w:beforeAutospacing="1" w:after="100" w:afterAutospacing="1"/>
        <w:ind w:firstLine="423"/>
        <w:jc w:val="both"/>
        <w:rPr>
          <w:rFonts w:ascii="Andalus" w:hAnsi="Andalus" w:cs="Simplified Arabic"/>
          <w:color w:val="000000"/>
          <w:sz w:val="32"/>
          <w:szCs w:val="32"/>
          <w:lang w:bidi="ar-MA"/>
        </w:rPr>
      </w:pPr>
      <w:r w:rsidRPr="000A1999">
        <w:rPr>
          <w:rFonts w:ascii="Andalus" w:hAnsi="Andalus" w:cs="Simplified Arabic" w:hint="cs"/>
          <w:color w:val="000000"/>
          <w:sz w:val="32"/>
          <w:szCs w:val="32"/>
          <w:rtl/>
          <w:lang w:val="en-US" w:bidi="ar-MA"/>
        </w:rPr>
        <w:t>و</w:t>
      </w:r>
      <w:r>
        <w:rPr>
          <w:rFonts w:ascii="Andalus" w:hAnsi="Andalus" w:cs="Simplified Arabic" w:hint="cs"/>
          <w:color w:val="000000"/>
          <w:sz w:val="32"/>
          <w:szCs w:val="32"/>
          <w:rtl/>
          <w:lang w:val="en-US" w:bidi="ar-MA"/>
        </w:rPr>
        <w:t xml:space="preserve">بالموازاة مع ذلك، سيستقر </w:t>
      </w:r>
      <w:r w:rsidRPr="000A1999">
        <w:rPr>
          <w:rFonts w:ascii="Andalus" w:hAnsi="Andalus" w:cs="Simplified Arabic" w:hint="cs"/>
          <w:b/>
          <w:bCs/>
          <w:color w:val="000000"/>
          <w:sz w:val="32"/>
          <w:szCs w:val="32"/>
          <w:rtl/>
          <w:lang w:val="en-US" w:bidi="ar-MA"/>
        </w:rPr>
        <w:t>الاستثمار الإجمالي</w:t>
      </w:r>
      <w:r w:rsidRPr="000A1999">
        <w:rPr>
          <w:rFonts w:ascii="Andalus" w:hAnsi="Andalus" w:cs="Simplified Arabic" w:hint="cs"/>
          <w:color w:val="000000"/>
          <w:sz w:val="32"/>
          <w:szCs w:val="32"/>
          <w:rtl/>
          <w:lang w:val="en-US" w:bidi="ar-MA"/>
        </w:rPr>
        <w:t xml:space="preserve"> </w:t>
      </w:r>
      <w:r w:rsidRPr="000A1999">
        <w:rPr>
          <w:rFonts w:ascii="Andalus" w:hAnsi="Andalus" w:cs="Simplified Arabic" w:hint="cs"/>
          <w:color w:val="000000"/>
          <w:sz w:val="32"/>
          <w:szCs w:val="32"/>
          <w:rtl/>
          <w:lang w:bidi="ar-MA"/>
        </w:rPr>
        <w:t xml:space="preserve">(التكوين الإجمالي لرأس المال الثابت والتغير في المخزون)، </w:t>
      </w:r>
      <w:r>
        <w:rPr>
          <w:rFonts w:ascii="Andalus" w:hAnsi="Andalus" w:cs="Simplified Arabic" w:hint="cs"/>
          <w:color w:val="000000"/>
          <w:sz w:val="32"/>
          <w:szCs w:val="32"/>
          <w:rtl/>
          <w:lang w:bidi="ar-MA"/>
        </w:rPr>
        <w:t xml:space="preserve">في حدود </w:t>
      </w:r>
      <w:r w:rsidRPr="000A1999">
        <w:rPr>
          <w:rFonts w:ascii="Andalus" w:hAnsi="Andalus" w:cs="Simplified Arabic"/>
          <w:color w:val="000000"/>
          <w:sz w:val="32"/>
          <w:szCs w:val="32"/>
          <w:lang w:val="en-US" w:bidi="ar-MA"/>
        </w:rPr>
        <w:t>%</w:t>
      </w:r>
      <w:r w:rsidRPr="000A1999">
        <w:rPr>
          <w:rFonts w:ascii="Andalus" w:hAnsi="Andalus" w:cs="Simplified Arabic"/>
          <w:color w:val="000000"/>
          <w:sz w:val="32"/>
          <w:szCs w:val="32"/>
          <w:lang w:bidi="ar-MA"/>
        </w:rPr>
        <w:t>33</w:t>
      </w:r>
      <w:r w:rsidRPr="003270AA">
        <w:rPr>
          <w:rFonts w:ascii="Andalus" w:hAnsi="Andalus" w:cs="Simplified Arabic"/>
          <w:color w:val="000000"/>
          <w:sz w:val="32"/>
          <w:szCs w:val="32"/>
          <w:rtl/>
          <w:lang w:bidi="ar-MA"/>
        </w:rPr>
        <w:t xml:space="preserve"> </w:t>
      </w:r>
      <w:r w:rsidRPr="000A1999">
        <w:rPr>
          <w:rFonts w:ascii="Andalus" w:hAnsi="Andalus" w:cs="Simplified Arabic"/>
          <w:color w:val="000000"/>
          <w:sz w:val="32"/>
          <w:szCs w:val="32"/>
          <w:rtl/>
          <w:lang w:bidi="ar-MA"/>
        </w:rPr>
        <w:t>من الناتج الداخلي الإجمالي</w:t>
      </w:r>
      <w:r w:rsidRPr="000A1999">
        <w:rPr>
          <w:rFonts w:ascii="Andalus" w:hAnsi="Andalus" w:cs="Simplified Arabic" w:hint="cs"/>
          <w:color w:val="000000"/>
          <w:sz w:val="32"/>
          <w:szCs w:val="32"/>
          <w:rtl/>
          <w:lang w:bidi="ar-MA"/>
        </w:rPr>
        <w:t xml:space="preserve"> </w:t>
      </w:r>
      <w:r>
        <w:rPr>
          <w:rFonts w:ascii="Andalus" w:hAnsi="Andalus" w:cs="Simplified Arabic" w:hint="cs"/>
          <w:color w:val="000000"/>
          <w:sz w:val="32"/>
          <w:szCs w:val="32"/>
          <w:rtl/>
          <w:lang w:bidi="ar-MA"/>
        </w:rPr>
        <w:t>عوض</w:t>
      </w:r>
      <w:r w:rsidRPr="000A1999">
        <w:rPr>
          <w:rFonts w:ascii="Andalus" w:hAnsi="Andalus" w:cs="Simplified Arabic" w:hint="cs"/>
          <w:color w:val="000000"/>
          <w:sz w:val="32"/>
          <w:szCs w:val="32"/>
          <w:rtl/>
          <w:lang w:bidi="ar-MA"/>
        </w:rPr>
        <w:t xml:space="preserve"> </w:t>
      </w:r>
      <w:r w:rsidRPr="000A1999">
        <w:rPr>
          <w:rFonts w:ascii="Andalus" w:hAnsi="Andalus" w:cs="Simplified Arabic"/>
          <w:color w:val="000000"/>
          <w:sz w:val="32"/>
          <w:szCs w:val="32"/>
          <w:lang w:val="en-US" w:bidi="ar-MA"/>
        </w:rPr>
        <w:t>%35,3</w:t>
      </w:r>
      <w:r w:rsidRPr="000A1999">
        <w:rPr>
          <w:rFonts w:ascii="Andalus" w:hAnsi="Andalus" w:cs="Simplified Arabic" w:hint="cs"/>
          <w:color w:val="000000"/>
          <w:sz w:val="32"/>
          <w:szCs w:val="32"/>
          <w:rtl/>
          <w:lang w:bidi="ar-MA"/>
        </w:rPr>
        <w:t xml:space="preserve"> </w:t>
      </w:r>
      <w:r w:rsidR="00FA062C">
        <w:rPr>
          <w:rFonts w:ascii="Andalus" w:hAnsi="Andalus" w:cs="Simplified Arabic" w:hint="cs"/>
          <w:color w:val="000000"/>
          <w:sz w:val="32"/>
          <w:szCs w:val="32"/>
          <w:rtl/>
          <w:lang w:bidi="ar-MA"/>
        </w:rPr>
        <w:t xml:space="preserve">المسجلة </w:t>
      </w:r>
      <w:r w:rsidRPr="000A1999">
        <w:rPr>
          <w:rFonts w:ascii="Andalus" w:hAnsi="Andalus" w:cs="Simplified Arabic"/>
          <w:color w:val="000000"/>
          <w:sz w:val="32"/>
          <w:szCs w:val="32"/>
          <w:rtl/>
          <w:lang w:val="en-US" w:bidi="ar-MA"/>
        </w:rPr>
        <w:t>سنة</w:t>
      </w:r>
      <w:r w:rsidRPr="000A1999">
        <w:rPr>
          <w:rFonts w:ascii="Andalus" w:hAnsi="Andalus" w:cs="Simplified Arabic" w:hint="cs"/>
          <w:color w:val="000000"/>
          <w:sz w:val="32"/>
          <w:szCs w:val="32"/>
          <w:rtl/>
          <w:lang w:val="en-US" w:bidi="ar-MA"/>
        </w:rPr>
        <w:t xml:space="preserve"> </w:t>
      </w:r>
      <w:r w:rsidRPr="000A1999">
        <w:rPr>
          <w:rFonts w:ascii="Andalus" w:hAnsi="Andalus" w:cs="Simplified Arabic"/>
          <w:color w:val="000000"/>
          <w:sz w:val="32"/>
          <w:szCs w:val="32"/>
          <w:lang w:val="en-US" w:bidi="ar-MA"/>
        </w:rPr>
        <w:t>2012</w:t>
      </w:r>
      <w:r>
        <w:rPr>
          <w:rFonts w:ascii="Andalus" w:hAnsi="Andalus" w:cs="Simplified Arabic" w:hint="cs"/>
          <w:color w:val="000000"/>
          <w:sz w:val="32"/>
          <w:szCs w:val="32"/>
          <w:rtl/>
          <w:lang w:val="en-US" w:bidi="ar-MA"/>
        </w:rPr>
        <w:t xml:space="preserve">. وهكذا، ستستقر </w:t>
      </w:r>
      <w:r w:rsidRPr="000A1999">
        <w:rPr>
          <w:rFonts w:ascii="Andalus" w:hAnsi="Andalus" w:cs="Simplified Arabic" w:hint="cs"/>
          <w:color w:val="000000"/>
          <w:sz w:val="32"/>
          <w:szCs w:val="32"/>
          <w:rtl/>
          <w:lang w:bidi="ar-MA"/>
        </w:rPr>
        <w:t>الحاجيات التمويلية للاقتصاد الوطني</w:t>
      </w:r>
      <w:r w:rsidR="00FA062C">
        <w:rPr>
          <w:rFonts w:ascii="Andalus" w:hAnsi="Andalus" w:cs="Simplified Arabic" w:hint="cs"/>
          <w:color w:val="000000"/>
          <w:sz w:val="32"/>
          <w:szCs w:val="32"/>
          <w:rtl/>
          <w:lang w:bidi="ar-MA"/>
        </w:rPr>
        <w:t>، رغم تراجعها الملحوظ،</w:t>
      </w:r>
      <w:r>
        <w:rPr>
          <w:rFonts w:ascii="Andalus" w:hAnsi="Andalus" w:cs="Simplified Arabic" w:hint="cs"/>
          <w:color w:val="000000"/>
          <w:sz w:val="32"/>
          <w:szCs w:val="32"/>
          <w:rtl/>
          <w:lang w:bidi="ar-MA"/>
        </w:rPr>
        <w:t xml:space="preserve"> في حدود </w:t>
      </w:r>
      <w:r w:rsidRPr="000A1999">
        <w:rPr>
          <w:rFonts w:ascii="Andalus" w:hAnsi="Andalus" w:cs="Simplified Arabic"/>
          <w:color w:val="000000"/>
          <w:sz w:val="32"/>
          <w:szCs w:val="32"/>
          <w:lang w:val="en-US" w:bidi="ar-MA"/>
        </w:rPr>
        <w:t>%6,8</w:t>
      </w:r>
      <w:r w:rsidRPr="003270AA">
        <w:rPr>
          <w:rFonts w:ascii="Andalus" w:hAnsi="Andalus" w:cs="Simplified Arabic"/>
          <w:color w:val="000000"/>
          <w:sz w:val="32"/>
          <w:szCs w:val="32"/>
          <w:rtl/>
          <w:lang w:bidi="ar-MA"/>
        </w:rPr>
        <w:t xml:space="preserve"> </w:t>
      </w:r>
      <w:r w:rsidRPr="000A1999">
        <w:rPr>
          <w:rFonts w:ascii="Andalus" w:hAnsi="Andalus" w:cs="Simplified Arabic"/>
          <w:color w:val="000000"/>
          <w:sz w:val="32"/>
          <w:szCs w:val="32"/>
          <w:rtl/>
          <w:lang w:bidi="ar-MA"/>
        </w:rPr>
        <w:t>من الناتج الداخلي الإجمالي</w:t>
      </w:r>
      <w:r>
        <w:rPr>
          <w:rFonts w:ascii="Andalus" w:hAnsi="Andalus" w:cs="Simplified Arabic" w:hint="cs"/>
          <w:color w:val="000000"/>
          <w:sz w:val="32"/>
          <w:szCs w:val="32"/>
          <w:rtl/>
          <w:lang w:bidi="ar-MA"/>
        </w:rPr>
        <w:t xml:space="preserve"> عوض</w:t>
      </w:r>
      <w:r w:rsidRPr="000A1999">
        <w:rPr>
          <w:rFonts w:ascii="Andalus" w:hAnsi="Andalus" w:cs="Simplified Arabic" w:hint="cs"/>
          <w:color w:val="000000"/>
          <w:sz w:val="32"/>
          <w:szCs w:val="32"/>
          <w:rtl/>
          <w:lang w:bidi="ar-MA"/>
        </w:rPr>
        <w:t xml:space="preserve"> </w:t>
      </w:r>
      <w:r w:rsidRPr="000A1999">
        <w:rPr>
          <w:rFonts w:ascii="Andalus" w:hAnsi="Andalus" w:cs="Simplified Arabic"/>
          <w:color w:val="000000"/>
          <w:sz w:val="32"/>
          <w:szCs w:val="32"/>
          <w:lang w:val="en-US" w:bidi="ar-MA"/>
        </w:rPr>
        <w:t>%10</w:t>
      </w:r>
      <w:r w:rsidRPr="000A1999">
        <w:rPr>
          <w:rFonts w:ascii="Andalus" w:hAnsi="Andalus" w:cs="Simplified Arabic"/>
          <w:color w:val="000000"/>
          <w:sz w:val="32"/>
          <w:szCs w:val="32"/>
          <w:rtl/>
          <w:lang w:bidi="ar-MA"/>
        </w:rPr>
        <w:t xml:space="preserve"> </w:t>
      </w:r>
      <w:r w:rsidRPr="000A1999">
        <w:rPr>
          <w:rFonts w:ascii="Andalus" w:hAnsi="Andalus" w:cs="Simplified Arabic"/>
          <w:color w:val="000000"/>
          <w:sz w:val="32"/>
          <w:szCs w:val="32"/>
          <w:rtl/>
          <w:lang w:val="en-US" w:bidi="ar-MA"/>
        </w:rPr>
        <w:t>سنة</w:t>
      </w:r>
      <w:r w:rsidRPr="000A1999">
        <w:rPr>
          <w:rFonts w:ascii="Andalus" w:hAnsi="Andalus" w:cs="Simplified Arabic" w:hint="cs"/>
          <w:color w:val="000000"/>
          <w:sz w:val="32"/>
          <w:szCs w:val="32"/>
          <w:rtl/>
          <w:lang w:val="en-US" w:bidi="ar-MA"/>
        </w:rPr>
        <w:t xml:space="preserve"> </w:t>
      </w:r>
      <w:r>
        <w:rPr>
          <w:rFonts w:ascii="Andalus" w:hAnsi="Andalus" w:cs="Simplified Arabic" w:hint="cs"/>
          <w:color w:val="000000"/>
          <w:sz w:val="32"/>
          <w:szCs w:val="32"/>
          <w:rtl/>
          <w:lang w:val="en-US" w:bidi="ar-MA"/>
        </w:rPr>
        <w:t>2012.</w:t>
      </w:r>
    </w:p>
    <w:p w:rsidR="00D37CA5" w:rsidRDefault="00D37CA5" w:rsidP="00C2612A">
      <w:pPr>
        <w:keepLines/>
        <w:widowControl w:val="0"/>
        <w:autoSpaceDE w:val="0"/>
        <w:autoSpaceDN w:val="0"/>
        <w:bidi/>
        <w:adjustRightInd w:val="0"/>
        <w:spacing w:before="100" w:beforeAutospacing="1" w:after="100" w:afterAutospacing="1"/>
        <w:ind w:firstLine="423"/>
        <w:jc w:val="both"/>
        <w:rPr>
          <w:rFonts w:ascii="Andalus" w:hAnsi="Andalus" w:cs="Simplified Arabic"/>
          <w:color w:val="000000"/>
          <w:sz w:val="32"/>
          <w:szCs w:val="32"/>
          <w:rtl/>
          <w:lang w:bidi="ar-MA"/>
        </w:rPr>
      </w:pPr>
      <w:r w:rsidRPr="000A1999">
        <w:rPr>
          <w:rFonts w:ascii="Andalus" w:hAnsi="Andalus" w:cs="Simplified Arabic" w:hint="cs"/>
          <w:color w:val="000000"/>
          <w:sz w:val="32"/>
          <w:szCs w:val="32"/>
          <w:rtl/>
          <w:lang w:bidi="ar-MA"/>
        </w:rPr>
        <w:t xml:space="preserve">ورغم </w:t>
      </w:r>
      <w:r>
        <w:rPr>
          <w:rFonts w:ascii="Andalus" w:hAnsi="Andalus" w:cs="Simplified Arabic" w:hint="cs"/>
          <w:color w:val="000000"/>
          <w:sz w:val="32"/>
          <w:szCs w:val="32"/>
          <w:rtl/>
          <w:lang w:bidi="ar-MA"/>
        </w:rPr>
        <w:t>تعبئة مصادر التمويل الخارجي،</w:t>
      </w:r>
      <w:r w:rsidRPr="00022B04">
        <w:rPr>
          <w:rFonts w:ascii="Andalus" w:hAnsi="Andalus" w:cs="Simplified Arabic" w:hint="cs"/>
          <w:color w:val="000000"/>
          <w:sz w:val="32"/>
          <w:szCs w:val="32"/>
          <w:rtl/>
          <w:lang w:bidi="ar-MA"/>
        </w:rPr>
        <w:t xml:space="preserve"> </w:t>
      </w:r>
      <w:r w:rsidRPr="000A1999">
        <w:rPr>
          <w:rFonts w:ascii="Andalus" w:hAnsi="Andalus" w:cs="Simplified Arabic" w:hint="cs"/>
          <w:color w:val="000000"/>
          <w:sz w:val="32"/>
          <w:szCs w:val="32"/>
          <w:rtl/>
          <w:lang w:bidi="ar-MA"/>
        </w:rPr>
        <w:t>عبر الاستثمارات الأجنبية المباشرة و</w:t>
      </w:r>
      <w:r>
        <w:rPr>
          <w:rFonts w:ascii="Andalus" w:hAnsi="Andalus" w:cs="Simplified Arabic" w:hint="cs"/>
          <w:color w:val="000000"/>
          <w:sz w:val="32"/>
          <w:szCs w:val="32"/>
          <w:rtl/>
          <w:lang w:bidi="ar-MA"/>
        </w:rPr>
        <w:t>استثمارات المحفظة و</w:t>
      </w:r>
      <w:r w:rsidRPr="000A1999">
        <w:rPr>
          <w:rFonts w:ascii="Andalus" w:hAnsi="Andalus" w:cs="Simplified Arabic" w:hint="cs"/>
          <w:color w:val="000000"/>
          <w:sz w:val="32"/>
          <w:szCs w:val="32"/>
          <w:rtl/>
          <w:lang w:bidi="ar-MA"/>
        </w:rPr>
        <w:t>الاقتراض الخارجي</w:t>
      </w:r>
      <w:r>
        <w:rPr>
          <w:rFonts w:ascii="Andalus" w:hAnsi="Andalus" w:cs="Simplified Arabic" w:hint="cs"/>
          <w:color w:val="000000"/>
          <w:sz w:val="32"/>
          <w:szCs w:val="32"/>
          <w:rtl/>
          <w:lang w:bidi="ar-MA"/>
        </w:rPr>
        <w:t xml:space="preserve"> للقطاع العمومي والخاص،</w:t>
      </w:r>
      <w:r w:rsidRPr="000A1999">
        <w:rPr>
          <w:rFonts w:ascii="Andalus" w:hAnsi="Andalus" w:cs="Simplified Arabic" w:hint="cs"/>
          <w:color w:val="000000"/>
          <w:sz w:val="32"/>
          <w:szCs w:val="32"/>
          <w:rtl/>
          <w:lang w:bidi="ar-MA"/>
        </w:rPr>
        <w:t xml:space="preserve"> سيتواصل استنزاف الاحتياطي من العملة الصعبة لتغطية الحاجيات التمويلية</w:t>
      </w:r>
      <w:r>
        <w:rPr>
          <w:rFonts w:ascii="Andalus" w:hAnsi="Andalus" w:cs="Simplified Arabic" w:hint="cs"/>
          <w:color w:val="000000"/>
          <w:sz w:val="32"/>
          <w:szCs w:val="32"/>
          <w:rtl/>
          <w:lang w:bidi="ar-MA"/>
        </w:rPr>
        <w:t>. وهكذا، سي</w:t>
      </w:r>
      <w:r w:rsidR="00FA062C">
        <w:rPr>
          <w:rFonts w:ascii="Andalus" w:hAnsi="Andalus" w:cs="Simplified Arabic" w:hint="cs"/>
          <w:color w:val="000000"/>
          <w:sz w:val="32"/>
          <w:szCs w:val="32"/>
          <w:rtl/>
          <w:lang w:bidi="ar-MA"/>
        </w:rPr>
        <w:t>سجل إجمالي</w:t>
      </w:r>
      <w:r>
        <w:rPr>
          <w:rFonts w:ascii="Andalus" w:hAnsi="Andalus" w:cs="Simplified Arabic" w:hint="cs"/>
          <w:color w:val="000000"/>
          <w:sz w:val="32"/>
          <w:szCs w:val="32"/>
          <w:rtl/>
          <w:lang w:bidi="ar-MA"/>
        </w:rPr>
        <w:t xml:space="preserve"> هذا الاحتياط</w:t>
      </w:r>
      <w:r>
        <w:rPr>
          <w:rFonts w:ascii="Andalus" w:hAnsi="Andalus" w:cs="Simplified Arabic" w:hint="eastAsia"/>
          <w:color w:val="000000"/>
          <w:sz w:val="32"/>
          <w:szCs w:val="32"/>
          <w:rtl/>
          <w:lang w:bidi="ar-MA"/>
        </w:rPr>
        <w:t>ي</w:t>
      </w:r>
      <w:r>
        <w:rPr>
          <w:rFonts w:ascii="Andalus" w:hAnsi="Andalus" w:cs="Simplified Arabic" w:hint="cs"/>
          <w:color w:val="000000"/>
          <w:sz w:val="32"/>
          <w:szCs w:val="32"/>
          <w:rtl/>
          <w:lang w:bidi="ar-MA"/>
        </w:rPr>
        <w:t xml:space="preserve"> </w:t>
      </w:r>
      <w:r w:rsidRPr="000A1999">
        <w:rPr>
          <w:rFonts w:ascii="Andalus" w:hAnsi="Andalus" w:cs="Simplified Arabic" w:hint="cs"/>
          <w:color w:val="000000"/>
          <w:sz w:val="32"/>
          <w:szCs w:val="32"/>
          <w:rtl/>
          <w:lang w:bidi="ar-MA"/>
        </w:rPr>
        <w:t xml:space="preserve">خلال سنة 2013، انخفاضا جديدا بحوالي </w:t>
      </w:r>
      <w:r w:rsidRPr="000A1999">
        <w:rPr>
          <w:rFonts w:ascii="Andalus" w:hAnsi="Andalus" w:cs="Simplified Arabic"/>
          <w:color w:val="000000"/>
          <w:sz w:val="32"/>
          <w:szCs w:val="32"/>
          <w:lang w:bidi="ar-MA"/>
        </w:rPr>
        <w:t>%5,5</w:t>
      </w:r>
      <w:r>
        <w:rPr>
          <w:rFonts w:ascii="Andalus" w:hAnsi="Andalus" w:cs="Simplified Arabic" w:hint="cs"/>
          <w:color w:val="000000"/>
          <w:sz w:val="32"/>
          <w:szCs w:val="32"/>
          <w:rtl/>
          <w:lang w:bidi="ar-MA"/>
        </w:rPr>
        <w:t>.</w:t>
      </w:r>
    </w:p>
    <w:p w:rsidR="00D37CA5" w:rsidRDefault="00D37CA5" w:rsidP="009A4409">
      <w:pPr>
        <w:keepLines/>
        <w:widowControl w:val="0"/>
        <w:autoSpaceDE w:val="0"/>
        <w:autoSpaceDN w:val="0"/>
        <w:bidi/>
        <w:adjustRightInd w:val="0"/>
        <w:spacing w:before="100" w:beforeAutospacing="1" w:after="100" w:afterAutospacing="1"/>
        <w:ind w:firstLine="423"/>
        <w:jc w:val="both"/>
        <w:rPr>
          <w:rFonts w:ascii="Andalus" w:hAnsi="Andalus" w:cs="Simplified Arabic"/>
          <w:b/>
          <w:bCs/>
          <w:color w:val="000000"/>
          <w:sz w:val="32"/>
          <w:szCs w:val="32"/>
          <w:lang w:bidi="ar-MA"/>
        </w:rPr>
      </w:pPr>
      <w:r w:rsidRPr="00481859">
        <w:rPr>
          <w:rFonts w:ascii="Andalus" w:hAnsi="Andalus" w:cs="Simplified Arabic" w:hint="cs"/>
          <w:b/>
          <w:bCs/>
          <w:color w:val="000000"/>
          <w:sz w:val="32"/>
          <w:szCs w:val="32"/>
          <w:rtl/>
          <w:lang w:bidi="ar-MA"/>
        </w:rPr>
        <w:t>وبالتالي، ستستقر حصة</w:t>
      </w:r>
      <w:r>
        <w:rPr>
          <w:rFonts w:ascii="Andalus" w:hAnsi="Andalus" w:cs="Simplified Arabic" w:hint="cs"/>
          <w:b/>
          <w:bCs/>
          <w:color w:val="000000"/>
          <w:sz w:val="32"/>
          <w:szCs w:val="32"/>
          <w:rtl/>
          <w:lang w:bidi="ar-MA"/>
        </w:rPr>
        <w:t xml:space="preserve"> صافي</w:t>
      </w:r>
      <w:r w:rsidRPr="00481859">
        <w:rPr>
          <w:rFonts w:ascii="Andalus" w:hAnsi="Andalus" w:cs="Simplified Arabic" w:hint="cs"/>
          <w:b/>
          <w:bCs/>
          <w:color w:val="000000"/>
          <w:sz w:val="32"/>
          <w:szCs w:val="32"/>
          <w:rtl/>
          <w:lang w:bidi="ar-MA"/>
        </w:rPr>
        <w:t xml:space="preserve"> الموجودات الخارجية في حدود </w:t>
      </w:r>
      <w:r w:rsidRPr="00481859">
        <w:rPr>
          <w:rFonts w:ascii="Andalus" w:hAnsi="Andalus" w:cs="Simplified Arabic"/>
          <w:b/>
          <w:bCs/>
          <w:color w:val="000000"/>
          <w:sz w:val="32"/>
          <w:szCs w:val="32"/>
          <w:lang w:bidi="ar-MA"/>
        </w:rPr>
        <w:t>3,7</w:t>
      </w:r>
      <w:r w:rsidRPr="00481859">
        <w:rPr>
          <w:rFonts w:ascii="Andalus" w:hAnsi="Andalus" w:cs="Simplified Arabic" w:hint="cs"/>
          <w:b/>
          <w:bCs/>
          <w:color w:val="000000"/>
          <w:sz w:val="32"/>
          <w:szCs w:val="32"/>
          <w:rtl/>
          <w:lang w:bidi="ar-MA"/>
        </w:rPr>
        <w:t xml:space="preserve"> أشهر من الواردات من السلع والخدمات عوض 4 أشهر سنة 2012. </w:t>
      </w:r>
    </w:p>
    <w:p w:rsidR="00576ABE" w:rsidRDefault="00576ABE" w:rsidP="00576ABE">
      <w:pPr>
        <w:keepLines/>
        <w:widowControl w:val="0"/>
        <w:autoSpaceDE w:val="0"/>
        <w:autoSpaceDN w:val="0"/>
        <w:bidi/>
        <w:adjustRightInd w:val="0"/>
        <w:spacing w:before="100" w:beforeAutospacing="1" w:after="100" w:afterAutospacing="1"/>
        <w:ind w:firstLine="423"/>
        <w:jc w:val="both"/>
        <w:rPr>
          <w:rFonts w:ascii="Andalus" w:hAnsi="Andalus" w:cs="Simplified Arabic"/>
          <w:b/>
          <w:bCs/>
          <w:color w:val="000000"/>
          <w:sz w:val="32"/>
          <w:szCs w:val="32"/>
          <w:rtl/>
          <w:lang w:bidi="ar-MA"/>
        </w:rPr>
      </w:pPr>
    </w:p>
    <w:p w:rsidR="003E3BB1" w:rsidRPr="00C2612A" w:rsidRDefault="003E3BB1" w:rsidP="00FA160E">
      <w:pPr>
        <w:keepLines/>
        <w:widowControl w:val="0"/>
        <w:numPr>
          <w:ilvl w:val="0"/>
          <w:numId w:val="17"/>
        </w:numPr>
        <w:autoSpaceDE w:val="0"/>
        <w:autoSpaceDN w:val="0"/>
        <w:bidi/>
        <w:adjustRightInd w:val="0"/>
        <w:spacing w:before="100" w:beforeAutospacing="1" w:after="100" w:afterAutospacing="1"/>
        <w:ind w:left="0" w:hanging="2"/>
        <w:rPr>
          <w:rFonts w:ascii="Arabic Typesetting" w:hAnsi="Arabic Typesetting" w:cs="Arabic Typesetting"/>
          <w:b/>
          <w:bCs/>
          <w:color w:val="0070C0"/>
          <w:sz w:val="52"/>
          <w:szCs w:val="52"/>
          <w:u w:val="single"/>
          <w:lang w:val="en-US" w:bidi="ar-MA"/>
        </w:rPr>
      </w:pPr>
      <w:r w:rsidRPr="00C2612A">
        <w:rPr>
          <w:rFonts w:ascii="Arabic Typesetting" w:hAnsi="Arabic Typesetting" w:cs="Arabic Typesetting"/>
          <w:b/>
          <w:bCs/>
          <w:color w:val="0070C0"/>
          <w:sz w:val="52"/>
          <w:szCs w:val="52"/>
          <w:u w:val="single"/>
          <w:rtl/>
          <w:lang w:val="en-US" w:bidi="ar-MA"/>
        </w:rPr>
        <w:t>آفاق</w:t>
      </w:r>
      <w:r w:rsidRPr="00C2612A">
        <w:rPr>
          <w:rFonts w:ascii="Arabic Typesetting" w:hAnsi="Arabic Typesetting" w:cs="Arabic Typesetting"/>
          <w:b/>
          <w:bCs/>
          <w:color w:val="0070C0"/>
          <w:sz w:val="52"/>
          <w:szCs w:val="52"/>
          <w:u w:val="single"/>
          <w:lang w:val="en-US" w:bidi="ar-MA"/>
        </w:rPr>
        <w:t xml:space="preserve"> </w:t>
      </w:r>
      <w:r w:rsidRPr="00C2612A">
        <w:rPr>
          <w:rFonts w:ascii="Arabic Typesetting" w:hAnsi="Arabic Typesetting" w:cs="Arabic Typesetting"/>
          <w:b/>
          <w:bCs/>
          <w:color w:val="0070C0"/>
          <w:sz w:val="52"/>
          <w:szCs w:val="52"/>
          <w:u w:val="single"/>
          <w:rtl/>
          <w:lang w:val="en-US" w:bidi="ar-MA"/>
        </w:rPr>
        <w:t>الاقتصاد</w:t>
      </w:r>
      <w:r w:rsidRPr="00C2612A">
        <w:rPr>
          <w:rFonts w:ascii="Arabic Typesetting" w:hAnsi="Arabic Typesetting" w:cs="Arabic Typesetting"/>
          <w:b/>
          <w:bCs/>
          <w:color w:val="0070C0"/>
          <w:sz w:val="52"/>
          <w:szCs w:val="52"/>
          <w:u w:val="single"/>
          <w:lang w:val="en-US" w:bidi="ar-MA"/>
        </w:rPr>
        <w:t xml:space="preserve"> </w:t>
      </w:r>
      <w:r w:rsidRPr="00C2612A">
        <w:rPr>
          <w:rFonts w:ascii="Arabic Typesetting" w:hAnsi="Arabic Typesetting" w:cs="Arabic Typesetting"/>
          <w:b/>
          <w:bCs/>
          <w:color w:val="0070C0"/>
          <w:sz w:val="52"/>
          <w:szCs w:val="52"/>
          <w:u w:val="single"/>
          <w:rtl/>
          <w:lang w:val="en-US" w:bidi="ar-MA"/>
        </w:rPr>
        <w:t>الوطني</w:t>
      </w:r>
      <w:r w:rsidRPr="00C2612A">
        <w:rPr>
          <w:rFonts w:ascii="Arabic Typesetting" w:hAnsi="Arabic Typesetting" w:cs="Arabic Typesetting"/>
          <w:b/>
          <w:bCs/>
          <w:color w:val="0070C0"/>
          <w:sz w:val="52"/>
          <w:szCs w:val="52"/>
          <w:u w:val="single"/>
          <w:lang w:val="en-US" w:bidi="ar-MA"/>
        </w:rPr>
        <w:t xml:space="preserve"> </w:t>
      </w:r>
      <w:r w:rsidRPr="00C2612A">
        <w:rPr>
          <w:rFonts w:ascii="Arabic Typesetting" w:hAnsi="Arabic Typesetting" w:cs="Arabic Typesetting"/>
          <w:b/>
          <w:bCs/>
          <w:color w:val="0070C0"/>
          <w:sz w:val="52"/>
          <w:szCs w:val="52"/>
          <w:u w:val="single"/>
          <w:rtl/>
          <w:lang w:val="en-US" w:bidi="ar-MA"/>
        </w:rPr>
        <w:t>خلال</w:t>
      </w:r>
      <w:r w:rsidRPr="00C2612A">
        <w:rPr>
          <w:rFonts w:ascii="Arabic Typesetting" w:hAnsi="Arabic Typesetting" w:cs="Arabic Typesetting"/>
          <w:b/>
          <w:bCs/>
          <w:color w:val="0070C0"/>
          <w:sz w:val="52"/>
          <w:szCs w:val="52"/>
          <w:u w:val="single"/>
          <w:lang w:val="en-US" w:bidi="ar-MA"/>
        </w:rPr>
        <w:t xml:space="preserve"> </w:t>
      </w:r>
      <w:r w:rsidRPr="00C2612A">
        <w:rPr>
          <w:rFonts w:ascii="Arabic Typesetting" w:hAnsi="Arabic Typesetting" w:cs="Arabic Typesetting"/>
          <w:b/>
          <w:bCs/>
          <w:color w:val="0070C0"/>
          <w:sz w:val="52"/>
          <w:szCs w:val="52"/>
          <w:u w:val="single"/>
          <w:rtl/>
          <w:lang w:val="en-US" w:bidi="ar-MA"/>
        </w:rPr>
        <w:t xml:space="preserve">سنة </w:t>
      </w:r>
      <w:r w:rsidRPr="00C2612A">
        <w:rPr>
          <w:rFonts w:ascii="Arabic Typesetting" w:hAnsi="Arabic Typesetting" w:cs="Arabic Typesetting"/>
          <w:b/>
          <w:bCs/>
          <w:color w:val="0070C0"/>
          <w:sz w:val="52"/>
          <w:szCs w:val="52"/>
          <w:u w:val="single"/>
          <w:lang w:val="en-US" w:bidi="ar-MA"/>
        </w:rPr>
        <w:t xml:space="preserve"> </w:t>
      </w:r>
      <w:r w:rsidR="00F5450E" w:rsidRPr="00C2612A">
        <w:rPr>
          <w:rFonts w:ascii="Arabic Typesetting" w:hAnsi="Arabic Typesetting" w:cs="Arabic Typesetting" w:hint="cs"/>
          <w:b/>
          <w:bCs/>
          <w:color w:val="0070C0"/>
          <w:sz w:val="52"/>
          <w:szCs w:val="52"/>
          <w:u w:val="single"/>
          <w:rtl/>
          <w:lang w:val="en-US" w:bidi="ar-MA"/>
        </w:rPr>
        <w:t>2014</w:t>
      </w:r>
    </w:p>
    <w:p w:rsidR="003D0D91" w:rsidRPr="00C2612A" w:rsidRDefault="003D0D91" w:rsidP="00FA160E">
      <w:pPr>
        <w:keepLines/>
        <w:widowControl w:val="0"/>
        <w:numPr>
          <w:ilvl w:val="0"/>
          <w:numId w:val="21"/>
        </w:numPr>
        <w:tabs>
          <w:tab w:val="right" w:pos="425"/>
          <w:tab w:val="right" w:pos="706"/>
          <w:tab w:val="right" w:pos="848"/>
          <w:tab w:val="right" w:pos="990"/>
        </w:tabs>
        <w:autoSpaceDE w:val="0"/>
        <w:autoSpaceDN w:val="0"/>
        <w:bidi/>
        <w:adjustRightInd w:val="0"/>
        <w:spacing w:before="100" w:beforeAutospacing="1" w:after="100" w:afterAutospacing="1"/>
        <w:ind w:left="0" w:firstLine="0"/>
        <w:jc w:val="both"/>
        <w:rPr>
          <w:rFonts w:ascii="Arabic Typesetting" w:hAnsi="Arabic Typesetting" w:cs="Arabic Typesetting"/>
          <w:b/>
          <w:bCs/>
          <w:color w:val="0070C0"/>
          <w:sz w:val="44"/>
          <w:szCs w:val="44"/>
          <w:rtl/>
          <w:lang w:val="en-US" w:bidi="ar-MA"/>
        </w:rPr>
      </w:pPr>
      <w:r w:rsidRPr="00C2612A">
        <w:rPr>
          <w:rFonts w:ascii="Arabic Typesetting" w:hAnsi="Arabic Typesetting" w:cs="Arabic Typesetting" w:hint="cs"/>
          <w:b/>
          <w:bCs/>
          <w:color w:val="0070C0"/>
          <w:sz w:val="44"/>
          <w:szCs w:val="44"/>
          <w:rtl/>
          <w:lang w:val="en-US" w:bidi="ar-MA"/>
        </w:rPr>
        <w:t xml:space="preserve">النمو الاقتصادي </w:t>
      </w:r>
    </w:p>
    <w:p w:rsidR="003D0D91" w:rsidRDefault="003D0D91" w:rsidP="00434D75">
      <w:pPr>
        <w:keepLines/>
        <w:widowControl w:val="0"/>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val="en-US" w:bidi="ar-MA"/>
        </w:rPr>
      </w:pPr>
      <w:r>
        <w:rPr>
          <w:rFonts w:ascii="Andalus" w:hAnsi="Andalus" w:cs="Simplified Arabic" w:hint="cs"/>
          <w:color w:val="000000"/>
          <w:sz w:val="32"/>
          <w:szCs w:val="32"/>
          <w:rtl/>
          <w:lang w:bidi="ar-MA"/>
        </w:rPr>
        <w:t>تعتمد آفاق الاقتصاد الوطني لسنة 2014، على الفرضيات المدرجة سابقا والمتعلقة بالسياسة المالية والنشاط الفلاحي والمحيط الدولي. كما تدمج أثر</w:t>
      </w:r>
      <w:r w:rsidRPr="000A1999">
        <w:rPr>
          <w:rFonts w:ascii="Andalus" w:hAnsi="Andalus" w:cs="Simplified Arabic" w:hint="cs"/>
          <w:color w:val="000000"/>
          <w:sz w:val="32"/>
          <w:szCs w:val="32"/>
          <w:rtl/>
          <w:lang w:bidi="ar-MA"/>
        </w:rPr>
        <w:t xml:space="preserve"> </w:t>
      </w:r>
      <w:r>
        <w:rPr>
          <w:rFonts w:ascii="Andalus" w:hAnsi="Andalus" w:cs="Simplified Arabic" w:hint="cs"/>
          <w:color w:val="000000"/>
          <w:sz w:val="32"/>
          <w:szCs w:val="32"/>
          <w:rtl/>
          <w:lang w:bidi="ar-MA"/>
        </w:rPr>
        <w:t>تشديد</w:t>
      </w:r>
      <w:r w:rsidRPr="000A1999">
        <w:rPr>
          <w:rFonts w:ascii="Andalus" w:hAnsi="Andalus" w:cs="Simplified Arabic" w:hint="cs"/>
          <w:color w:val="000000"/>
          <w:sz w:val="32"/>
          <w:szCs w:val="32"/>
          <w:rtl/>
          <w:lang w:bidi="ar-MA"/>
        </w:rPr>
        <w:t xml:space="preserve"> الشروط التمويلية </w:t>
      </w:r>
      <w:r w:rsidR="009A4409">
        <w:rPr>
          <w:rFonts w:ascii="Andalus" w:hAnsi="Andalus" w:cs="Simplified Arabic" w:hint="cs"/>
          <w:color w:val="000000"/>
          <w:sz w:val="32"/>
          <w:szCs w:val="32"/>
          <w:rtl/>
          <w:lang w:bidi="ar-MA"/>
        </w:rPr>
        <w:t>على ا</w:t>
      </w:r>
      <w:r w:rsidRPr="000A1999">
        <w:rPr>
          <w:rFonts w:ascii="Andalus" w:hAnsi="Andalus" w:cs="Simplified Arabic" w:hint="cs"/>
          <w:color w:val="000000"/>
          <w:sz w:val="32"/>
          <w:szCs w:val="32"/>
          <w:rtl/>
          <w:lang w:bidi="ar-MA"/>
        </w:rPr>
        <w:t>لأنشطة القطاعية</w:t>
      </w:r>
      <w:r>
        <w:rPr>
          <w:rFonts w:ascii="Andalus" w:hAnsi="Andalus" w:cs="Simplified Arabic" w:hint="cs"/>
          <w:color w:val="000000"/>
          <w:sz w:val="32"/>
          <w:szCs w:val="32"/>
          <w:rtl/>
          <w:lang w:bidi="ar-MA"/>
        </w:rPr>
        <w:t>.</w:t>
      </w:r>
      <w:r w:rsidR="009A4409">
        <w:rPr>
          <w:rFonts w:ascii="Andalus" w:hAnsi="Andalus" w:cs="Simplified Arabic" w:hint="cs"/>
          <w:color w:val="000000"/>
          <w:sz w:val="32"/>
          <w:szCs w:val="32"/>
          <w:rtl/>
          <w:lang w:bidi="ar-MA"/>
        </w:rPr>
        <w:t xml:space="preserve"> </w:t>
      </w:r>
      <w:r>
        <w:rPr>
          <w:rFonts w:ascii="Andalus" w:hAnsi="Andalus" w:cs="Simplified Arabic" w:hint="cs"/>
          <w:color w:val="000000"/>
          <w:sz w:val="32"/>
          <w:szCs w:val="32"/>
          <w:rtl/>
          <w:lang w:bidi="ar-MA"/>
        </w:rPr>
        <w:t xml:space="preserve">وفي هذا الإطار، سيسجل </w:t>
      </w:r>
      <w:r w:rsidRPr="00127A8C">
        <w:rPr>
          <w:rFonts w:ascii="Andalus" w:hAnsi="Andalus" w:cs="Simplified Arabic" w:hint="cs"/>
          <w:b/>
          <w:bCs/>
          <w:color w:val="000000"/>
          <w:sz w:val="32"/>
          <w:szCs w:val="32"/>
          <w:rtl/>
          <w:lang w:bidi="ar-MA"/>
        </w:rPr>
        <w:t>الاقتصاد الوطني</w:t>
      </w:r>
      <w:r>
        <w:rPr>
          <w:rFonts w:ascii="Andalus" w:hAnsi="Andalus" w:cs="Simplified Arabic" w:hint="cs"/>
          <w:color w:val="000000"/>
          <w:sz w:val="32"/>
          <w:szCs w:val="32"/>
          <w:rtl/>
          <w:lang w:bidi="ar-MA"/>
        </w:rPr>
        <w:t xml:space="preserve"> خلال سنة 2014، نموا بوتيرة </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2</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5</w:t>
      </w:r>
      <w:r>
        <w:rPr>
          <w:rFonts w:ascii="Andalus" w:hAnsi="Andalus" w:cs="Simplified Arabic" w:hint="cs"/>
          <w:color w:val="000000"/>
          <w:sz w:val="32"/>
          <w:szCs w:val="32"/>
          <w:rtl/>
          <w:lang w:val="en-US" w:bidi="ar-MA"/>
        </w:rPr>
        <w:t>، حيث ستعرف ا</w:t>
      </w:r>
      <w:r w:rsidRPr="00127A8C">
        <w:rPr>
          <w:rFonts w:ascii="Andalus" w:hAnsi="Andalus" w:cs="Simplified Arabic"/>
          <w:b/>
          <w:bCs/>
          <w:color w:val="000000"/>
          <w:sz w:val="32"/>
          <w:szCs w:val="32"/>
          <w:rtl/>
          <w:lang w:bidi="ar-MA"/>
        </w:rPr>
        <w:t>لأنشطة غير ال</w:t>
      </w:r>
      <w:r w:rsidRPr="00127A8C">
        <w:rPr>
          <w:rFonts w:ascii="Andalus" w:hAnsi="Andalus" w:cs="Simplified Arabic" w:hint="cs"/>
          <w:b/>
          <w:bCs/>
          <w:color w:val="000000"/>
          <w:sz w:val="32"/>
          <w:szCs w:val="32"/>
          <w:rtl/>
          <w:lang w:bidi="ar-MA"/>
        </w:rPr>
        <w:t>فلاحية</w:t>
      </w:r>
      <w:r w:rsidRPr="00AC5F19">
        <w:rPr>
          <w:rFonts w:ascii="Andalus" w:hAnsi="Andalus" w:cs="Simplified Arabic"/>
          <w:color w:val="000000"/>
          <w:sz w:val="32"/>
          <w:szCs w:val="32"/>
          <w:rtl/>
          <w:lang w:bidi="ar-MA"/>
        </w:rPr>
        <w:t xml:space="preserve">، </w:t>
      </w:r>
      <w:r>
        <w:rPr>
          <w:rFonts w:ascii="Andalus" w:hAnsi="Andalus" w:cs="Simplified Arabic" w:hint="cs"/>
          <w:color w:val="000000"/>
          <w:sz w:val="32"/>
          <w:szCs w:val="32"/>
          <w:rtl/>
          <w:lang w:bidi="ar-MA"/>
        </w:rPr>
        <w:t xml:space="preserve">تحسنا طفيفا في نموها، لتنتقل من </w:t>
      </w:r>
      <w:r w:rsidRPr="003C41C8">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3</w:t>
      </w:r>
      <w:r w:rsidRPr="003C41C8">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1</w:t>
      </w:r>
      <w:r>
        <w:rPr>
          <w:rFonts w:ascii="Andalus" w:hAnsi="Andalus" w:cs="Simplified Arabic" w:hint="cs"/>
          <w:color w:val="000000"/>
          <w:sz w:val="32"/>
          <w:szCs w:val="32"/>
          <w:rtl/>
          <w:lang w:val="en-US" w:bidi="ar-MA"/>
        </w:rPr>
        <w:t xml:space="preserve"> سنة 2013 إلى </w:t>
      </w:r>
      <w:r w:rsidRPr="003C41C8">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3</w:t>
      </w:r>
      <w:r w:rsidRPr="003C41C8">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6</w:t>
      </w:r>
      <w:r>
        <w:rPr>
          <w:rFonts w:ascii="Andalus" w:hAnsi="Andalus" w:cs="Simplified Arabic" w:hint="cs"/>
          <w:color w:val="000000"/>
          <w:sz w:val="32"/>
          <w:szCs w:val="32"/>
          <w:rtl/>
          <w:lang w:val="en-US" w:bidi="ar-MA"/>
        </w:rPr>
        <w:t xml:space="preserve">. غير أن هذه الوتيرة تبقى أقل من المتوسط المسجل خلال الفترة 2010-2012 والذي بلغ </w:t>
      </w:r>
      <w:r w:rsidRPr="003C41C8">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4</w:t>
      </w:r>
      <w:r w:rsidRPr="003C41C8">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6</w:t>
      </w:r>
      <w:r>
        <w:rPr>
          <w:rFonts w:ascii="Andalus" w:hAnsi="Andalus" w:cs="Simplified Arabic" w:hint="cs"/>
          <w:color w:val="000000"/>
          <w:sz w:val="32"/>
          <w:szCs w:val="32"/>
          <w:rtl/>
          <w:lang w:val="en-US" w:bidi="ar-MA"/>
        </w:rPr>
        <w:t xml:space="preserve">. </w:t>
      </w:r>
    </w:p>
    <w:p w:rsidR="003D0D91" w:rsidRDefault="003D0D91" w:rsidP="00434D75">
      <w:pPr>
        <w:keepLines/>
        <w:widowControl w:val="0"/>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Pr>
          <w:rFonts w:ascii="Andalus" w:hAnsi="Andalus" w:cs="Simplified Arabic" w:hint="cs"/>
          <w:color w:val="000000"/>
          <w:sz w:val="32"/>
          <w:szCs w:val="32"/>
          <w:rtl/>
          <w:lang w:val="en-US" w:bidi="ar-MA"/>
        </w:rPr>
        <w:t xml:space="preserve">وبناء على فرضية سيناريو متوسط لإنتاج الحبوب، ستعرف القيمة المضافة </w:t>
      </w:r>
      <w:r w:rsidRPr="009851FE">
        <w:rPr>
          <w:rFonts w:ascii="Andalus" w:hAnsi="Andalus" w:cs="Simplified Arabic" w:hint="cs"/>
          <w:b/>
          <w:bCs/>
          <w:color w:val="000000"/>
          <w:sz w:val="32"/>
          <w:szCs w:val="32"/>
          <w:rtl/>
          <w:lang w:val="en-US" w:bidi="ar-MA"/>
        </w:rPr>
        <w:t xml:space="preserve">للقطاع </w:t>
      </w:r>
      <w:r w:rsidRPr="00127A8C">
        <w:rPr>
          <w:rFonts w:ascii="Andalus" w:hAnsi="Andalus" w:cs="Simplified Arabic" w:hint="cs"/>
          <w:b/>
          <w:bCs/>
          <w:color w:val="000000"/>
          <w:sz w:val="32"/>
          <w:szCs w:val="32"/>
          <w:rtl/>
          <w:lang w:val="en-US" w:bidi="ar-MA"/>
        </w:rPr>
        <w:t>الأولي</w:t>
      </w:r>
      <w:r>
        <w:rPr>
          <w:rFonts w:ascii="Andalus" w:hAnsi="Andalus" w:cs="Simplified Arabic" w:hint="cs"/>
          <w:color w:val="000000"/>
          <w:sz w:val="32"/>
          <w:szCs w:val="32"/>
          <w:rtl/>
          <w:lang w:val="en-US" w:bidi="ar-MA"/>
        </w:rPr>
        <w:t xml:space="preserve">، انخفاضا ب </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3</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8</w:t>
      </w:r>
      <w:r>
        <w:rPr>
          <w:rFonts w:ascii="Andalus" w:hAnsi="Andalus" w:cs="Simplified Arabic" w:hint="cs"/>
          <w:color w:val="000000"/>
          <w:sz w:val="32"/>
          <w:szCs w:val="32"/>
          <w:rtl/>
          <w:lang w:val="en-US" w:bidi="ar-MA"/>
        </w:rPr>
        <w:t xml:space="preserve"> عوض ارتفاع ب </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14</w:t>
      </w:r>
      <w:r w:rsidRPr="003C41C8">
        <w:rPr>
          <w:rFonts w:ascii="Andalus" w:hAnsi="Andalus" w:cs="Simplified Arabic"/>
          <w:color w:val="000000"/>
          <w:sz w:val="32"/>
          <w:szCs w:val="32"/>
          <w:lang w:bidi="ar-MA"/>
        </w:rPr>
        <w:t>,</w:t>
      </w:r>
      <w:r>
        <w:rPr>
          <w:rFonts w:ascii="Andalus" w:hAnsi="Andalus" w:cs="Simplified Arabic"/>
          <w:color w:val="000000"/>
          <w:sz w:val="32"/>
          <w:szCs w:val="32"/>
          <w:lang w:bidi="ar-MA"/>
        </w:rPr>
        <w:t>7</w:t>
      </w:r>
      <w:r>
        <w:rPr>
          <w:rFonts w:ascii="Andalus" w:hAnsi="Andalus" w:cs="Simplified Arabic" w:hint="cs"/>
          <w:color w:val="000000"/>
          <w:sz w:val="32"/>
          <w:szCs w:val="32"/>
          <w:rtl/>
          <w:lang w:bidi="ar-MA"/>
        </w:rPr>
        <w:t xml:space="preserve"> المقدرة سنة 2013. غير أن هذا القطاع سيواصل استفادته من تحسن إنتاج الزراعات الأخرى وتربية الماشية، نتيجة دينامية المشاريع والبرامج المدرجة في إطار مخطط المغرب الأخضر. ويتضح من خلال الحصيلة الأولية لهذا المخطط، </w:t>
      </w:r>
      <w:r w:rsidR="009A4409">
        <w:rPr>
          <w:rFonts w:ascii="Andalus" w:hAnsi="Andalus" w:cs="Simplified Arabic" w:hint="cs"/>
          <w:color w:val="000000"/>
          <w:sz w:val="32"/>
          <w:szCs w:val="32"/>
          <w:rtl/>
          <w:lang w:bidi="ar-MA"/>
        </w:rPr>
        <w:t xml:space="preserve">أن </w:t>
      </w:r>
      <w:r>
        <w:rPr>
          <w:rFonts w:ascii="Andalus" w:hAnsi="Andalus" w:cs="Simplified Arabic" w:hint="cs"/>
          <w:color w:val="000000"/>
          <w:sz w:val="32"/>
          <w:szCs w:val="32"/>
          <w:rtl/>
          <w:lang w:bidi="ar-MA"/>
        </w:rPr>
        <w:t>المساحات المزروعة</w:t>
      </w:r>
      <w:r w:rsidR="009A4409">
        <w:rPr>
          <w:rFonts w:ascii="Andalus" w:hAnsi="Andalus" w:cs="Simplified Arabic" w:hint="cs"/>
          <w:color w:val="000000"/>
          <w:sz w:val="32"/>
          <w:szCs w:val="32"/>
          <w:rtl/>
          <w:lang w:bidi="ar-MA"/>
        </w:rPr>
        <w:t xml:space="preserve"> عرفت زيادة </w:t>
      </w:r>
      <w:r>
        <w:rPr>
          <w:rFonts w:ascii="Andalus" w:hAnsi="Andalus" w:cs="Simplified Arabic" w:hint="cs"/>
          <w:color w:val="000000"/>
          <w:sz w:val="32"/>
          <w:szCs w:val="32"/>
          <w:rtl/>
          <w:lang w:bidi="ar-MA"/>
        </w:rPr>
        <w:t xml:space="preserve">ب </w:t>
      </w:r>
      <w:r w:rsidRPr="000A1999">
        <w:rPr>
          <w:rFonts w:ascii="Andalus" w:hAnsi="Andalus" w:cs="Simplified Arabic"/>
          <w:color w:val="000000"/>
          <w:sz w:val="32"/>
          <w:szCs w:val="32"/>
          <w:rtl/>
          <w:lang w:bidi="ar-MA"/>
        </w:rPr>
        <w:t>750</w:t>
      </w:r>
      <w:r w:rsidRPr="000A1999">
        <w:rPr>
          <w:rFonts w:ascii="Andalus" w:hAnsi="Andalus" w:cs="Simplified Arabic" w:hint="cs"/>
          <w:color w:val="000000"/>
          <w:sz w:val="32"/>
          <w:szCs w:val="32"/>
          <w:rtl/>
          <w:lang w:bidi="ar-MA"/>
        </w:rPr>
        <w:t xml:space="preserve"> ألف</w:t>
      </w:r>
      <w:r w:rsidRPr="000A1999">
        <w:rPr>
          <w:rFonts w:ascii="Andalus" w:hAnsi="Andalus" w:cs="Simplified Arabic"/>
          <w:color w:val="000000"/>
          <w:sz w:val="32"/>
          <w:szCs w:val="32"/>
          <w:rtl/>
          <w:lang w:bidi="ar-MA"/>
        </w:rPr>
        <w:t xml:space="preserve"> هكتار منذ </w:t>
      </w:r>
      <w:r w:rsidRPr="000A1999">
        <w:rPr>
          <w:rFonts w:ascii="Andalus" w:hAnsi="Andalus" w:cs="Simplified Arabic" w:hint="cs"/>
          <w:color w:val="000000"/>
          <w:sz w:val="32"/>
          <w:szCs w:val="32"/>
          <w:rtl/>
          <w:lang w:bidi="ar-MA"/>
        </w:rPr>
        <w:t>انطلاقه</w:t>
      </w:r>
      <w:r w:rsidRPr="000A1999">
        <w:rPr>
          <w:rFonts w:ascii="Andalus" w:hAnsi="Andalus" w:cs="Simplified Arabic"/>
          <w:color w:val="000000"/>
          <w:sz w:val="32"/>
          <w:szCs w:val="32"/>
          <w:rtl/>
          <w:lang w:bidi="ar-MA"/>
        </w:rPr>
        <w:t xml:space="preserve"> </w:t>
      </w:r>
      <w:r w:rsidRPr="000A1999">
        <w:rPr>
          <w:rFonts w:ascii="Andalus" w:hAnsi="Andalus" w:cs="Simplified Arabic" w:hint="cs"/>
          <w:color w:val="000000"/>
          <w:sz w:val="32"/>
          <w:szCs w:val="32"/>
          <w:rtl/>
          <w:lang w:bidi="ar-MA"/>
        </w:rPr>
        <w:t>سنة</w:t>
      </w:r>
      <w:r w:rsidRPr="000A1999">
        <w:rPr>
          <w:rFonts w:ascii="Andalus" w:hAnsi="Andalus" w:cs="Simplified Arabic"/>
          <w:color w:val="000000"/>
          <w:sz w:val="32"/>
          <w:szCs w:val="32"/>
          <w:rtl/>
          <w:lang w:bidi="ar-MA"/>
        </w:rPr>
        <w:t xml:space="preserve"> 2008</w:t>
      </w:r>
      <w:r>
        <w:rPr>
          <w:rFonts w:ascii="Andalus" w:hAnsi="Andalus" w:cs="Simplified Arabic" w:hint="cs"/>
          <w:color w:val="000000"/>
          <w:sz w:val="32"/>
          <w:szCs w:val="32"/>
          <w:rtl/>
          <w:lang w:bidi="ar-MA"/>
        </w:rPr>
        <w:t xml:space="preserve"> و</w:t>
      </w:r>
      <w:r w:rsidRPr="000A1999">
        <w:rPr>
          <w:rFonts w:ascii="Andalus" w:hAnsi="Andalus" w:cs="Simplified Arabic"/>
          <w:color w:val="000000"/>
          <w:sz w:val="32"/>
          <w:szCs w:val="32"/>
          <w:rtl/>
          <w:lang w:bidi="ar-MA"/>
        </w:rPr>
        <w:t xml:space="preserve">تحسن </w:t>
      </w:r>
      <w:r>
        <w:rPr>
          <w:rFonts w:ascii="Andalus" w:hAnsi="Andalus" w:cs="Simplified Arabic" w:hint="cs"/>
          <w:color w:val="000000"/>
          <w:sz w:val="32"/>
          <w:szCs w:val="32"/>
          <w:rtl/>
          <w:lang w:bidi="ar-MA"/>
        </w:rPr>
        <w:t>م</w:t>
      </w:r>
      <w:r w:rsidRPr="000A1999">
        <w:rPr>
          <w:rFonts w:ascii="Andalus" w:hAnsi="Andalus" w:cs="Simplified Arabic" w:hint="cs"/>
          <w:color w:val="000000"/>
          <w:sz w:val="32"/>
          <w:szCs w:val="32"/>
          <w:rtl/>
          <w:lang w:bidi="ar-MA"/>
        </w:rPr>
        <w:t>ردودية</w:t>
      </w:r>
      <w:r w:rsidRPr="000A1999">
        <w:rPr>
          <w:rFonts w:ascii="Andalus" w:hAnsi="Andalus" w:cs="Simplified Arabic"/>
          <w:color w:val="000000"/>
          <w:sz w:val="32"/>
          <w:szCs w:val="32"/>
          <w:rtl/>
          <w:lang w:bidi="ar-MA"/>
        </w:rPr>
        <w:t xml:space="preserve"> </w:t>
      </w:r>
      <w:r>
        <w:rPr>
          <w:rFonts w:ascii="Andalus" w:hAnsi="Andalus" w:cs="Simplified Arabic" w:hint="cs"/>
          <w:color w:val="000000"/>
          <w:sz w:val="32"/>
          <w:szCs w:val="32"/>
          <w:rtl/>
          <w:lang w:bidi="ar-MA"/>
        </w:rPr>
        <w:t>وحدات الإنتاج والنهوض بالاستثمارات التي بلغت</w:t>
      </w:r>
      <w:r w:rsidRPr="000A1999">
        <w:rPr>
          <w:rFonts w:ascii="Andalus" w:hAnsi="Andalus" w:cs="Simplified Arabic"/>
          <w:color w:val="000000"/>
          <w:sz w:val="32"/>
          <w:szCs w:val="32"/>
          <w:rtl/>
          <w:lang w:bidi="ar-MA"/>
        </w:rPr>
        <w:t xml:space="preserve"> 53 مليار درهم خلال السنوات الخمس الماضية</w:t>
      </w:r>
      <w:r>
        <w:rPr>
          <w:rFonts w:ascii="Andalus" w:hAnsi="Andalus" w:cs="Simplified Arabic" w:hint="cs"/>
          <w:color w:val="000000"/>
          <w:sz w:val="32"/>
          <w:szCs w:val="32"/>
          <w:rtl/>
          <w:lang w:bidi="ar-MA"/>
        </w:rPr>
        <w:t>. بالإضافة إلى ذلك،</w:t>
      </w:r>
      <w:r w:rsidRPr="00CC454D">
        <w:rPr>
          <w:rFonts w:ascii="Andalus" w:hAnsi="Andalus" w:cs="Simplified Arabic" w:hint="cs"/>
          <w:color w:val="000000"/>
          <w:sz w:val="32"/>
          <w:szCs w:val="32"/>
          <w:rtl/>
          <w:lang w:bidi="ar-MA"/>
        </w:rPr>
        <w:t xml:space="preserve"> </w:t>
      </w:r>
      <w:r>
        <w:rPr>
          <w:rFonts w:ascii="Andalus" w:hAnsi="Andalus" w:cs="Simplified Arabic" w:hint="cs"/>
          <w:color w:val="000000"/>
          <w:sz w:val="32"/>
          <w:szCs w:val="32"/>
          <w:rtl/>
          <w:lang w:bidi="ar-MA"/>
        </w:rPr>
        <w:t>سيواصل</w:t>
      </w:r>
      <w:r w:rsidRPr="000A1999">
        <w:rPr>
          <w:rFonts w:ascii="Andalus" w:hAnsi="Andalus" w:cs="Simplified Arabic" w:hint="cs"/>
          <w:color w:val="000000"/>
          <w:sz w:val="32"/>
          <w:szCs w:val="32"/>
          <w:rtl/>
          <w:lang w:bidi="ar-MA"/>
        </w:rPr>
        <w:t xml:space="preserve"> قطاع الصيد البحري </w:t>
      </w:r>
      <w:r>
        <w:rPr>
          <w:rFonts w:ascii="Andalus" w:hAnsi="Andalus" w:cs="Simplified Arabic" w:hint="cs"/>
          <w:color w:val="000000"/>
          <w:sz w:val="32"/>
          <w:szCs w:val="32"/>
          <w:rtl/>
          <w:lang w:bidi="ar-MA"/>
        </w:rPr>
        <w:t>منحاه التصاعدي الذي عرفه منذ</w:t>
      </w:r>
      <w:r w:rsidR="009A4409">
        <w:rPr>
          <w:rFonts w:ascii="Andalus" w:hAnsi="Andalus" w:cs="Simplified Arabic" w:hint="cs"/>
          <w:color w:val="000000"/>
          <w:sz w:val="32"/>
          <w:szCs w:val="32"/>
          <w:rtl/>
          <w:lang w:bidi="ar-MA"/>
        </w:rPr>
        <w:t xml:space="preserve"> سنة</w:t>
      </w:r>
      <w:r>
        <w:rPr>
          <w:rFonts w:ascii="Andalus" w:hAnsi="Andalus" w:cs="Simplified Arabic" w:hint="cs"/>
          <w:color w:val="000000"/>
          <w:sz w:val="32"/>
          <w:szCs w:val="32"/>
          <w:rtl/>
          <w:lang w:bidi="ar-MA"/>
        </w:rPr>
        <w:t xml:space="preserve"> </w:t>
      </w:r>
      <w:r>
        <w:rPr>
          <w:rFonts w:ascii="Andalus" w:hAnsi="Andalus" w:cs="Simplified Arabic"/>
          <w:color w:val="000000"/>
          <w:sz w:val="32"/>
          <w:szCs w:val="32"/>
          <w:rtl/>
          <w:lang w:bidi="ar-MA"/>
        </w:rPr>
        <w:t>2012</w:t>
      </w:r>
      <w:r>
        <w:rPr>
          <w:rFonts w:ascii="Andalus" w:hAnsi="Andalus" w:cs="Simplified Arabic" w:hint="cs"/>
          <w:color w:val="000000"/>
          <w:sz w:val="32"/>
          <w:szCs w:val="32"/>
          <w:rtl/>
          <w:lang w:bidi="ar-MA"/>
        </w:rPr>
        <w:t>.</w:t>
      </w:r>
    </w:p>
    <w:p w:rsidR="003D0D91" w:rsidRPr="00434D75" w:rsidRDefault="003D0D91" w:rsidP="00C2612A">
      <w:pPr>
        <w:keepLines/>
        <w:widowControl w:val="0"/>
        <w:numPr>
          <w:ilvl w:val="0"/>
          <w:numId w:val="21"/>
        </w:numPr>
        <w:tabs>
          <w:tab w:val="right" w:pos="425"/>
          <w:tab w:val="right" w:pos="706"/>
          <w:tab w:val="right" w:pos="848"/>
          <w:tab w:val="right" w:pos="990"/>
        </w:tabs>
        <w:autoSpaceDE w:val="0"/>
        <w:autoSpaceDN w:val="0"/>
        <w:bidi/>
        <w:adjustRightInd w:val="0"/>
        <w:spacing w:before="100" w:beforeAutospacing="1" w:after="100" w:afterAutospacing="1"/>
        <w:ind w:left="0" w:firstLine="0"/>
        <w:jc w:val="both"/>
        <w:rPr>
          <w:rFonts w:ascii="Arabic Typesetting" w:hAnsi="Arabic Typesetting" w:cs="Arabic Typesetting"/>
          <w:b/>
          <w:bCs/>
          <w:color w:val="0070C0"/>
          <w:sz w:val="44"/>
          <w:szCs w:val="44"/>
          <w:lang w:val="en-US" w:bidi="ar-MA"/>
        </w:rPr>
      </w:pPr>
      <w:r w:rsidRPr="00434D75">
        <w:rPr>
          <w:rFonts w:ascii="Arabic Typesetting" w:hAnsi="Arabic Typesetting" w:cs="Arabic Typesetting" w:hint="cs"/>
          <w:b/>
          <w:bCs/>
          <w:color w:val="0070C0"/>
          <w:sz w:val="44"/>
          <w:szCs w:val="44"/>
          <w:rtl/>
          <w:lang w:val="en-US" w:bidi="ar-MA"/>
        </w:rPr>
        <w:t xml:space="preserve">التحكم في معدل التضخم، رغم ارتفاعه الطفيف </w:t>
      </w:r>
    </w:p>
    <w:p w:rsidR="003D0D91" w:rsidRDefault="003D0D91" w:rsidP="00C2612A">
      <w:pPr>
        <w:keepLines/>
        <w:widowControl w:val="0"/>
        <w:autoSpaceDE w:val="0"/>
        <w:autoSpaceDN w:val="0"/>
        <w:bidi/>
        <w:adjustRightInd w:val="0"/>
        <w:spacing w:before="100" w:beforeAutospacing="1" w:after="100" w:afterAutospacing="1"/>
        <w:ind w:firstLine="708"/>
        <w:jc w:val="both"/>
        <w:rPr>
          <w:rFonts w:ascii="Andalus" w:hAnsi="Andalus" w:cs="Simplified Arabic"/>
          <w:color w:val="000000"/>
          <w:sz w:val="32"/>
          <w:szCs w:val="32"/>
        </w:rPr>
      </w:pPr>
      <w:r>
        <w:rPr>
          <w:rFonts w:ascii="Andalus" w:hAnsi="Andalus" w:cs="Simplified Arabic" w:hint="cs"/>
          <w:color w:val="000000"/>
          <w:sz w:val="32"/>
          <w:szCs w:val="32"/>
          <w:rtl/>
          <w:lang w:bidi="ar-MA"/>
        </w:rPr>
        <w:t xml:space="preserve">في ظل نهج نفس السياسة المالية لدعم أسعار الاستهلاك وسياسة نقدية تستهدف التضخم، سيعرف </w:t>
      </w:r>
      <w:r w:rsidRPr="001962AA">
        <w:rPr>
          <w:rFonts w:ascii="Andalus" w:hAnsi="Andalus" w:cs="Simplified Arabic"/>
          <w:b/>
          <w:bCs/>
          <w:color w:val="000000"/>
          <w:sz w:val="32"/>
          <w:szCs w:val="32"/>
          <w:rtl/>
          <w:lang w:bidi="ar-MA"/>
        </w:rPr>
        <w:t>المستوى العام للأسعار</w:t>
      </w:r>
      <w:r>
        <w:rPr>
          <w:rFonts w:ascii="Andalus" w:hAnsi="Andalus" w:cs="Simplified Arabic" w:hint="cs"/>
          <w:color w:val="000000"/>
          <w:sz w:val="32"/>
          <w:szCs w:val="32"/>
          <w:rtl/>
          <w:lang w:bidi="ar-MA"/>
        </w:rPr>
        <w:t>،</w:t>
      </w:r>
      <w:r w:rsidRPr="001962AA">
        <w:rPr>
          <w:rFonts w:ascii="Andalus" w:hAnsi="Andalus" w:cs="Simplified Arabic" w:hint="cs"/>
          <w:color w:val="000000"/>
          <w:sz w:val="32"/>
          <w:szCs w:val="32"/>
          <w:rtl/>
        </w:rPr>
        <w:t xml:space="preserve"> </w:t>
      </w:r>
      <w:r>
        <w:rPr>
          <w:rFonts w:ascii="Andalus" w:hAnsi="Andalus" w:cs="Simplified Arabic" w:hint="cs"/>
          <w:color w:val="000000"/>
          <w:sz w:val="32"/>
          <w:szCs w:val="32"/>
          <w:rtl/>
        </w:rPr>
        <w:t xml:space="preserve">المقاس </w:t>
      </w:r>
      <w:r w:rsidRPr="00DD3A03">
        <w:rPr>
          <w:rFonts w:ascii="Andalus" w:hAnsi="Andalus" w:cs="Simplified Arabic" w:hint="cs"/>
          <w:color w:val="000000"/>
          <w:sz w:val="32"/>
          <w:szCs w:val="32"/>
          <w:rtl/>
        </w:rPr>
        <w:t>بالسعر الضمني للناتج الداخلي الإجمالي</w:t>
      </w:r>
      <w:r>
        <w:rPr>
          <w:rFonts w:ascii="Andalus" w:hAnsi="Andalus" w:cs="Simplified Arabic" w:hint="cs"/>
          <w:color w:val="000000"/>
          <w:sz w:val="32"/>
          <w:szCs w:val="32"/>
          <w:rtl/>
        </w:rPr>
        <w:t>، ارتفاعا طفيفا ليصل إلى</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1</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7</w:t>
      </w:r>
      <w:r w:rsidRPr="000A1999">
        <w:rPr>
          <w:rFonts w:ascii="Andalus" w:hAnsi="Andalus" w:cs="Simplified Arabic"/>
          <w:color w:val="000000"/>
          <w:sz w:val="32"/>
          <w:szCs w:val="32"/>
        </w:rPr>
        <w:t>%</w:t>
      </w:r>
      <w:r>
        <w:rPr>
          <w:rFonts w:ascii="Andalus" w:hAnsi="Andalus" w:cs="Simplified Arabic" w:hint="cs"/>
          <w:color w:val="000000"/>
          <w:sz w:val="32"/>
          <w:szCs w:val="32"/>
          <w:rtl/>
        </w:rPr>
        <w:t xml:space="preserve"> عوض </w:t>
      </w:r>
      <w:r w:rsidRPr="000A1999">
        <w:rPr>
          <w:rFonts w:ascii="Andalus" w:hAnsi="Andalus" w:cs="Simplified Arabic" w:hint="cs"/>
          <w:color w:val="000000"/>
          <w:sz w:val="32"/>
          <w:szCs w:val="32"/>
          <w:rtl/>
        </w:rPr>
        <w:t>1</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 xml:space="preserve">المقدرة </w:t>
      </w:r>
      <w:r w:rsidRPr="000A1999">
        <w:rPr>
          <w:rFonts w:ascii="Andalus" w:hAnsi="Andalus" w:cs="Simplified Arabic" w:hint="cs"/>
          <w:color w:val="000000"/>
          <w:sz w:val="32"/>
          <w:szCs w:val="32"/>
          <w:rtl/>
        </w:rPr>
        <w:t xml:space="preserve">سنة </w:t>
      </w:r>
      <w:r w:rsidR="00194B85">
        <w:rPr>
          <w:rFonts w:ascii="Andalus" w:hAnsi="Andalus" w:cs="Simplified Arabic" w:hint="cs"/>
          <w:color w:val="000000"/>
          <w:sz w:val="32"/>
          <w:szCs w:val="32"/>
          <w:rtl/>
        </w:rPr>
        <w:t>2013</w:t>
      </w:r>
      <w:r>
        <w:rPr>
          <w:rFonts w:ascii="Andalus" w:hAnsi="Andalus" w:cs="Simplified Arabic" w:hint="cs"/>
          <w:color w:val="000000"/>
          <w:sz w:val="32"/>
          <w:szCs w:val="32"/>
          <w:rtl/>
        </w:rPr>
        <w:t>.</w:t>
      </w:r>
    </w:p>
    <w:p w:rsidR="00576ABE" w:rsidRDefault="00576ABE" w:rsidP="00576ABE">
      <w:pPr>
        <w:keepLines/>
        <w:widowControl w:val="0"/>
        <w:autoSpaceDE w:val="0"/>
        <w:autoSpaceDN w:val="0"/>
        <w:bidi/>
        <w:adjustRightInd w:val="0"/>
        <w:spacing w:before="100" w:beforeAutospacing="1" w:after="100" w:afterAutospacing="1"/>
        <w:ind w:firstLine="708"/>
        <w:jc w:val="both"/>
        <w:rPr>
          <w:rFonts w:ascii="Andalus" w:hAnsi="Andalus" w:cs="Simplified Arabic"/>
          <w:color w:val="000000"/>
          <w:sz w:val="32"/>
          <w:szCs w:val="32"/>
          <w:rtl/>
        </w:rPr>
      </w:pPr>
    </w:p>
    <w:p w:rsidR="003D0D91" w:rsidRPr="00434D75" w:rsidRDefault="003D0D91" w:rsidP="00C2612A">
      <w:pPr>
        <w:keepLines/>
        <w:widowControl w:val="0"/>
        <w:numPr>
          <w:ilvl w:val="0"/>
          <w:numId w:val="21"/>
        </w:numPr>
        <w:tabs>
          <w:tab w:val="right" w:pos="425"/>
          <w:tab w:val="right" w:pos="706"/>
          <w:tab w:val="right" w:pos="848"/>
          <w:tab w:val="right" w:pos="990"/>
        </w:tabs>
        <w:autoSpaceDE w:val="0"/>
        <w:autoSpaceDN w:val="0"/>
        <w:bidi/>
        <w:adjustRightInd w:val="0"/>
        <w:spacing w:before="100" w:beforeAutospacing="1" w:after="100" w:afterAutospacing="1"/>
        <w:ind w:left="0" w:firstLine="0"/>
        <w:jc w:val="both"/>
        <w:rPr>
          <w:rFonts w:ascii="Arabic Typesetting" w:hAnsi="Arabic Typesetting" w:cs="Arabic Typesetting"/>
          <w:b/>
          <w:bCs/>
          <w:color w:val="0070C0"/>
          <w:sz w:val="44"/>
          <w:szCs w:val="44"/>
          <w:lang w:val="en-US" w:bidi="ar-MA"/>
        </w:rPr>
      </w:pPr>
      <w:r w:rsidRPr="00434D75">
        <w:rPr>
          <w:rFonts w:ascii="Arabic Typesetting" w:hAnsi="Arabic Typesetting" w:cs="Arabic Typesetting" w:hint="cs"/>
          <w:b/>
          <w:bCs/>
          <w:color w:val="0070C0"/>
          <w:sz w:val="44"/>
          <w:szCs w:val="44"/>
          <w:rtl/>
          <w:lang w:val="en-US" w:bidi="ar-MA"/>
        </w:rPr>
        <w:t>مكونات الناتج الداخلي الإجمالي سنة 2014.</w:t>
      </w:r>
    </w:p>
    <w:p w:rsidR="003D0D91" w:rsidRDefault="003D0D91" w:rsidP="00C2612A">
      <w:pPr>
        <w:keepLines/>
        <w:widowControl w:val="0"/>
        <w:autoSpaceDE w:val="0"/>
        <w:autoSpaceDN w:val="0"/>
        <w:bidi/>
        <w:adjustRightInd w:val="0"/>
        <w:spacing w:before="100" w:beforeAutospacing="1" w:after="100" w:afterAutospacing="1"/>
        <w:ind w:firstLine="708"/>
        <w:jc w:val="both"/>
        <w:rPr>
          <w:rFonts w:ascii="Andalus" w:hAnsi="Andalus" w:cs="Simplified Arabic"/>
          <w:color w:val="000000"/>
          <w:sz w:val="32"/>
          <w:szCs w:val="32"/>
          <w:rtl/>
        </w:rPr>
      </w:pPr>
      <w:r>
        <w:rPr>
          <w:rFonts w:ascii="Andalus" w:hAnsi="Andalus" w:cs="Simplified Arabic" w:hint="cs"/>
          <w:color w:val="000000"/>
          <w:sz w:val="32"/>
          <w:szCs w:val="32"/>
          <w:rtl/>
        </w:rPr>
        <w:t xml:space="preserve">سيواصل </w:t>
      </w:r>
      <w:r w:rsidRPr="001962AA">
        <w:rPr>
          <w:rFonts w:ascii="Andalus" w:hAnsi="Andalus" w:cs="Simplified Arabic" w:hint="cs"/>
          <w:b/>
          <w:bCs/>
          <w:color w:val="000000"/>
          <w:sz w:val="32"/>
          <w:szCs w:val="32"/>
          <w:rtl/>
        </w:rPr>
        <w:t>الطلب الداخلي</w:t>
      </w:r>
      <w:r>
        <w:rPr>
          <w:rFonts w:ascii="Andalus" w:hAnsi="Andalus" w:cs="Simplified Arabic" w:hint="cs"/>
          <w:color w:val="000000"/>
          <w:sz w:val="32"/>
          <w:szCs w:val="32"/>
          <w:rtl/>
        </w:rPr>
        <w:t xml:space="preserve"> دعمه للنمو الاقتصادي الوطني، غير أن مساهمته ستتراجع مقارنة بسنة 2013.</w:t>
      </w:r>
      <w:r w:rsidRPr="001962AA">
        <w:rPr>
          <w:rFonts w:ascii="Andalus" w:hAnsi="Andalus" w:cs="Simplified Arabic" w:hint="cs"/>
          <w:color w:val="000000"/>
          <w:sz w:val="32"/>
          <w:szCs w:val="32"/>
          <w:rtl/>
          <w:lang w:val="en-US" w:bidi="ar-MA"/>
        </w:rPr>
        <w:t xml:space="preserve"> </w:t>
      </w:r>
      <w:r>
        <w:rPr>
          <w:rFonts w:ascii="Andalus" w:hAnsi="Andalus" w:cs="Simplified Arabic" w:hint="cs"/>
          <w:color w:val="000000"/>
          <w:sz w:val="32"/>
          <w:szCs w:val="32"/>
          <w:rtl/>
          <w:lang w:val="en-US" w:bidi="ar-MA"/>
        </w:rPr>
        <w:t xml:space="preserve">ومن جهته، سيواصل </w:t>
      </w:r>
      <w:r w:rsidRPr="004A6E55">
        <w:rPr>
          <w:rFonts w:ascii="Andalus" w:hAnsi="Andalus" w:cs="Simplified Arabic" w:hint="cs"/>
          <w:b/>
          <w:bCs/>
          <w:color w:val="000000"/>
          <w:sz w:val="32"/>
          <w:szCs w:val="32"/>
          <w:rtl/>
          <w:lang w:val="en-US" w:bidi="ar-MA"/>
        </w:rPr>
        <w:t xml:space="preserve">صافي </w:t>
      </w:r>
      <w:r w:rsidRPr="004A6E55">
        <w:rPr>
          <w:rFonts w:ascii="Andalus" w:hAnsi="Andalus" w:cs="Simplified Arabic"/>
          <w:b/>
          <w:bCs/>
          <w:color w:val="000000"/>
          <w:sz w:val="32"/>
          <w:szCs w:val="32"/>
          <w:rtl/>
        </w:rPr>
        <w:t>ا</w:t>
      </w:r>
      <w:r w:rsidRPr="002134BD">
        <w:rPr>
          <w:rFonts w:ascii="Andalus" w:hAnsi="Andalus" w:cs="Simplified Arabic"/>
          <w:b/>
          <w:bCs/>
          <w:color w:val="000000"/>
          <w:sz w:val="32"/>
          <w:szCs w:val="32"/>
          <w:rtl/>
        </w:rPr>
        <w:t>لطلب الخارجي</w:t>
      </w:r>
      <w:r w:rsidRPr="006C22EC">
        <w:rPr>
          <w:rFonts w:ascii="Andalus" w:hAnsi="Andalus" w:cs="Simplified Arabic"/>
          <w:color w:val="000000"/>
          <w:sz w:val="32"/>
          <w:szCs w:val="32"/>
          <w:rtl/>
        </w:rPr>
        <w:t xml:space="preserve"> مساهم</w:t>
      </w:r>
      <w:r>
        <w:rPr>
          <w:rFonts w:ascii="Andalus" w:hAnsi="Andalus" w:cs="Simplified Arabic" w:hint="cs"/>
          <w:color w:val="000000"/>
          <w:sz w:val="32"/>
          <w:szCs w:val="32"/>
          <w:rtl/>
        </w:rPr>
        <w:t>ته ال</w:t>
      </w:r>
      <w:r w:rsidRPr="006C22EC">
        <w:rPr>
          <w:rFonts w:ascii="Andalus" w:hAnsi="Andalus" w:cs="Simplified Arabic"/>
          <w:color w:val="000000"/>
          <w:sz w:val="32"/>
          <w:szCs w:val="32"/>
          <w:rtl/>
        </w:rPr>
        <w:t>سالبة</w:t>
      </w:r>
      <w:r>
        <w:rPr>
          <w:rFonts w:ascii="Andalus" w:hAnsi="Andalus" w:cs="Simplified Arabic" w:hint="cs"/>
          <w:color w:val="000000"/>
          <w:sz w:val="32"/>
          <w:szCs w:val="32"/>
          <w:rtl/>
        </w:rPr>
        <w:t xml:space="preserve"> في نمو الناتج الداخلي الإجمالي، </w:t>
      </w:r>
      <w:r>
        <w:rPr>
          <w:rFonts w:ascii="Andalus" w:hAnsi="Andalus" w:cs="Simplified Arabic" w:hint="cs"/>
          <w:color w:val="000000"/>
          <w:sz w:val="32"/>
          <w:szCs w:val="32"/>
          <w:rtl/>
          <w:lang w:bidi="ar-MA"/>
        </w:rPr>
        <w:t>رغم التحسن المرتقب للطلب العالمي الموجه نحو المغرب.</w:t>
      </w:r>
    </w:p>
    <w:p w:rsidR="003D0D91" w:rsidRDefault="003D0D91" w:rsidP="00C2612A">
      <w:pPr>
        <w:keepLines/>
        <w:widowControl w:val="0"/>
        <w:autoSpaceDE w:val="0"/>
        <w:autoSpaceDN w:val="0"/>
        <w:bidi/>
        <w:adjustRightInd w:val="0"/>
        <w:spacing w:before="100" w:beforeAutospacing="1" w:after="100" w:afterAutospacing="1"/>
        <w:ind w:firstLine="708"/>
        <w:jc w:val="both"/>
        <w:rPr>
          <w:rFonts w:ascii="Andalus" w:hAnsi="Andalus" w:cs="Simplified Arabic"/>
          <w:color w:val="000000"/>
          <w:sz w:val="32"/>
          <w:szCs w:val="32"/>
          <w:rtl/>
        </w:rPr>
      </w:pPr>
      <w:r>
        <w:rPr>
          <w:rFonts w:ascii="Andalus" w:hAnsi="Andalus" w:cs="Simplified Arabic" w:hint="cs"/>
          <w:color w:val="000000"/>
          <w:sz w:val="32"/>
          <w:szCs w:val="32"/>
          <w:rtl/>
        </w:rPr>
        <w:t xml:space="preserve">وهكذا، سيعرف حجم </w:t>
      </w:r>
      <w:r w:rsidRPr="000A1999">
        <w:rPr>
          <w:rFonts w:ascii="Andalus" w:hAnsi="Andalus" w:cs="Simplified Arabic"/>
          <w:color w:val="000000"/>
          <w:sz w:val="32"/>
          <w:szCs w:val="32"/>
          <w:rtl/>
        </w:rPr>
        <w:t>استهلاك</w:t>
      </w:r>
      <w:r>
        <w:rPr>
          <w:rFonts w:ascii="Andalus" w:hAnsi="Andalus" w:cs="Simplified Arabic" w:hint="cs"/>
          <w:color w:val="000000"/>
          <w:sz w:val="32"/>
          <w:szCs w:val="32"/>
          <w:rtl/>
        </w:rPr>
        <w:t xml:space="preserve"> الأسر، زيادة ب 2</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5</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عوض</w:t>
      </w:r>
      <w:r w:rsidRPr="00DD3A03">
        <w:rPr>
          <w:rFonts w:ascii="Andalus" w:hAnsi="Andalus" w:cs="Simplified Arabic" w:hint="cs"/>
          <w:color w:val="000000"/>
          <w:sz w:val="32"/>
          <w:szCs w:val="32"/>
          <w:rtl/>
        </w:rPr>
        <w:t xml:space="preserve"> </w:t>
      </w:r>
      <w:r>
        <w:rPr>
          <w:rFonts w:ascii="Andalus" w:hAnsi="Andalus" w:cs="Simplified Arabic" w:hint="cs"/>
          <w:color w:val="000000"/>
          <w:sz w:val="32"/>
          <w:szCs w:val="32"/>
          <w:rtl/>
        </w:rPr>
        <w:t>6</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 xml:space="preserve">سنة 2013، حيث ستنتقل مساهمته في نمو الناتج الداخلي الإجمالي من </w:t>
      </w:r>
      <w:r w:rsidRPr="000A1999">
        <w:rPr>
          <w:rFonts w:ascii="Andalus" w:hAnsi="Andalus" w:cs="Simplified Arabic" w:hint="cs"/>
          <w:color w:val="000000"/>
          <w:sz w:val="32"/>
          <w:szCs w:val="32"/>
          <w:rtl/>
        </w:rPr>
        <w:t xml:space="preserve">3,6 </w:t>
      </w:r>
      <w:r w:rsidRPr="000A1999">
        <w:rPr>
          <w:rFonts w:ascii="Andalus" w:hAnsi="Andalus" w:cs="Simplified Arabic" w:hint="cs"/>
          <w:color w:val="000000"/>
          <w:sz w:val="32"/>
          <w:szCs w:val="32"/>
          <w:rtl/>
          <w:lang w:val="en-US" w:bidi="ar-MA"/>
        </w:rPr>
        <w:t>نقط</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سنة 2013 إلى 1</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5</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val="en-US" w:bidi="ar-MA"/>
        </w:rPr>
        <w:t xml:space="preserve">نقطة سنة </w:t>
      </w:r>
      <w:r>
        <w:rPr>
          <w:rFonts w:ascii="Andalus" w:hAnsi="Andalus" w:cs="Simplified Arabic" w:hint="cs"/>
          <w:color w:val="000000"/>
          <w:sz w:val="32"/>
          <w:szCs w:val="32"/>
          <w:rtl/>
          <w:lang w:val="en-US" w:bidi="ar-MA"/>
        </w:rPr>
        <w:t>2014.</w:t>
      </w:r>
      <w:r>
        <w:rPr>
          <w:rFonts w:ascii="Andalus" w:hAnsi="Andalus" w:cs="Simplified Arabic" w:hint="cs"/>
          <w:color w:val="000000"/>
          <w:sz w:val="32"/>
          <w:szCs w:val="32"/>
          <w:rtl/>
        </w:rPr>
        <w:t xml:space="preserve"> ومن جهته، سيسجل حجم استهلاك</w:t>
      </w:r>
      <w:r w:rsidRPr="000A1999">
        <w:rPr>
          <w:rFonts w:ascii="Andalus" w:hAnsi="Andalus" w:cs="Simplified Arabic"/>
          <w:color w:val="000000"/>
          <w:sz w:val="32"/>
          <w:szCs w:val="32"/>
          <w:rtl/>
        </w:rPr>
        <w:t xml:space="preserve"> الإدارات العمومية</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ارتفاعا ب</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3</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2</w:t>
      </w:r>
      <w:r w:rsidRPr="000A1999">
        <w:rPr>
          <w:rFonts w:ascii="Andalus" w:hAnsi="Andalus" w:cs="Simplified Arabic"/>
          <w:color w:val="000000"/>
          <w:sz w:val="32"/>
          <w:szCs w:val="32"/>
        </w:rPr>
        <w:t>%</w:t>
      </w:r>
      <w:r>
        <w:rPr>
          <w:rFonts w:ascii="Andalus" w:hAnsi="Andalus" w:cs="Simplified Arabic" w:hint="cs"/>
          <w:color w:val="000000"/>
          <w:sz w:val="32"/>
          <w:szCs w:val="32"/>
          <w:rtl/>
        </w:rPr>
        <w:t>، حيث س</w:t>
      </w:r>
      <w:r w:rsidR="00194B85">
        <w:rPr>
          <w:rFonts w:ascii="Andalus" w:hAnsi="Andalus" w:cs="Simplified Arabic" w:hint="cs"/>
          <w:color w:val="000000"/>
          <w:sz w:val="32"/>
          <w:szCs w:val="32"/>
          <w:rtl/>
        </w:rPr>
        <w:t>تصل</w:t>
      </w:r>
      <w:r>
        <w:rPr>
          <w:rFonts w:ascii="Andalus" w:hAnsi="Andalus" w:cs="Simplified Arabic" w:hint="cs"/>
          <w:color w:val="000000"/>
          <w:sz w:val="32"/>
          <w:szCs w:val="32"/>
          <w:rtl/>
        </w:rPr>
        <w:t xml:space="preserve"> مساهمته في النمو </w:t>
      </w:r>
      <w:r w:rsidR="00194B85">
        <w:rPr>
          <w:rFonts w:ascii="Andalus" w:hAnsi="Andalus" w:cs="Simplified Arabic" w:hint="cs"/>
          <w:color w:val="000000"/>
          <w:sz w:val="32"/>
          <w:szCs w:val="32"/>
          <w:rtl/>
        </w:rPr>
        <w:t xml:space="preserve">إلى </w:t>
      </w:r>
      <w:r>
        <w:rPr>
          <w:rFonts w:ascii="Andalus" w:hAnsi="Andalus" w:cs="Simplified Arabic" w:hint="cs"/>
          <w:color w:val="000000"/>
          <w:sz w:val="32"/>
          <w:szCs w:val="32"/>
          <w:rtl/>
        </w:rPr>
        <w:t>0</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6</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val="en-US" w:bidi="ar-MA"/>
        </w:rPr>
        <w:t>نقطة</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وإجمالا، سيتراجع الاستهلاك النهائي الوطني، ليسجل زيادة ب</w:t>
      </w:r>
      <w:r w:rsidRPr="006C2836">
        <w:rPr>
          <w:rFonts w:ascii="Andalus" w:hAnsi="Andalus" w:cs="Simplified Arabic" w:hint="cs"/>
          <w:color w:val="000000"/>
          <w:sz w:val="32"/>
          <w:szCs w:val="32"/>
          <w:rtl/>
        </w:rPr>
        <w:t xml:space="preserve"> </w:t>
      </w:r>
      <w:r>
        <w:rPr>
          <w:rFonts w:ascii="Andalus" w:hAnsi="Andalus" w:cs="Simplified Arabic" w:hint="cs"/>
          <w:color w:val="000000"/>
          <w:sz w:val="32"/>
          <w:szCs w:val="32"/>
          <w:rtl/>
        </w:rPr>
        <w:t>2</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7</w:t>
      </w:r>
      <w:r w:rsidRPr="000A1999">
        <w:rPr>
          <w:rFonts w:ascii="Andalus" w:hAnsi="Andalus" w:cs="Simplified Arabic"/>
          <w:color w:val="000000"/>
          <w:sz w:val="32"/>
          <w:szCs w:val="32"/>
        </w:rPr>
        <w:t>%</w:t>
      </w:r>
      <w:r>
        <w:rPr>
          <w:rFonts w:ascii="Andalus" w:hAnsi="Andalus" w:cs="Simplified Arabic" w:hint="cs"/>
          <w:color w:val="000000"/>
          <w:sz w:val="32"/>
          <w:szCs w:val="32"/>
          <w:rtl/>
        </w:rPr>
        <w:t xml:space="preserve"> عوض 5</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3</w:t>
      </w:r>
      <w:r w:rsidRPr="000A1999">
        <w:rPr>
          <w:rFonts w:ascii="Andalus" w:hAnsi="Andalus" w:cs="Simplified Arabic"/>
          <w:color w:val="000000"/>
          <w:sz w:val="32"/>
          <w:szCs w:val="32"/>
        </w:rPr>
        <w:t>%</w:t>
      </w:r>
      <w:r>
        <w:rPr>
          <w:rFonts w:ascii="Andalus" w:hAnsi="Andalus" w:cs="Simplified Arabic" w:hint="cs"/>
          <w:color w:val="000000"/>
          <w:sz w:val="32"/>
          <w:szCs w:val="32"/>
          <w:rtl/>
        </w:rPr>
        <w:t xml:space="preserve"> سنة 2013. وهكذا، ستصل مساهمته في النمو إلى 2</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1</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val="en-US" w:bidi="ar-MA"/>
        </w:rPr>
        <w:t>نقط</w:t>
      </w:r>
      <w:r>
        <w:rPr>
          <w:rFonts w:ascii="Andalus" w:hAnsi="Andalus" w:cs="Simplified Arabic" w:hint="cs"/>
          <w:color w:val="000000"/>
          <w:sz w:val="32"/>
          <w:szCs w:val="32"/>
          <w:rtl/>
          <w:lang w:val="en-US" w:bidi="ar-MA"/>
        </w:rPr>
        <w:t>ة</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عوض 4</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2</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val="en-US" w:bidi="ar-MA"/>
        </w:rPr>
        <w:t xml:space="preserve">نقطة سنة </w:t>
      </w:r>
      <w:r>
        <w:rPr>
          <w:rFonts w:ascii="Andalus" w:hAnsi="Andalus" w:cs="Simplified Arabic" w:hint="cs"/>
          <w:color w:val="000000"/>
          <w:sz w:val="32"/>
          <w:szCs w:val="32"/>
          <w:rtl/>
          <w:lang w:val="en-US" w:bidi="ar-MA"/>
        </w:rPr>
        <w:t>2013.</w:t>
      </w:r>
    </w:p>
    <w:p w:rsidR="003D0D91" w:rsidRDefault="003D0D91" w:rsidP="00C2612A">
      <w:pPr>
        <w:keepLines/>
        <w:widowControl w:val="0"/>
        <w:autoSpaceDE w:val="0"/>
        <w:autoSpaceDN w:val="0"/>
        <w:bidi/>
        <w:adjustRightInd w:val="0"/>
        <w:spacing w:before="100" w:beforeAutospacing="1" w:after="100" w:afterAutospacing="1"/>
        <w:ind w:firstLine="708"/>
        <w:jc w:val="both"/>
        <w:rPr>
          <w:rFonts w:ascii="Andalus" w:hAnsi="Andalus" w:cs="Simplified Arabic"/>
          <w:color w:val="000000"/>
          <w:sz w:val="32"/>
          <w:szCs w:val="32"/>
          <w:rtl/>
        </w:rPr>
      </w:pPr>
      <w:r w:rsidRPr="000A1999">
        <w:rPr>
          <w:rFonts w:ascii="Andalus" w:hAnsi="Andalus" w:cs="Simplified Arabic" w:hint="cs"/>
          <w:color w:val="000000"/>
          <w:sz w:val="32"/>
          <w:szCs w:val="32"/>
          <w:rtl/>
          <w:lang w:val="en-US" w:bidi="ar-MA"/>
        </w:rPr>
        <w:t>و</w:t>
      </w:r>
      <w:r>
        <w:rPr>
          <w:rFonts w:ascii="Andalus" w:hAnsi="Andalus" w:cs="Simplified Arabic" w:hint="cs"/>
          <w:color w:val="000000"/>
          <w:sz w:val="32"/>
          <w:szCs w:val="32"/>
          <w:rtl/>
          <w:lang w:val="en-US" w:bidi="ar-MA"/>
        </w:rPr>
        <w:t xml:space="preserve">من جهته، </w:t>
      </w:r>
      <w:r w:rsidRPr="000A1999">
        <w:rPr>
          <w:rFonts w:ascii="Andalus" w:hAnsi="Andalus" w:cs="Simplified Arabic" w:hint="cs"/>
          <w:color w:val="000000"/>
          <w:sz w:val="32"/>
          <w:szCs w:val="32"/>
          <w:rtl/>
          <w:lang w:val="en-US" w:bidi="ar-MA"/>
        </w:rPr>
        <w:t>س</w:t>
      </w:r>
      <w:r>
        <w:rPr>
          <w:rFonts w:ascii="Andalus" w:hAnsi="Andalus" w:cs="Simplified Arabic" w:hint="cs"/>
          <w:color w:val="000000"/>
          <w:sz w:val="32"/>
          <w:szCs w:val="32"/>
          <w:rtl/>
          <w:lang w:val="en-US" w:bidi="ar-MA"/>
        </w:rPr>
        <w:t xml:space="preserve">يعرف </w:t>
      </w:r>
      <w:r w:rsidRPr="000A1999">
        <w:rPr>
          <w:rFonts w:ascii="Andalus" w:hAnsi="Andalus" w:cs="Simplified Arabic"/>
          <w:color w:val="000000"/>
          <w:sz w:val="32"/>
          <w:szCs w:val="32"/>
          <w:rtl/>
        </w:rPr>
        <w:t>التكوين الإجمالي لرأس المال الثابت</w:t>
      </w:r>
      <w:r>
        <w:rPr>
          <w:rFonts w:ascii="Andalus" w:hAnsi="Andalus" w:cs="Simplified Arabic" w:hint="cs"/>
          <w:color w:val="000000"/>
          <w:sz w:val="32"/>
          <w:szCs w:val="32"/>
          <w:rtl/>
        </w:rPr>
        <w:t xml:space="preserve"> ارتفاعا ب 1</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4</w:t>
      </w:r>
      <w:r w:rsidRPr="000A1999">
        <w:rPr>
          <w:rFonts w:ascii="Andalus" w:hAnsi="Andalus" w:cs="Simplified Arabic"/>
          <w:color w:val="000000"/>
          <w:sz w:val="32"/>
          <w:szCs w:val="32"/>
        </w:rPr>
        <w:t>%</w:t>
      </w:r>
      <w:r>
        <w:rPr>
          <w:rFonts w:ascii="Andalus" w:hAnsi="Andalus" w:cs="Simplified Arabic" w:hint="cs"/>
          <w:color w:val="000000"/>
          <w:sz w:val="32"/>
          <w:szCs w:val="32"/>
          <w:rtl/>
        </w:rPr>
        <w:t xml:space="preserve"> عوض 0</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5</w:t>
      </w:r>
      <w:r w:rsidRPr="000A1999">
        <w:rPr>
          <w:rFonts w:ascii="Andalus" w:hAnsi="Andalus" w:cs="Simplified Arabic"/>
          <w:color w:val="000000"/>
          <w:sz w:val="32"/>
          <w:szCs w:val="32"/>
        </w:rPr>
        <w:t>%</w:t>
      </w:r>
      <w:r>
        <w:rPr>
          <w:rFonts w:ascii="Andalus" w:hAnsi="Andalus" w:cs="Simplified Arabic" w:hint="cs"/>
          <w:color w:val="000000"/>
          <w:sz w:val="32"/>
          <w:szCs w:val="32"/>
          <w:rtl/>
        </w:rPr>
        <w:t xml:space="preserve"> سنة 2013، لتصل مساهمته في النمو إلى </w:t>
      </w:r>
      <w:r w:rsidRPr="000A1999">
        <w:rPr>
          <w:rFonts w:ascii="Andalus" w:hAnsi="Andalus" w:cs="Simplified Arabic" w:hint="cs"/>
          <w:color w:val="000000"/>
          <w:sz w:val="32"/>
          <w:szCs w:val="32"/>
          <w:rtl/>
        </w:rPr>
        <w:t>0,</w:t>
      </w:r>
      <w:r>
        <w:rPr>
          <w:rFonts w:ascii="Andalus" w:hAnsi="Andalus" w:cs="Simplified Arabic" w:hint="cs"/>
          <w:color w:val="000000"/>
          <w:sz w:val="32"/>
          <w:szCs w:val="32"/>
          <w:rtl/>
        </w:rPr>
        <w:t>4</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val="en-US" w:bidi="ar-MA"/>
        </w:rPr>
        <w:t>نقط</w:t>
      </w:r>
      <w:r>
        <w:rPr>
          <w:rFonts w:ascii="Andalus" w:hAnsi="Andalus" w:cs="Simplified Arabic" w:hint="cs"/>
          <w:color w:val="000000"/>
          <w:sz w:val="32"/>
          <w:szCs w:val="32"/>
          <w:rtl/>
          <w:lang w:val="en-US" w:bidi="ar-MA"/>
        </w:rPr>
        <w:t>ة. ومن جهته، ستصل مساهمة الت</w:t>
      </w:r>
      <w:r w:rsidRPr="000A1999">
        <w:rPr>
          <w:rFonts w:ascii="Andalus" w:hAnsi="Andalus" w:cs="Simplified Arabic" w:hint="cs"/>
          <w:color w:val="000000"/>
          <w:sz w:val="32"/>
          <w:szCs w:val="32"/>
          <w:rtl/>
        </w:rPr>
        <w:t>غير في المخزون</w:t>
      </w:r>
      <w:r>
        <w:rPr>
          <w:rFonts w:ascii="Andalus" w:hAnsi="Andalus" w:cs="Simplified Arabic" w:hint="cs"/>
          <w:color w:val="000000"/>
          <w:sz w:val="32"/>
          <w:szCs w:val="32"/>
          <w:rtl/>
        </w:rPr>
        <w:t xml:space="preserve"> في النمو </w:t>
      </w:r>
      <w:r>
        <w:rPr>
          <w:rFonts w:ascii="Andalus" w:hAnsi="Andalus" w:cs="Simplified Arabic" w:hint="cs"/>
          <w:color w:val="000000"/>
          <w:sz w:val="32"/>
          <w:szCs w:val="32"/>
          <w:rtl/>
          <w:lang w:val="en-US" w:bidi="ar-MA"/>
        </w:rPr>
        <w:t>إلى</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0</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 xml:space="preserve">6 </w:t>
      </w:r>
      <w:r w:rsidRPr="000A1999">
        <w:rPr>
          <w:rFonts w:ascii="Andalus" w:hAnsi="Andalus" w:cs="Simplified Arabic" w:hint="cs"/>
          <w:color w:val="000000"/>
          <w:sz w:val="32"/>
          <w:szCs w:val="32"/>
          <w:rtl/>
          <w:lang w:val="en-US" w:bidi="ar-MA"/>
        </w:rPr>
        <w:t>نقطة</w:t>
      </w:r>
      <w:r>
        <w:rPr>
          <w:rFonts w:ascii="Andalus" w:hAnsi="Andalus" w:cs="Simplified Arabic" w:hint="cs"/>
          <w:color w:val="000000"/>
          <w:sz w:val="32"/>
          <w:szCs w:val="32"/>
          <w:rtl/>
          <w:lang w:val="en-US" w:bidi="ar-MA"/>
        </w:rPr>
        <w:t xml:space="preserve"> عوض </w:t>
      </w:r>
      <w:r w:rsidRPr="000A1999">
        <w:rPr>
          <w:rFonts w:ascii="Andalus" w:hAnsi="Andalus" w:cs="Simplified Arabic" w:hint="cs"/>
          <w:color w:val="000000"/>
          <w:sz w:val="32"/>
          <w:szCs w:val="32"/>
          <w:rtl/>
        </w:rPr>
        <w:t>1,</w:t>
      </w:r>
      <w:r>
        <w:rPr>
          <w:rFonts w:ascii="Andalus" w:hAnsi="Andalus" w:cs="Simplified Arabic" w:hint="cs"/>
          <w:color w:val="000000"/>
          <w:sz w:val="32"/>
          <w:szCs w:val="32"/>
          <w:rtl/>
        </w:rPr>
        <w:t>5</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val="en-US" w:bidi="ar-MA"/>
        </w:rPr>
        <w:t>نقطة</w:t>
      </w:r>
      <w:r w:rsidRPr="000A1999">
        <w:rPr>
          <w:rFonts w:ascii="Andalus" w:hAnsi="Andalus" w:cs="Simplified Arabic" w:hint="cs"/>
          <w:color w:val="000000"/>
          <w:sz w:val="32"/>
          <w:szCs w:val="32"/>
          <w:rtl/>
        </w:rPr>
        <w:t xml:space="preserve"> سنة </w:t>
      </w:r>
      <w:r>
        <w:rPr>
          <w:rFonts w:ascii="Andalus" w:hAnsi="Andalus" w:cs="Simplified Arabic" w:hint="cs"/>
          <w:color w:val="000000"/>
          <w:sz w:val="32"/>
          <w:szCs w:val="32"/>
          <w:rtl/>
        </w:rPr>
        <w:t xml:space="preserve">2013. وهكذا، سيعرف حجم الاستثمار الإجمالي </w:t>
      </w:r>
      <w:r w:rsidRPr="000A1999">
        <w:rPr>
          <w:rFonts w:ascii="Andalus" w:hAnsi="Andalus" w:cs="Simplified Arabic" w:hint="cs"/>
          <w:color w:val="000000"/>
          <w:sz w:val="32"/>
          <w:szCs w:val="32"/>
          <w:rtl/>
          <w:lang w:bidi="ar-MA"/>
        </w:rPr>
        <w:t>(التكوين الإجمالي لرأس المال الثابت والتغير في المخزون)،</w:t>
      </w:r>
      <w:r>
        <w:rPr>
          <w:rFonts w:ascii="Andalus" w:hAnsi="Andalus" w:cs="Simplified Arabic" w:hint="cs"/>
          <w:color w:val="000000"/>
          <w:sz w:val="32"/>
          <w:szCs w:val="32"/>
          <w:rtl/>
          <w:lang w:bidi="ar-MA"/>
        </w:rPr>
        <w:t xml:space="preserve"> ارتفاعا بحوالي 3</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1</w:t>
      </w:r>
      <w:r w:rsidRPr="000A1999">
        <w:rPr>
          <w:rFonts w:ascii="Andalus" w:hAnsi="Andalus" w:cs="Simplified Arabic"/>
          <w:color w:val="000000"/>
          <w:sz w:val="32"/>
          <w:szCs w:val="32"/>
        </w:rPr>
        <w:t>%</w:t>
      </w:r>
      <w:r>
        <w:rPr>
          <w:rFonts w:ascii="Andalus" w:hAnsi="Andalus" w:cs="Simplified Arabic" w:hint="cs"/>
          <w:color w:val="000000"/>
          <w:sz w:val="32"/>
          <w:szCs w:val="32"/>
          <w:rtl/>
        </w:rPr>
        <w:t xml:space="preserve"> لتبلغ مساهمته في النمو نقطة واحدة عوض </w:t>
      </w:r>
      <w:r w:rsidRPr="000A1999">
        <w:rPr>
          <w:rFonts w:ascii="Andalus" w:hAnsi="Andalus" w:cs="Simplified Arabic" w:hint="cs"/>
          <w:color w:val="000000"/>
          <w:sz w:val="32"/>
          <w:szCs w:val="32"/>
          <w:rtl/>
        </w:rPr>
        <w:t>1,</w:t>
      </w:r>
      <w:r>
        <w:rPr>
          <w:rFonts w:ascii="Andalus" w:hAnsi="Andalus" w:cs="Simplified Arabic" w:hint="cs"/>
          <w:color w:val="000000"/>
          <w:sz w:val="32"/>
          <w:szCs w:val="32"/>
          <w:rtl/>
        </w:rPr>
        <w:t>7</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val="en-US" w:bidi="ar-MA"/>
        </w:rPr>
        <w:t>نقطة</w:t>
      </w:r>
      <w:r>
        <w:rPr>
          <w:rFonts w:ascii="Andalus" w:hAnsi="Andalus" w:cs="Simplified Arabic" w:hint="cs"/>
          <w:color w:val="000000"/>
          <w:sz w:val="32"/>
          <w:szCs w:val="32"/>
          <w:rtl/>
        </w:rPr>
        <w:t xml:space="preserve"> سنة 2013.</w:t>
      </w:r>
    </w:p>
    <w:p w:rsidR="003D0D91" w:rsidRPr="00052DC1" w:rsidRDefault="003D0D91" w:rsidP="00C2612A">
      <w:pPr>
        <w:widowControl w:val="0"/>
        <w:autoSpaceDE w:val="0"/>
        <w:autoSpaceDN w:val="0"/>
        <w:bidi/>
        <w:adjustRightInd w:val="0"/>
        <w:spacing w:before="100" w:beforeAutospacing="1" w:after="100" w:afterAutospacing="1"/>
        <w:ind w:firstLine="708"/>
        <w:jc w:val="both"/>
        <w:rPr>
          <w:rFonts w:ascii="Andalus" w:hAnsi="Andalus" w:cs="Simplified Arabic"/>
          <w:b/>
          <w:bCs/>
          <w:color w:val="000000"/>
          <w:sz w:val="32"/>
          <w:szCs w:val="32"/>
          <w:rtl/>
          <w:lang w:bidi="ar-MA"/>
        </w:rPr>
      </w:pPr>
      <w:r w:rsidRPr="00052DC1">
        <w:rPr>
          <w:rFonts w:ascii="Andalus" w:hAnsi="Andalus" w:cs="Simplified Arabic" w:hint="cs"/>
          <w:b/>
          <w:bCs/>
          <w:color w:val="000000"/>
          <w:sz w:val="32"/>
          <w:szCs w:val="32"/>
          <w:rtl/>
        </w:rPr>
        <w:t xml:space="preserve">وإجمالا، سيسجل </w:t>
      </w:r>
      <w:r w:rsidRPr="00052DC1">
        <w:rPr>
          <w:rFonts w:ascii="Andalus" w:hAnsi="Andalus" w:cs="Simplified Arabic" w:hint="cs"/>
          <w:b/>
          <w:bCs/>
          <w:color w:val="000000"/>
          <w:sz w:val="32"/>
          <w:szCs w:val="32"/>
          <w:rtl/>
          <w:lang w:val="en-US" w:bidi="ar-MA"/>
        </w:rPr>
        <w:t>حجم</w:t>
      </w:r>
      <w:r w:rsidRPr="00052DC1">
        <w:rPr>
          <w:rFonts w:ascii="Andalus" w:hAnsi="Andalus" w:cs="Simplified Arabic"/>
          <w:b/>
          <w:bCs/>
          <w:color w:val="000000"/>
          <w:sz w:val="32"/>
          <w:szCs w:val="32"/>
          <w:rtl/>
          <w:lang w:val="en-US" w:bidi="ar-MA"/>
        </w:rPr>
        <w:t xml:space="preserve"> الطلب الداخلي</w:t>
      </w:r>
      <w:r w:rsidRPr="00052DC1">
        <w:rPr>
          <w:rFonts w:ascii="Andalus" w:hAnsi="Andalus" w:cs="Simplified Arabic" w:hint="cs"/>
          <w:b/>
          <w:bCs/>
          <w:color w:val="000000"/>
          <w:sz w:val="32"/>
          <w:szCs w:val="32"/>
          <w:rtl/>
          <w:lang w:val="en-US" w:bidi="ar-MA"/>
        </w:rPr>
        <w:t xml:space="preserve"> خلال سنة 2014، ارتفاعا ب </w:t>
      </w:r>
      <w:r w:rsidRPr="00052DC1">
        <w:rPr>
          <w:rFonts w:ascii="Andalus" w:hAnsi="Andalus" w:cs="Simplified Arabic"/>
          <w:b/>
          <w:bCs/>
          <w:color w:val="000000"/>
          <w:sz w:val="32"/>
          <w:szCs w:val="32"/>
          <w:lang w:bidi="ar-MA"/>
        </w:rPr>
        <w:t>%2,8</w:t>
      </w:r>
      <w:r w:rsidRPr="00052DC1">
        <w:rPr>
          <w:rFonts w:ascii="Andalus" w:hAnsi="Andalus" w:cs="Simplified Arabic" w:hint="cs"/>
          <w:b/>
          <w:bCs/>
          <w:color w:val="000000"/>
          <w:sz w:val="32"/>
          <w:szCs w:val="32"/>
          <w:rtl/>
          <w:lang w:val="en-US" w:bidi="ar-MA"/>
        </w:rPr>
        <w:t xml:space="preserve"> عوض </w:t>
      </w:r>
      <w:r w:rsidRPr="00052DC1">
        <w:rPr>
          <w:rFonts w:ascii="Andalus" w:hAnsi="Andalus" w:cs="Simplified Arabic"/>
          <w:b/>
          <w:bCs/>
          <w:color w:val="000000"/>
          <w:sz w:val="32"/>
          <w:szCs w:val="32"/>
          <w:lang w:bidi="ar-MA"/>
        </w:rPr>
        <w:t>%5</w:t>
      </w:r>
      <w:r w:rsidRPr="00052DC1">
        <w:rPr>
          <w:rFonts w:ascii="Andalus" w:hAnsi="Andalus" w:cs="Simplified Arabic" w:hint="cs"/>
          <w:b/>
          <w:bCs/>
          <w:color w:val="000000"/>
          <w:sz w:val="32"/>
          <w:szCs w:val="32"/>
          <w:rtl/>
          <w:lang w:bidi="ar-MA"/>
        </w:rPr>
        <w:t xml:space="preserve"> سنة 2013،</w:t>
      </w:r>
      <w:r w:rsidRPr="00052DC1">
        <w:rPr>
          <w:rFonts w:ascii="Andalus" w:hAnsi="Andalus" w:cs="Simplified Arabic" w:hint="cs"/>
          <w:b/>
          <w:bCs/>
          <w:color w:val="000000"/>
          <w:sz w:val="32"/>
          <w:szCs w:val="32"/>
          <w:rtl/>
          <w:lang w:val="en-US" w:bidi="ar-MA"/>
        </w:rPr>
        <w:t xml:space="preserve"> حيث ستصل </w:t>
      </w:r>
      <w:r w:rsidRPr="00052DC1">
        <w:rPr>
          <w:rFonts w:ascii="Andalus" w:hAnsi="Andalus" w:cs="Simplified Arabic" w:hint="cs"/>
          <w:b/>
          <w:bCs/>
          <w:color w:val="000000"/>
          <w:sz w:val="32"/>
          <w:szCs w:val="32"/>
          <w:rtl/>
        </w:rPr>
        <w:t>م</w:t>
      </w:r>
      <w:r w:rsidRPr="00052DC1">
        <w:rPr>
          <w:rFonts w:ascii="Andalus" w:hAnsi="Andalus" w:cs="Simplified Arabic"/>
          <w:b/>
          <w:bCs/>
          <w:color w:val="000000"/>
          <w:sz w:val="32"/>
          <w:szCs w:val="32"/>
          <w:rtl/>
          <w:lang w:val="en-US" w:bidi="ar-MA"/>
        </w:rPr>
        <w:t>ساهم</w:t>
      </w:r>
      <w:r w:rsidRPr="00052DC1">
        <w:rPr>
          <w:rFonts w:ascii="Andalus" w:hAnsi="Andalus" w:cs="Simplified Arabic" w:hint="cs"/>
          <w:b/>
          <w:bCs/>
          <w:color w:val="000000"/>
          <w:sz w:val="32"/>
          <w:szCs w:val="32"/>
          <w:rtl/>
          <w:lang w:val="en-US" w:bidi="ar-MA"/>
        </w:rPr>
        <w:t>ته في ال</w:t>
      </w:r>
      <w:r w:rsidRPr="00052DC1">
        <w:rPr>
          <w:rFonts w:ascii="Andalus" w:hAnsi="Andalus" w:cs="Simplified Arabic"/>
          <w:b/>
          <w:bCs/>
          <w:color w:val="000000"/>
          <w:sz w:val="32"/>
          <w:szCs w:val="32"/>
          <w:rtl/>
        </w:rPr>
        <w:t xml:space="preserve">نمو </w:t>
      </w:r>
      <w:r w:rsidRPr="00052DC1">
        <w:rPr>
          <w:rFonts w:ascii="Andalus" w:hAnsi="Andalus" w:cs="Simplified Arabic"/>
          <w:b/>
          <w:bCs/>
          <w:color w:val="000000"/>
          <w:sz w:val="32"/>
          <w:szCs w:val="32"/>
          <w:rtl/>
          <w:lang w:val="en-US" w:bidi="ar-MA"/>
        </w:rPr>
        <w:t xml:space="preserve">إلى </w:t>
      </w:r>
      <w:r w:rsidRPr="00052DC1">
        <w:rPr>
          <w:rFonts w:ascii="Andalus" w:hAnsi="Andalus" w:cs="Simplified Arabic"/>
          <w:b/>
          <w:bCs/>
          <w:color w:val="000000"/>
          <w:sz w:val="32"/>
          <w:szCs w:val="32"/>
          <w:lang w:val="en-US" w:bidi="ar-MA"/>
        </w:rPr>
        <w:t>3</w:t>
      </w:r>
      <w:r w:rsidRPr="00052DC1">
        <w:rPr>
          <w:rFonts w:ascii="Andalus" w:hAnsi="Andalus" w:cs="Simplified Arabic"/>
          <w:b/>
          <w:bCs/>
          <w:color w:val="000000"/>
          <w:sz w:val="32"/>
          <w:szCs w:val="32"/>
        </w:rPr>
        <w:t>,2</w:t>
      </w:r>
      <w:r w:rsidRPr="00052DC1">
        <w:rPr>
          <w:rFonts w:ascii="Andalus" w:hAnsi="Andalus" w:cs="Simplified Arabic"/>
          <w:b/>
          <w:bCs/>
          <w:color w:val="000000"/>
          <w:sz w:val="32"/>
          <w:szCs w:val="32"/>
          <w:rtl/>
        </w:rPr>
        <w:t xml:space="preserve"> نقط</w:t>
      </w:r>
      <w:r w:rsidRPr="00052DC1">
        <w:rPr>
          <w:rFonts w:ascii="Andalus" w:hAnsi="Andalus" w:cs="Simplified Arabic" w:hint="cs"/>
          <w:b/>
          <w:bCs/>
          <w:color w:val="000000"/>
          <w:sz w:val="32"/>
          <w:szCs w:val="32"/>
          <w:rtl/>
        </w:rPr>
        <w:t xml:space="preserve">ة </w:t>
      </w:r>
      <w:r w:rsidRPr="00052DC1">
        <w:rPr>
          <w:rFonts w:ascii="Andalus" w:hAnsi="Andalus" w:cs="Simplified Arabic" w:hint="cs"/>
          <w:b/>
          <w:bCs/>
          <w:color w:val="000000"/>
          <w:sz w:val="32"/>
          <w:szCs w:val="32"/>
          <w:rtl/>
          <w:lang w:val="en-US" w:bidi="ar-MA"/>
        </w:rPr>
        <w:t xml:space="preserve">عوض </w:t>
      </w:r>
      <w:r w:rsidRPr="00052DC1">
        <w:rPr>
          <w:rFonts w:ascii="Andalus" w:hAnsi="Andalus" w:cs="Simplified Arabic"/>
          <w:b/>
          <w:bCs/>
          <w:color w:val="000000"/>
          <w:sz w:val="32"/>
          <w:szCs w:val="32"/>
          <w:lang w:bidi="ar-MA"/>
        </w:rPr>
        <w:t>5</w:t>
      </w:r>
      <w:r w:rsidRPr="00052DC1">
        <w:rPr>
          <w:rFonts w:ascii="Andalus" w:hAnsi="Andalus" w:cs="Simplified Arabic"/>
          <w:b/>
          <w:bCs/>
          <w:color w:val="000000"/>
          <w:sz w:val="32"/>
          <w:szCs w:val="32"/>
        </w:rPr>
        <w:t>,8</w:t>
      </w:r>
      <w:r w:rsidRPr="00052DC1">
        <w:rPr>
          <w:rFonts w:ascii="Andalus" w:hAnsi="Andalus" w:cs="Simplified Arabic"/>
          <w:b/>
          <w:bCs/>
          <w:color w:val="000000"/>
          <w:sz w:val="32"/>
          <w:szCs w:val="32"/>
          <w:rtl/>
        </w:rPr>
        <w:t xml:space="preserve"> نقط</w:t>
      </w:r>
      <w:r w:rsidRPr="00052DC1">
        <w:rPr>
          <w:rFonts w:ascii="Andalus" w:hAnsi="Andalus" w:cs="Simplified Arabic" w:hint="cs"/>
          <w:b/>
          <w:bCs/>
          <w:color w:val="000000"/>
          <w:sz w:val="32"/>
          <w:szCs w:val="32"/>
          <w:rtl/>
        </w:rPr>
        <w:t>ة</w:t>
      </w:r>
      <w:r w:rsidRPr="00052DC1">
        <w:rPr>
          <w:rFonts w:ascii="Andalus" w:hAnsi="Andalus" w:cs="Simplified Arabic" w:hint="cs"/>
          <w:b/>
          <w:bCs/>
          <w:color w:val="000000"/>
          <w:sz w:val="32"/>
          <w:szCs w:val="32"/>
          <w:rtl/>
          <w:lang w:val="en-US" w:bidi="ar-MA"/>
        </w:rPr>
        <w:t xml:space="preserve"> سنة 2013. </w:t>
      </w:r>
    </w:p>
    <w:p w:rsidR="003D0D91" w:rsidRDefault="003D0D91"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Pr>
      </w:pPr>
      <w:r>
        <w:rPr>
          <w:rFonts w:ascii="Andalus" w:hAnsi="Andalus" w:cs="Simplified Arabic" w:hint="cs"/>
          <w:color w:val="000000"/>
          <w:sz w:val="32"/>
          <w:szCs w:val="32"/>
          <w:rtl/>
        </w:rPr>
        <w:t>و</w:t>
      </w:r>
      <w:r w:rsidRPr="000A1999">
        <w:rPr>
          <w:rFonts w:ascii="Andalus" w:hAnsi="Andalus" w:cs="Simplified Arabic"/>
          <w:color w:val="000000"/>
          <w:sz w:val="32"/>
          <w:szCs w:val="32"/>
          <w:rtl/>
        </w:rPr>
        <w:t>سي</w:t>
      </w:r>
      <w:r>
        <w:rPr>
          <w:rFonts w:ascii="Andalus" w:hAnsi="Andalus" w:cs="Simplified Arabic" w:hint="cs"/>
          <w:color w:val="000000"/>
          <w:sz w:val="32"/>
          <w:szCs w:val="32"/>
          <w:rtl/>
        </w:rPr>
        <w:t xml:space="preserve">واصل </w:t>
      </w:r>
      <w:r w:rsidRPr="000A1999">
        <w:rPr>
          <w:rFonts w:ascii="Andalus" w:hAnsi="Andalus" w:cs="Simplified Arabic" w:hint="cs"/>
          <w:b/>
          <w:bCs/>
          <w:color w:val="000000"/>
          <w:sz w:val="32"/>
          <w:szCs w:val="32"/>
          <w:rtl/>
        </w:rPr>
        <w:t>صافي</w:t>
      </w:r>
      <w:r w:rsidRPr="000A1999">
        <w:rPr>
          <w:rFonts w:ascii="Andalus" w:hAnsi="Andalus" w:cs="Simplified Arabic"/>
          <w:b/>
          <w:bCs/>
          <w:color w:val="000000"/>
          <w:sz w:val="32"/>
          <w:szCs w:val="32"/>
          <w:rtl/>
        </w:rPr>
        <w:t xml:space="preserve"> الطلب الخارجي</w:t>
      </w:r>
      <w:r w:rsidRPr="000A1999">
        <w:rPr>
          <w:rFonts w:ascii="Andalus" w:hAnsi="Andalus" w:cs="Simplified Arabic" w:hint="cs"/>
          <w:b/>
          <w:bCs/>
          <w:color w:val="000000"/>
          <w:sz w:val="32"/>
          <w:szCs w:val="32"/>
          <w:rtl/>
        </w:rPr>
        <w:t xml:space="preserve"> من السلع والخدمات</w:t>
      </w:r>
      <w:r w:rsidRPr="000A1999">
        <w:rPr>
          <w:rFonts w:ascii="Andalus" w:hAnsi="Andalus" w:cs="Simplified Arabic" w:hint="cs"/>
          <w:color w:val="000000"/>
          <w:sz w:val="32"/>
          <w:szCs w:val="32"/>
          <w:rtl/>
        </w:rPr>
        <w:t xml:space="preserve"> </w:t>
      </w:r>
      <w:r w:rsidR="00684C62">
        <w:rPr>
          <w:rFonts w:ascii="Andalus" w:hAnsi="Andalus" w:cs="Simplified Arabic" w:hint="cs"/>
          <w:color w:val="000000"/>
          <w:sz w:val="32"/>
          <w:szCs w:val="32"/>
          <w:rtl/>
        </w:rPr>
        <w:t xml:space="preserve">تسجيل </w:t>
      </w:r>
      <w:r w:rsidRPr="000A1999">
        <w:rPr>
          <w:rFonts w:ascii="Andalus" w:hAnsi="Andalus" w:cs="Simplified Arabic"/>
          <w:color w:val="000000"/>
          <w:sz w:val="32"/>
          <w:szCs w:val="32"/>
          <w:rtl/>
        </w:rPr>
        <w:t>مساهم</w:t>
      </w:r>
      <w:r>
        <w:rPr>
          <w:rFonts w:ascii="Andalus" w:hAnsi="Andalus" w:cs="Simplified Arabic" w:hint="cs"/>
          <w:color w:val="000000"/>
          <w:sz w:val="32"/>
          <w:szCs w:val="32"/>
          <w:rtl/>
        </w:rPr>
        <w:t>ات</w:t>
      </w:r>
      <w:r w:rsidR="00684C62">
        <w:rPr>
          <w:rFonts w:ascii="Andalus" w:hAnsi="Andalus" w:cs="Simplified Arabic" w:hint="cs"/>
          <w:color w:val="000000"/>
          <w:sz w:val="32"/>
          <w:szCs w:val="32"/>
          <w:rtl/>
        </w:rPr>
        <w:t xml:space="preserve"> </w:t>
      </w:r>
      <w:r w:rsidRPr="000A1999">
        <w:rPr>
          <w:rFonts w:ascii="Andalus" w:hAnsi="Andalus" w:cs="Simplified Arabic"/>
          <w:color w:val="000000"/>
          <w:sz w:val="32"/>
          <w:szCs w:val="32"/>
          <w:rtl/>
        </w:rPr>
        <w:t>سالبة</w:t>
      </w:r>
      <w:r>
        <w:rPr>
          <w:rFonts w:ascii="Andalus" w:hAnsi="Andalus" w:cs="Simplified Arabic" w:hint="cs"/>
          <w:color w:val="000000"/>
          <w:sz w:val="32"/>
          <w:szCs w:val="32"/>
          <w:rtl/>
        </w:rPr>
        <w:t xml:space="preserve"> في نمو الناتج الداخلي الإجمالي، لت</w:t>
      </w:r>
      <w:r w:rsidRPr="000A1999">
        <w:rPr>
          <w:rFonts w:ascii="Andalus" w:hAnsi="Andalus" w:cs="Simplified Arabic"/>
          <w:color w:val="000000"/>
          <w:sz w:val="32"/>
          <w:szCs w:val="32"/>
          <w:rtl/>
        </w:rPr>
        <w:t>صل إلى</w:t>
      </w:r>
      <w:r w:rsidRPr="000A1999">
        <w:rPr>
          <w:rFonts w:ascii="Andalus" w:hAnsi="Andalus" w:cs="Simplified Arabic"/>
          <w:color w:val="000000"/>
          <w:sz w:val="32"/>
          <w:szCs w:val="32"/>
        </w:rPr>
        <w:t xml:space="preserve"> </w:t>
      </w:r>
      <w:r>
        <w:rPr>
          <w:rFonts w:ascii="Andalus" w:hAnsi="Andalus" w:cs="Simplified Arabic" w:hint="cs"/>
          <w:color w:val="000000"/>
          <w:sz w:val="32"/>
          <w:szCs w:val="32"/>
          <w:rtl/>
        </w:rPr>
        <w:t>0</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7-</w:t>
      </w:r>
      <w:r w:rsidRPr="000A1999">
        <w:rPr>
          <w:rFonts w:ascii="Andalus" w:hAnsi="Andalus" w:cs="Simplified Arabic" w:hint="cs"/>
          <w:color w:val="000000"/>
          <w:sz w:val="32"/>
          <w:szCs w:val="32"/>
          <w:rtl/>
        </w:rPr>
        <w:t xml:space="preserve"> نقطة </w:t>
      </w:r>
      <w:r w:rsidRPr="000A1999">
        <w:rPr>
          <w:rFonts w:ascii="Andalus" w:hAnsi="Andalus" w:cs="Simplified Arabic" w:hint="cs"/>
          <w:color w:val="000000"/>
          <w:sz w:val="32"/>
          <w:szCs w:val="32"/>
          <w:rtl/>
          <w:lang w:val="en-US" w:bidi="ar-MA"/>
        </w:rPr>
        <w:t xml:space="preserve">سنة </w:t>
      </w:r>
      <w:r>
        <w:rPr>
          <w:rFonts w:ascii="Andalus" w:hAnsi="Andalus" w:cs="Simplified Arabic" w:hint="cs"/>
          <w:color w:val="000000"/>
          <w:sz w:val="32"/>
          <w:szCs w:val="32"/>
          <w:rtl/>
          <w:lang w:val="en-US" w:bidi="ar-MA"/>
        </w:rPr>
        <w:t>2014</w:t>
      </w:r>
      <w:r w:rsidRPr="000A1999">
        <w:rPr>
          <w:rFonts w:ascii="Andalus" w:hAnsi="Andalus" w:cs="Simplified Arabic" w:hint="cs"/>
          <w:color w:val="000000"/>
          <w:sz w:val="32"/>
          <w:szCs w:val="32"/>
          <w:rtl/>
          <w:lang w:val="en-US" w:bidi="ar-MA"/>
        </w:rPr>
        <w:t>.</w:t>
      </w:r>
      <w:r w:rsidRPr="000A1999">
        <w:rPr>
          <w:rFonts w:ascii="Andalus" w:hAnsi="Andalus" w:cs="Simplified Arabic" w:hint="cs"/>
          <w:color w:val="000000"/>
          <w:sz w:val="32"/>
          <w:szCs w:val="32"/>
          <w:rtl/>
        </w:rPr>
        <w:t xml:space="preserve"> و</w:t>
      </w:r>
      <w:r>
        <w:rPr>
          <w:rFonts w:ascii="Andalus" w:hAnsi="Andalus" w:cs="Simplified Arabic" w:hint="cs"/>
          <w:color w:val="000000"/>
          <w:sz w:val="32"/>
          <w:szCs w:val="32"/>
          <w:rtl/>
        </w:rPr>
        <w:t>في هذا الإطار، ستستفيد ال</w:t>
      </w:r>
      <w:r w:rsidRPr="000A1999">
        <w:rPr>
          <w:rFonts w:ascii="Andalus" w:hAnsi="Andalus" w:cs="Simplified Arabic" w:hint="cs"/>
          <w:color w:val="000000"/>
          <w:sz w:val="32"/>
          <w:szCs w:val="32"/>
          <w:rtl/>
        </w:rPr>
        <w:t xml:space="preserve">صادرات من السلع والخدمات </w:t>
      </w:r>
      <w:r>
        <w:rPr>
          <w:rFonts w:ascii="Andalus" w:hAnsi="Andalus" w:cs="Simplified Arabic" w:hint="cs"/>
          <w:color w:val="000000"/>
          <w:sz w:val="32"/>
          <w:szCs w:val="32"/>
          <w:rtl/>
        </w:rPr>
        <w:t xml:space="preserve">من تحسن الطلب العالمي الموجه نحو المغرب، حيث </w:t>
      </w:r>
      <w:r w:rsidRPr="000A1999">
        <w:rPr>
          <w:rFonts w:ascii="Andalus" w:hAnsi="Andalus" w:cs="Simplified Arabic" w:hint="cs"/>
          <w:color w:val="000000"/>
          <w:sz w:val="32"/>
          <w:szCs w:val="32"/>
          <w:rtl/>
        </w:rPr>
        <w:t>سيرتفع</w:t>
      </w:r>
      <w:r>
        <w:rPr>
          <w:rFonts w:ascii="Andalus" w:hAnsi="Andalus" w:cs="Simplified Arabic" w:hint="cs"/>
          <w:color w:val="000000"/>
          <w:sz w:val="32"/>
          <w:szCs w:val="32"/>
          <w:rtl/>
        </w:rPr>
        <w:t xml:space="preserve"> حجمها</w:t>
      </w:r>
      <w:r w:rsidRPr="000A1999">
        <w:rPr>
          <w:rFonts w:ascii="Andalus" w:hAnsi="Andalus" w:cs="Simplified Arabic" w:hint="cs"/>
          <w:color w:val="000000"/>
          <w:sz w:val="32"/>
          <w:szCs w:val="32"/>
          <w:rtl/>
        </w:rPr>
        <w:t xml:space="preserve"> بحوالي</w:t>
      </w:r>
      <w:r>
        <w:rPr>
          <w:rFonts w:ascii="Andalus" w:hAnsi="Andalus" w:cs="Simplified Arabic" w:hint="cs"/>
          <w:color w:val="000000"/>
          <w:sz w:val="32"/>
          <w:szCs w:val="32"/>
          <w:rtl/>
        </w:rPr>
        <w:t xml:space="preserve"> 2</w:t>
      </w:r>
      <w:r w:rsidRPr="000A1999">
        <w:rPr>
          <w:rFonts w:ascii="Andalus" w:hAnsi="Andalus" w:cs="Simplified Arabic" w:hint="cs"/>
          <w:color w:val="000000"/>
          <w:sz w:val="32"/>
          <w:szCs w:val="32"/>
          <w:rtl/>
        </w:rPr>
        <w:t>,</w:t>
      </w:r>
      <w:r>
        <w:rPr>
          <w:rFonts w:ascii="Andalus" w:hAnsi="Andalus" w:cs="Simplified Arabic" w:hint="cs"/>
          <w:color w:val="000000"/>
          <w:sz w:val="32"/>
          <w:szCs w:val="32"/>
          <w:rtl/>
        </w:rPr>
        <w:t>6</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عوض</w:t>
      </w:r>
      <w:r w:rsidRPr="000A1999">
        <w:rPr>
          <w:rFonts w:ascii="Andalus" w:hAnsi="Andalus" w:cs="Simplified Arabic" w:hint="cs"/>
          <w:color w:val="000000"/>
          <w:sz w:val="32"/>
          <w:szCs w:val="32"/>
          <w:rtl/>
        </w:rPr>
        <w:t xml:space="preserve"> 1,3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سنة 2013</w:t>
      </w:r>
      <w:r>
        <w:rPr>
          <w:rFonts w:ascii="Andalus" w:hAnsi="Andalus" w:cs="Simplified Arabic" w:hint="cs"/>
          <w:color w:val="000000"/>
          <w:sz w:val="32"/>
          <w:szCs w:val="32"/>
          <w:rtl/>
        </w:rPr>
        <w:t>.</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وبالموازاة مع ذلك، ستسجل الواردات زيادة ب 3</w:t>
      </w:r>
      <w:r w:rsidRPr="000A1999">
        <w:rPr>
          <w:rFonts w:ascii="Andalus" w:hAnsi="Andalus" w:cs="Simplified Arabic" w:hint="cs"/>
          <w:color w:val="000000"/>
          <w:sz w:val="32"/>
          <w:szCs w:val="32"/>
          <w:rtl/>
        </w:rPr>
        <w:t>,3</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 xml:space="preserve">عوض </w:t>
      </w:r>
      <w:r w:rsidRPr="000A1999">
        <w:rPr>
          <w:rFonts w:ascii="Andalus" w:hAnsi="Andalus" w:cs="Simplified Arabic" w:hint="cs"/>
          <w:color w:val="000000"/>
          <w:sz w:val="32"/>
          <w:szCs w:val="32"/>
          <w:rtl/>
        </w:rPr>
        <w:t>3,1</w:t>
      </w:r>
      <w:r w:rsidRPr="000A1999">
        <w:rPr>
          <w:rFonts w:ascii="Andalus" w:hAnsi="Andalus" w:cs="Simplified Arabic"/>
          <w:color w:val="000000"/>
          <w:sz w:val="32"/>
          <w:szCs w:val="32"/>
        </w:rPr>
        <w:t>%</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rPr>
        <w:t>سنة 2013، نتيجة تراجع الطلب الداخلي ومجهودات ترشيد حاجيات المغرب من المنتجات المستوردة.</w:t>
      </w:r>
    </w:p>
    <w:p w:rsidR="003D0D91" w:rsidRPr="00C2612A" w:rsidRDefault="003D0D91" w:rsidP="00C2612A">
      <w:pPr>
        <w:keepLines/>
        <w:widowControl w:val="0"/>
        <w:numPr>
          <w:ilvl w:val="0"/>
          <w:numId w:val="21"/>
        </w:numPr>
        <w:tabs>
          <w:tab w:val="right" w:pos="425"/>
          <w:tab w:val="right" w:pos="706"/>
          <w:tab w:val="right" w:pos="848"/>
          <w:tab w:val="right" w:pos="990"/>
        </w:tabs>
        <w:autoSpaceDE w:val="0"/>
        <w:autoSpaceDN w:val="0"/>
        <w:bidi/>
        <w:adjustRightInd w:val="0"/>
        <w:spacing w:before="100" w:beforeAutospacing="1" w:after="100" w:afterAutospacing="1"/>
        <w:ind w:left="0" w:firstLine="0"/>
        <w:jc w:val="both"/>
        <w:rPr>
          <w:rFonts w:ascii="Arabic Typesetting" w:hAnsi="Arabic Typesetting" w:cs="Arabic Typesetting"/>
          <w:b/>
          <w:bCs/>
          <w:color w:val="0070C0"/>
          <w:sz w:val="44"/>
          <w:szCs w:val="44"/>
          <w:lang w:val="en-US" w:bidi="ar-MA"/>
        </w:rPr>
      </w:pPr>
      <w:r w:rsidRPr="00C2612A">
        <w:rPr>
          <w:rFonts w:ascii="Arabic Typesetting" w:hAnsi="Arabic Typesetting" w:cs="Arabic Typesetting" w:hint="cs"/>
          <w:b/>
          <w:bCs/>
          <w:color w:val="0070C0"/>
          <w:sz w:val="44"/>
          <w:szCs w:val="44"/>
          <w:rtl/>
          <w:lang w:val="en-US" w:bidi="ar-MA"/>
        </w:rPr>
        <w:t>استمرار ت</w:t>
      </w:r>
      <w:r w:rsidR="003417B8" w:rsidRPr="00C2612A">
        <w:rPr>
          <w:rFonts w:ascii="Arabic Typesetting" w:hAnsi="Arabic Typesetting" w:cs="Arabic Typesetting" w:hint="cs"/>
          <w:b/>
          <w:bCs/>
          <w:color w:val="0070C0"/>
          <w:sz w:val="44"/>
          <w:szCs w:val="44"/>
          <w:rtl/>
          <w:lang w:val="en-US" w:bidi="ar-MA"/>
        </w:rPr>
        <w:t>دهور</w:t>
      </w:r>
      <w:r w:rsidRPr="00C2612A">
        <w:rPr>
          <w:rFonts w:ascii="Arabic Typesetting" w:hAnsi="Arabic Typesetting" w:cs="Arabic Typesetting" w:hint="cs"/>
          <w:b/>
          <w:bCs/>
          <w:color w:val="0070C0"/>
          <w:sz w:val="44"/>
          <w:szCs w:val="44"/>
          <w:rtl/>
          <w:lang w:val="en-US" w:bidi="ar-MA"/>
        </w:rPr>
        <w:t xml:space="preserve"> القدرات التمويلية.</w:t>
      </w:r>
    </w:p>
    <w:p w:rsidR="003417B8" w:rsidRDefault="003D0D91"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val="en-US" w:bidi="ar-MA"/>
        </w:rPr>
      </w:pPr>
      <w:r w:rsidRPr="000A1999">
        <w:rPr>
          <w:rFonts w:ascii="Andalus" w:hAnsi="Andalus" w:cs="Simplified Arabic" w:hint="cs"/>
          <w:color w:val="000000"/>
          <w:sz w:val="32"/>
          <w:szCs w:val="32"/>
          <w:rtl/>
          <w:lang w:bidi="ar-MA"/>
        </w:rPr>
        <w:t>سي</w:t>
      </w:r>
      <w:r>
        <w:rPr>
          <w:rFonts w:ascii="Andalus" w:hAnsi="Andalus" w:cs="Simplified Arabic" w:hint="cs"/>
          <w:color w:val="000000"/>
          <w:sz w:val="32"/>
          <w:szCs w:val="32"/>
          <w:rtl/>
          <w:lang w:bidi="ar-MA"/>
        </w:rPr>
        <w:t xml:space="preserve">واصل </w:t>
      </w:r>
      <w:r w:rsidRPr="009E3476">
        <w:rPr>
          <w:rFonts w:ascii="Andalus" w:hAnsi="Andalus" w:cs="Simplified Arabic" w:hint="cs"/>
          <w:b/>
          <w:bCs/>
          <w:color w:val="000000"/>
          <w:sz w:val="32"/>
          <w:szCs w:val="32"/>
          <w:rtl/>
          <w:lang w:bidi="ar-MA"/>
        </w:rPr>
        <w:t xml:space="preserve">معدل </w:t>
      </w:r>
      <w:r w:rsidRPr="009E3476">
        <w:rPr>
          <w:rFonts w:ascii="Andalus" w:hAnsi="Andalus" w:cs="Simplified Arabic" w:hint="cs"/>
          <w:b/>
          <w:bCs/>
          <w:color w:val="000000"/>
          <w:sz w:val="32"/>
          <w:szCs w:val="32"/>
          <w:rtl/>
          <w:lang w:val="en-US" w:bidi="ar-MA"/>
        </w:rPr>
        <w:t>الادخار الداخلي</w:t>
      </w:r>
      <w:r w:rsidRPr="009E3476">
        <w:rPr>
          <w:rFonts w:ascii="Andalus" w:hAnsi="Andalus" w:cs="Simplified Arabic" w:hint="cs"/>
          <w:color w:val="000000"/>
          <w:sz w:val="32"/>
          <w:szCs w:val="32"/>
          <w:rtl/>
          <w:lang w:val="en-US" w:bidi="ar-MA"/>
        </w:rPr>
        <w:t>، منحاه التنازلي</w:t>
      </w:r>
      <w:r>
        <w:rPr>
          <w:rFonts w:ascii="Andalus" w:hAnsi="Andalus" w:cs="Simplified Arabic" w:hint="cs"/>
          <w:color w:val="000000"/>
          <w:sz w:val="32"/>
          <w:szCs w:val="32"/>
          <w:rtl/>
          <w:lang w:val="en-US" w:bidi="ar-MA"/>
        </w:rPr>
        <w:t xml:space="preserve"> الذي عرفه خلال السنوات الأخيرة، نتيجة زيادة </w:t>
      </w:r>
      <w:r w:rsidRPr="000A1999">
        <w:rPr>
          <w:rFonts w:ascii="Andalus" w:hAnsi="Andalus" w:cs="Simplified Arabic" w:hint="cs"/>
          <w:color w:val="000000"/>
          <w:sz w:val="32"/>
          <w:szCs w:val="32"/>
          <w:rtl/>
          <w:lang w:val="en-US" w:bidi="ar-MA"/>
        </w:rPr>
        <w:t xml:space="preserve">الاستهلاك النهائي الوطني </w:t>
      </w:r>
      <w:r>
        <w:rPr>
          <w:rFonts w:ascii="Andalus" w:hAnsi="Andalus" w:cs="Simplified Arabic" w:hint="cs"/>
          <w:color w:val="000000"/>
          <w:sz w:val="32"/>
          <w:szCs w:val="32"/>
          <w:rtl/>
          <w:lang w:val="en-US" w:bidi="ar-MA"/>
        </w:rPr>
        <w:t xml:space="preserve">بوتيرة أعلى من معدل نمو </w:t>
      </w:r>
      <w:r w:rsidRPr="000A1999">
        <w:rPr>
          <w:rFonts w:ascii="Andalus" w:hAnsi="Andalus" w:cs="Simplified Arabic"/>
          <w:color w:val="000000"/>
          <w:sz w:val="32"/>
          <w:szCs w:val="32"/>
          <w:rtl/>
          <w:lang w:bidi="ar-MA"/>
        </w:rPr>
        <w:t>الناتج الداخلي الإجمالي</w:t>
      </w:r>
      <w:r w:rsidRPr="000A1999">
        <w:rPr>
          <w:rFonts w:ascii="Andalus" w:hAnsi="Andalus" w:cs="Simplified Arabic" w:hint="cs"/>
          <w:color w:val="000000"/>
          <w:sz w:val="32"/>
          <w:szCs w:val="32"/>
          <w:rtl/>
        </w:rPr>
        <w:t xml:space="preserve"> بالأسعار الجارية </w:t>
      </w:r>
      <w:r>
        <w:rPr>
          <w:rFonts w:ascii="Andalus" w:hAnsi="Andalus" w:cs="Simplified Arabic" w:hint="cs"/>
          <w:color w:val="000000"/>
          <w:sz w:val="32"/>
          <w:szCs w:val="32"/>
          <w:rtl/>
        </w:rPr>
        <w:t>(</w:t>
      </w:r>
      <w:r w:rsidRPr="000A1999">
        <w:rPr>
          <w:rFonts w:ascii="Andalus" w:hAnsi="Andalus" w:cs="Simplified Arabic"/>
          <w:color w:val="000000"/>
          <w:sz w:val="32"/>
          <w:szCs w:val="32"/>
        </w:rPr>
        <w:t>%5,</w:t>
      </w:r>
      <w:r>
        <w:rPr>
          <w:rFonts w:ascii="Andalus" w:hAnsi="Andalus" w:cs="Simplified Arabic"/>
          <w:color w:val="000000"/>
          <w:sz w:val="32"/>
          <w:szCs w:val="32"/>
        </w:rPr>
        <w:t>8</w:t>
      </w:r>
      <w:r w:rsidRPr="000A1999">
        <w:rPr>
          <w:rFonts w:ascii="Andalus" w:hAnsi="Andalus" w:cs="Simplified Arabic" w:hint="cs"/>
          <w:color w:val="000000"/>
          <w:sz w:val="32"/>
          <w:szCs w:val="32"/>
          <w:rtl/>
        </w:rPr>
        <w:t xml:space="preserve"> </w:t>
      </w:r>
      <w:r>
        <w:rPr>
          <w:rFonts w:ascii="Andalus" w:hAnsi="Andalus" w:cs="Simplified Arabic" w:hint="cs"/>
          <w:color w:val="000000"/>
          <w:sz w:val="32"/>
          <w:szCs w:val="32"/>
          <w:rtl/>
          <w:lang w:val="en-US" w:bidi="ar-MA"/>
        </w:rPr>
        <w:t xml:space="preserve">مقابل </w:t>
      </w:r>
      <w:r w:rsidRPr="000A1999">
        <w:rPr>
          <w:rFonts w:ascii="Andalus" w:hAnsi="Andalus" w:cs="Simplified Arabic"/>
          <w:color w:val="000000"/>
          <w:sz w:val="32"/>
          <w:szCs w:val="32"/>
        </w:rPr>
        <w:t>%</w:t>
      </w:r>
      <w:r>
        <w:rPr>
          <w:rFonts w:ascii="Andalus" w:hAnsi="Andalus" w:cs="Simplified Arabic"/>
          <w:color w:val="000000"/>
          <w:sz w:val="32"/>
          <w:szCs w:val="32"/>
        </w:rPr>
        <w:t>4</w:t>
      </w:r>
      <w:r w:rsidRPr="000A1999">
        <w:rPr>
          <w:rFonts w:ascii="Andalus" w:hAnsi="Andalus" w:cs="Simplified Arabic"/>
          <w:color w:val="000000"/>
          <w:sz w:val="32"/>
          <w:szCs w:val="32"/>
        </w:rPr>
        <w:t>,2</w:t>
      </w:r>
      <w:r>
        <w:rPr>
          <w:rFonts w:ascii="Andalus" w:hAnsi="Andalus" w:cs="Simplified Arabic" w:hint="cs"/>
          <w:color w:val="000000"/>
          <w:sz w:val="32"/>
          <w:szCs w:val="32"/>
          <w:rtl/>
        </w:rPr>
        <w:t>)</w:t>
      </w:r>
      <w:r w:rsidRPr="000A1999">
        <w:rPr>
          <w:rFonts w:ascii="Andalus" w:hAnsi="Andalus" w:cs="Simplified Arabic" w:hint="cs"/>
          <w:color w:val="000000"/>
          <w:sz w:val="32"/>
          <w:szCs w:val="32"/>
          <w:rtl/>
        </w:rPr>
        <w:t>. و</w:t>
      </w:r>
      <w:r>
        <w:rPr>
          <w:rFonts w:ascii="Andalus" w:hAnsi="Andalus" w:cs="Simplified Arabic" w:hint="cs"/>
          <w:color w:val="000000"/>
          <w:sz w:val="32"/>
          <w:szCs w:val="32"/>
          <w:rtl/>
        </w:rPr>
        <w:t xml:space="preserve">هكذا، سيعرف </w:t>
      </w:r>
      <w:r w:rsidRPr="009E3476">
        <w:rPr>
          <w:rFonts w:ascii="Andalus" w:hAnsi="Andalus" w:cs="Simplified Arabic" w:hint="cs"/>
          <w:color w:val="000000"/>
          <w:sz w:val="32"/>
          <w:szCs w:val="32"/>
          <w:rtl/>
          <w:lang w:val="en-US" w:bidi="ar-MA"/>
        </w:rPr>
        <w:t>الادخار الداخلي</w:t>
      </w:r>
      <w:r>
        <w:rPr>
          <w:rFonts w:ascii="Andalus" w:hAnsi="Andalus" w:cs="Simplified Arabic" w:hint="cs"/>
          <w:color w:val="000000"/>
          <w:sz w:val="32"/>
          <w:szCs w:val="32"/>
          <w:rtl/>
        </w:rPr>
        <w:t xml:space="preserve"> </w:t>
      </w:r>
      <w:r>
        <w:rPr>
          <w:rFonts w:ascii="Andalus" w:hAnsi="Andalus" w:cs="Simplified Arabic" w:hint="cs"/>
          <w:color w:val="000000"/>
          <w:sz w:val="32"/>
          <w:szCs w:val="32"/>
          <w:rtl/>
          <w:lang w:val="en-US" w:bidi="ar-MA"/>
        </w:rPr>
        <w:t xml:space="preserve">تراجعا، لينتقل من </w:t>
      </w:r>
      <w:r w:rsidRPr="000A1999">
        <w:rPr>
          <w:rFonts w:ascii="Andalus" w:hAnsi="Andalus" w:cs="Simplified Arabic"/>
          <w:color w:val="000000"/>
          <w:sz w:val="32"/>
          <w:szCs w:val="32"/>
        </w:rPr>
        <w:t>%</w:t>
      </w:r>
      <w:r>
        <w:rPr>
          <w:rFonts w:ascii="Andalus" w:hAnsi="Andalus" w:cs="Simplified Arabic"/>
          <w:color w:val="000000"/>
          <w:sz w:val="32"/>
          <w:szCs w:val="32"/>
        </w:rPr>
        <w:t>19</w:t>
      </w:r>
      <w:r w:rsidRPr="000A1999">
        <w:rPr>
          <w:rFonts w:ascii="Andalus" w:hAnsi="Andalus" w:cs="Simplified Arabic"/>
          <w:color w:val="000000"/>
          <w:sz w:val="32"/>
          <w:szCs w:val="32"/>
        </w:rPr>
        <w:t>,</w:t>
      </w:r>
      <w:r>
        <w:rPr>
          <w:rFonts w:ascii="Andalus" w:hAnsi="Andalus" w:cs="Simplified Arabic"/>
          <w:color w:val="000000"/>
          <w:sz w:val="32"/>
          <w:szCs w:val="32"/>
        </w:rPr>
        <w:t>7</w:t>
      </w:r>
      <w:r w:rsidRPr="000A1999">
        <w:rPr>
          <w:rFonts w:ascii="Andalus" w:hAnsi="Andalus" w:cs="Simplified Arabic" w:hint="cs"/>
          <w:color w:val="000000"/>
          <w:sz w:val="32"/>
          <w:szCs w:val="32"/>
          <w:rtl/>
        </w:rPr>
        <w:t xml:space="preserve"> من </w:t>
      </w:r>
      <w:r w:rsidRPr="000A1999">
        <w:rPr>
          <w:rFonts w:ascii="Andalus" w:hAnsi="Andalus" w:cs="Simplified Arabic"/>
          <w:color w:val="000000"/>
          <w:sz w:val="32"/>
          <w:szCs w:val="32"/>
          <w:rtl/>
          <w:lang w:bidi="ar-MA"/>
        </w:rPr>
        <w:t>الناتج الداخلي الإجمالي</w:t>
      </w:r>
      <w:r w:rsidRPr="000A1999">
        <w:rPr>
          <w:rFonts w:ascii="Andalus" w:hAnsi="Andalus" w:cs="Simplified Arabic" w:hint="cs"/>
          <w:color w:val="000000"/>
          <w:sz w:val="32"/>
          <w:szCs w:val="32"/>
          <w:rtl/>
        </w:rPr>
        <w:t xml:space="preserve"> </w:t>
      </w:r>
      <w:r w:rsidRPr="000A1999">
        <w:rPr>
          <w:rFonts w:ascii="Andalus" w:hAnsi="Andalus" w:cs="Simplified Arabic" w:hint="cs"/>
          <w:color w:val="000000"/>
          <w:sz w:val="32"/>
          <w:szCs w:val="32"/>
          <w:rtl/>
          <w:lang w:bidi="ar-MA"/>
        </w:rPr>
        <w:t xml:space="preserve">سنة </w:t>
      </w:r>
      <w:r>
        <w:rPr>
          <w:rFonts w:ascii="Andalus" w:hAnsi="Andalus" w:cs="Simplified Arabic"/>
          <w:color w:val="000000"/>
          <w:sz w:val="32"/>
          <w:szCs w:val="32"/>
          <w:lang w:bidi="ar-MA"/>
        </w:rPr>
        <w:t>2013</w:t>
      </w:r>
      <w:r w:rsidRPr="000A1999">
        <w:rPr>
          <w:rFonts w:ascii="Andalus" w:hAnsi="Andalus" w:cs="Simplified Arabic" w:hint="cs"/>
          <w:color w:val="000000"/>
          <w:sz w:val="32"/>
          <w:szCs w:val="32"/>
          <w:rtl/>
          <w:lang w:bidi="ar-MA"/>
        </w:rPr>
        <w:t xml:space="preserve"> إلى </w:t>
      </w:r>
      <w:r w:rsidRPr="000A1999">
        <w:rPr>
          <w:rFonts w:ascii="Andalus" w:hAnsi="Andalus" w:cs="Simplified Arabic"/>
          <w:color w:val="000000"/>
          <w:sz w:val="32"/>
          <w:szCs w:val="32"/>
        </w:rPr>
        <w:t>%1</w:t>
      </w:r>
      <w:r>
        <w:rPr>
          <w:rFonts w:ascii="Andalus" w:hAnsi="Andalus" w:cs="Simplified Arabic"/>
          <w:color w:val="000000"/>
          <w:sz w:val="32"/>
          <w:szCs w:val="32"/>
        </w:rPr>
        <w:t>8</w:t>
      </w:r>
      <w:r w:rsidRPr="000A1999">
        <w:rPr>
          <w:rFonts w:ascii="Andalus" w:hAnsi="Andalus" w:cs="Simplified Arabic"/>
          <w:color w:val="000000"/>
          <w:sz w:val="32"/>
          <w:szCs w:val="32"/>
        </w:rPr>
        <w:t>,</w:t>
      </w:r>
      <w:r>
        <w:rPr>
          <w:rFonts w:ascii="Andalus" w:hAnsi="Andalus" w:cs="Simplified Arabic"/>
          <w:color w:val="000000"/>
          <w:sz w:val="32"/>
          <w:szCs w:val="32"/>
        </w:rPr>
        <w:t>4</w:t>
      </w:r>
      <w:r>
        <w:rPr>
          <w:rFonts w:ascii="Andalus" w:hAnsi="Andalus" w:cs="Simplified Arabic" w:hint="cs"/>
          <w:color w:val="000000"/>
          <w:sz w:val="32"/>
          <w:szCs w:val="32"/>
          <w:rtl/>
        </w:rPr>
        <w:t xml:space="preserve"> سنة </w:t>
      </w:r>
      <w:r>
        <w:rPr>
          <w:rFonts w:ascii="Andalus" w:hAnsi="Andalus" w:cs="Simplified Arabic"/>
          <w:color w:val="000000"/>
          <w:sz w:val="32"/>
          <w:szCs w:val="32"/>
        </w:rPr>
        <w:t>2014</w:t>
      </w:r>
      <w:r w:rsidR="006A24A4">
        <w:rPr>
          <w:rFonts w:ascii="Andalus" w:hAnsi="Andalus" w:cs="Simplified Arabic" w:hint="cs"/>
          <w:color w:val="000000"/>
          <w:sz w:val="32"/>
          <w:szCs w:val="32"/>
          <w:rtl/>
        </w:rPr>
        <w:t>، وهو أدنى مستوى عرفه منذ سنة 2000.</w:t>
      </w:r>
      <w:r>
        <w:rPr>
          <w:rFonts w:ascii="Andalus" w:hAnsi="Andalus" w:cs="Simplified Arabic"/>
          <w:color w:val="000000"/>
          <w:sz w:val="32"/>
          <w:szCs w:val="32"/>
        </w:rPr>
        <w:t> </w:t>
      </w:r>
      <w:r>
        <w:rPr>
          <w:rFonts w:ascii="Andalus" w:hAnsi="Andalus" w:cs="Simplified Arabic" w:hint="cs"/>
          <w:color w:val="000000"/>
          <w:sz w:val="32"/>
          <w:szCs w:val="32"/>
          <w:rtl/>
          <w:lang w:val="en-US" w:bidi="ar-MA"/>
        </w:rPr>
        <w:t xml:space="preserve"> وسيمثل </w:t>
      </w:r>
      <w:r w:rsidRPr="003270AA">
        <w:rPr>
          <w:rFonts w:ascii="Andalus" w:hAnsi="Andalus" w:cs="Simplified Arabic" w:hint="cs"/>
          <w:b/>
          <w:bCs/>
          <w:color w:val="000000"/>
          <w:sz w:val="32"/>
          <w:szCs w:val="32"/>
          <w:rtl/>
          <w:lang w:val="en-US" w:bidi="ar-MA"/>
        </w:rPr>
        <w:t>صافي المداخيل الواردة من باقي العالم</w:t>
      </w:r>
      <w:r w:rsidRPr="000A1999">
        <w:rPr>
          <w:rFonts w:ascii="Andalus" w:hAnsi="Andalus" w:cs="Simplified Arabic" w:hint="cs"/>
          <w:color w:val="000000"/>
          <w:sz w:val="32"/>
          <w:szCs w:val="32"/>
          <w:rtl/>
          <w:lang w:val="en-US" w:bidi="ar-MA"/>
        </w:rPr>
        <w:t xml:space="preserve">، </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bidi="ar-MA"/>
        </w:rPr>
        <w:t>5</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9</w:t>
      </w:r>
      <w:r w:rsidRPr="000A1999">
        <w:rPr>
          <w:rFonts w:ascii="Andalus" w:hAnsi="Andalus" w:cs="Simplified Arabic"/>
          <w:color w:val="000000"/>
          <w:sz w:val="32"/>
          <w:szCs w:val="32"/>
          <w:rtl/>
          <w:lang w:val="en-US" w:bidi="ar-MA"/>
        </w:rPr>
        <w:t xml:space="preserve"> من الناتج الداخلي الإجمالي</w:t>
      </w:r>
      <w:r w:rsidRPr="000A1999">
        <w:rPr>
          <w:rFonts w:ascii="Andalus" w:hAnsi="Andalus" w:cs="Simplified Arabic" w:hint="cs"/>
          <w:color w:val="000000"/>
          <w:sz w:val="32"/>
          <w:szCs w:val="32"/>
          <w:rtl/>
          <w:lang w:bidi="ar-MA"/>
        </w:rPr>
        <w:t xml:space="preserve"> عوض </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6</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5</w:t>
      </w:r>
      <w:r>
        <w:rPr>
          <w:rFonts w:ascii="Andalus" w:hAnsi="Andalus" w:cs="Simplified Arabic" w:hint="cs"/>
          <w:color w:val="000000"/>
          <w:sz w:val="32"/>
          <w:szCs w:val="32"/>
          <w:rtl/>
          <w:lang w:val="en-US" w:bidi="ar-MA"/>
        </w:rPr>
        <w:t xml:space="preserve"> سنة 2013. وبالتالي، سينخفض معدل </w:t>
      </w:r>
      <w:r w:rsidRPr="000A1999">
        <w:rPr>
          <w:rFonts w:ascii="Andalus" w:hAnsi="Andalus" w:cs="Simplified Arabic" w:hint="cs"/>
          <w:b/>
          <w:bCs/>
          <w:color w:val="000000"/>
          <w:sz w:val="32"/>
          <w:szCs w:val="32"/>
          <w:rtl/>
          <w:lang w:val="en-US" w:bidi="ar-MA"/>
        </w:rPr>
        <w:t>الادخار الوطني</w:t>
      </w:r>
      <w:r>
        <w:rPr>
          <w:rFonts w:ascii="Andalus" w:hAnsi="Andalus" w:cs="Simplified Arabic" w:hint="cs"/>
          <w:b/>
          <w:bCs/>
          <w:color w:val="000000"/>
          <w:sz w:val="32"/>
          <w:szCs w:val="32"/>
          <w:rtl/>
          <w:lang w:val="en-US" w:bidi="ar-MA"/>
        </w:rPr>
        <w:t xml:space="preserve"> </w:t>
      </w:r>
      <w:r w:rsidRPr="00756B42">
        <w:rPr>
          <w:rFonts w:ascii="Andalus" w:hAnsi="Andalus" w:cs="Simplified Arabic" w:hint="cs"/>
          <w:color w:val="000000"/>
          <w:sz w:val="32"/>
          <w:szCs w:val="32"/>
          <w:rtl/>
          <w:lang w:val="en-US" w:bidi="ar-MA"/>
        </w:rPr>
        <w:t>ليصل</w:t>
      </w:r>
      <w:r w:rsidRPr="000A1999">
        <w:rPr>
          <w:rFonts w:ascii="Andalus" w:hAnsi="Andalus" w:cs="Simplified Arabic"/>
          <w:color w:val="000000"/>
          <w:sz w:val="32"/>
          <w:szCs w:val="32"/>
          <w:lang w:val="en-US" w:bidi="ar-MA"/>
        </w:rPr>
        <w:t xml:space="preserve"> </w:t>
      </w:r>
      <w:r>
        <w:rPr>
          <w:rFonts w:ascii="Andalus" w:hAnsi="Andalus" w:cs="Simplified Arabic" w:hint="cs"/>
          <w:color w:val="000000"/>
          <w:sz w:val="32"/>
          <w:szCs w:val="32"/>
          <w:rtl/>
          <w:lang w:val="en-US" w:bidi="ar-MA"/>
        </w:rPr>
        <w:t xml:space="preserve">إلى حوالي </w:t>
      </w:r>
      <w:r w:rsidRPr="000A1999">
        <w:rPr>
          <w:rFonts w:ascii="Andalus" w:hAnsi="Andalus" w:cs="Simplified Arabic"/>
          <w:color w:val="000000"/>
          <w:sz w:val="32"/>
          <w:szCs w:val="32"/>
          <w:lang w:val="en-US" w:bidi="ar-MA"/>
        </w:rPr>
        <w:t>%2</w:t>
      </w:r>
      <w:r>
        <w:rPr>
          <w:rFonts w:ascii="Andalus" w:hAnsi="Andalus" w:cs="Simplified Arabic"/>
          <w:color w:val="000000"/>
          <w:sz w:val="32"/>
          <w:szCs w:val="32"/>
          <w:lang w:bidi="ar-MA"/>
        </w:rPr>
        <w:t>4</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3</w:t>
      </w:r>
      <w:r w:rsidRPr="000A1999">
        <w:rPr>
          <w:rFonts w:ascii="Andalus" w:hAnsi="Andalus" w:cs="Simplified Arabic"/>
          <w:color w:val="000000"/>
          <w:sz w:val="32"/>
          <w:szCs w:val="32"/>
          <w:rtl/>
          <w:lang w:val="en-US" w:bidi="ar-MA"/>
        </w:rPr>
        <w:t xml:space="preserve"> من الناتج الداخلي الإجمالي</w:t>
      </w:r>
      <w:r w:rsidRPr="000A1999">
        <w:rPr>
          <w:rFonts w:ascii="Andalus" w:hAnsi="Andalus" w:cs="Simplified Arabic" w:hint="cs"/>
          <w:color w:val="000000"/>
          <w:sz w:val="32"/>
          <w:szCs w:val="32"/>
          <w:rtl/>
          <w:lang w:val="en-US" w:bidi="ar-MA"/>
        </w:rPr>
        <w:t xml:space="preserve"> </w:t>
      </w:r>
      <w:r w:rsidRPr="000A1999">
        <w:rPr>
          <w:rFonts w:ascii="Andalus" w:hAnsi="Andalus" w:cs="Simplified Arabic" w:hint="cs"/>
          <w:color w:val="000000"/>
          <w:sz w:val="32"/>
          <w:szCs w:val="32"/>
          <w:rtl/>
          <w:lang w:bidi="ar-MA"/>
        </w:rPr>
        <w:t xml:space="preserve">عوض </w:t>
      </w:r>
      <w:r w:rsidRPr="000A1999">
        <w:rPr>
          <w:rFonts w:ascii="Andalus" w:hAnsi="Andalus" w:cs="Simplified Arabic"/>
          <w:color w:val="000000"/>
          <w:sz w:val="32"/>
          <w:szCs w:val="32"/>
          <w:lang w:val="en-US" w:bidi="ar-MA"/>
        </w:rPr>
        <w:t>%2</w:t>
      </w:r>
      <w:r>
        <w:rPr>
          <w:rFonts w:ascii="Andalus" w:hAnsi="Andalus" w:cs="Simplified Arabic"/>
          <w:color w:val="000000"/>
          <w:sz w:val="32"/>
          <w:szCs w:val="32"/>
          <w:lang w:val="en-US" w:bidi="ar-MA"/>
        </w:rPr>
        <w:t>6</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2</w:t>
      </w:r>
      <w:r w:rsidRPr="000A1999">
        <w:rPr>
          <w:rFonts w:ascii="Andalus" w:hAnsi="Andalus" w:cs="Simplified Arabic" w:hint="cs"/>
          <w:color w:val="000000"/>
          <w:sz w:val="32"/>
          <w:szCs w:val="32"/>
          <w:rtl/>
          <w:lang w:bidi="ar-MA"/>
        </w:rPr>
        <w:t xml:space="preserve"> </w:t>
      </w:r>
      <w:r w:rsidRPr="000A1999">
        <w:rPr>
          <w:rFonts w:ascii="Andalus" w:hAnsi="Andalus" w:cs="Simplified Arabic"/>
          <w:color w:val="000000"/>
          <w:sz w:val="32"/>
          <w:szCs w:val="32"/>
          <w:rtl/>
          <w:lang w:val="en-US" w:bidi="ar-MA"/>
        </w:rPr>
        <w:t>سنة</w:t>
      </w:r>
      <w:r w:rsidRPr="000A1999">
        <w:rPr>
          <w:rFonts w:ascii="Andalus" w:hAnsi="Andalus" w:cs="Simplified Arabic" w:hint="cs"/>
          <w:color w:val="000000"/>
          <w:sz w:val="32"/>
          <w:szCs w:val="32"/>
          <w:rtl/>
          <w:lang w:val="en-US" w:bidi="ar-MA"/>
        </w:rPr>
        <w:t xml:space="preserve"> </w:t>
      </w:r>
      <w:r>
        <w:rPr>
          <w:rFonts w:ascii="Andalus" w:hAnsi="Andalus" w:cs="Simplified Arabic"/>
          <w:color w:val="000000"/>
          <w:sz w:val="32"/>
          <w:szCs w:val="32"/>
          <w:lang w:val="en-US" w:bidi="ar-MA"/>
        </w:rPr>
        <w:t>2013</w:t>
      </w:r>
      <w:r w:rsidRPr="000A1999">
        <w:rPr>
          <w:rFonts w:ascii="Andalus" w:hAnsi="Andalus" w:cs="Simplified Arabic" w:hint="cs"/>
          <w:color w:val="000000"/>
          <w:sz w:val="32"/>
          <w:szCs w:val="32"/>
          <w:rtl/>
          <w:lang w:val="en-US" w:bidi="ar-MA"/>
        </w:rPr>
        <w:t xml:space="preserve">. </w:t>
      </w:r>
    </w:p>
    <w:p w:rsidR="003D0D91" w:rsidRPr="003270AA" w:rsidRDefault="003D0D91"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r>
        <w:rPr>
          <w:rFonts w:ascii="Andalus" w:hAnsi="Andalus" w:cs="Simplified Arabic" w:hint="cs"/>
          <w:color w:val="000000"/>
          <w:sz w:val="32"/>
          <w:szCs w:val="32"/>
          <w:rtl/>
          <w:lang w:val="en-US" w:bidi="ar-MA"/>
        </w:rPr>
        <w:t>وأخذا بعين الاعتبار</w:t>
      </w:r>
      <w:r w:rsidRPr="002A4772">
        <w:rPr>
          <w:rFonts w:ascii="Andalus" w:hAnsi="Andalus" w:cs="Simplified Arabic" w:hint="cs"/>
          <w:b/>
          <w:bCs/>
          <w:color w:val="000000"/>
          <w:sz w:val="32"/>
          <w:szCs w:val="32"/>
          <w:rtl/>
          <w:lang w:val="en-US" w:bidi="ar-MA"/>
        </w:rPr>
        <w:t xml:space="preserve"> لمعدل</w:t>
      </w:r>
      <w:r>
        <w:rPr>
          <w:rFonts w:ascii="Andalus" w:hAnsi="Andalus" w:cs="Simplified Arabic" w:hint="cs"/>
          <w:color w:val="000000"/>
          <w:sz w:val="32"/>
          <w:szCs w:val="32"/>
          <w:rtl/>
          <w:lang w:val="en-US" w:bidi="ar-MA"/>
        </w:rPr>
        <w:t xml:space="preserve"> </w:t>
      </w:r>
      <w:r w:rsidRPr="000A1999">
        <w:rPr>
          <w:rFonts w:ascii="Andalus" w:hAnsi="Andalus" w:cs="Simplified Arabic" w:hint="cs"/>
          <w:b/>
          <w:bCs/>
          <w:color w:val="000000"/>
          <w:sz w:val="32"/>
          <w:szCs w:val="32"/>
          <w:rtl/>
          <w:lang w:val="en-US" w:bidi="ar-MA"/>
        </w:rPr>
        <w:t>الاستثمار الإجمالي</w:t>
      </w:r>
      <w:r w:rsidRPr="000A1999">
        <w:rPr>
          <w:rFonts w:ascii="Andalus" w:hAnsi="Andalus" w:cs="Simplified Arabic" w:hint="cs"/>
          <w:color w:val="000000"/>
          <w:sz w:val="32"/>
          <w:szCs w:val="32"/>
          <w:rtl/>
          <w:lang w:bidi="ar-MA"/>
        </w:rPr>
        <w:t xml:space="preserve"> </w:t>
      </w:r>
      <w:r>
        <w:rPr>
          <w:rFonts w:ascii="Andalus" w:hAnsi="Andalus" w:cs="Simplified Arabic" w:hint="cs"/>
          <w:color w:val="000000"/>
          <w:sz w:val="32"/>
          <w:szCs w:val="32"/>
          <w:rtl/>
          <w:lang w:bidi="ar-MA"/>
        </w:rPr>
        <w:t xml:space="preserve">الذي سيصل إلى </w:t>
      </w:r>
      <w:r w:rsidRPr="000A1999">
        <w:rPr>
          <w:rFonts w:ascii="Andalus" w:hAnsi="Andalus" w:cs="Simplified Arabic"/>
          <w:color w:val="000000"/>
          <w:sz w:val="32"/>
          <w:szCs w:val="32"/>
          <w:lang w:val="en-US" w:bidi="ar-MA"/>
        </w:rPr>
        <w:t>%3</w:t>
      </w:r>
      <w:r>
        <w:rPr>
          <w:rFonts w:ascii="Andalus" w:hAnsi="Andalus" w:cs="Simplified Arabic"/>
          <w:color w:val="000000"/>
          <w:sz w:val="32"/>
          <w:szCs w:val="32"/>
          <w:lang w:bidi="ar-MA"/>
        </w:rPr>
        <w:t>1</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7</w:t>
      </w:r>
      <w:r w:rsidRPr="003270AA">
        <w:rPr>
          <w:rFonts w:ascii="Andalus" w:hAnsi="Andalus" w:cs="Simplified Arabic"/>
          <w:color w:val="000000"/>
          <w:sz w:val="32"/>
          <w:szCs w:val="32"/>
          <w:rtl/>
          <w:lang w:bidi="ar-MA"/>
        </w:rPr>
        <w:t xml:space="preserve"> </w:t>
      </w:r>
      <w:r w:rsidRPr="000A1999">
        <w:rPr>
          <w:rFonts w:ascii="Andalus" w:hAnsi="Andalus" w:cs="Simplified Arabic"/>
          <w:color w:val="000000"/>
          <w:sz w:val="32"/>
          <w:szCs w:val="32"/>
          <w:rtl/>
          <w:lang w:bidi="ar-MA"/>
        </w:rPr>
        <w:t>من الناتج الداخلي الإجمالي</w:t>
      </w:r>
      <w:r w:rsidRPr="000A1999">
        <w:rPr>
          <w:rFonts w:ascii="Andalus" w:hAnsi="Andalus" w:cs="Simplified Arabic" w:hint="cs"/>
          <w:color w:val="000000"/>
          <w:sz w:val="32"/>
          <w:szCs w:val="32"/>
          <w:rtl/>
          <w:lang w:bidi="ar-MA"/>
        </w:rPr>
        <w:t xml:space="preserve"> سنة </w:t>
      </w:r>
      <w:r>
        <w:rPr>
          <w:rFonts w:ascii="Andalus" w:hAnsi="Andalus" w:cs="Simplified Arabic"/>
          <w:color w:val="000000"/>
          <w:sz w:val="32"/>
          <w:szCs w:val="32"/>
          <w:lang w:bidi="ar-MA"/>
        </w:rPr>
        <w:t>2014</w:t>
      </w:r>
      <w:r>
        <w:rPr>
          <w:rFonts w:ascii="Andalus" w:hAnsi="Andalus" w:cs="Simplified Arabic" w:hint="cs"/>
          <w:color w:val="000000"/>
          <w:sz w:val="32"/>
          <w:szCs w:val="32"/>
          <w:rtl/>
          <w:lang w:val="en-US" w:bidi="ar-MA"/>
        </w:rPr>
        <w:t>، سيفرز حساب الإدخار-الاستثمار عجزا في التمويل سيبلغ</w:t>
      </w:r>
      <w:r>
        <w:rPr>
          <w:rFonts w:ascii="Andalus" w:hAnsi="Andalus" w:cs="Simplified Arabic" w:hint="cs"/>
          <w:color w:val="000000"/>
          <w:sz w:val="32"/>
          <w:szCs w:val="32"/>
          <w:rtl/>
          <w:lang w:bidi="ar-MA"/>
        </w:rPr>
        <w:t xml:space="preserve"> </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bidi="ar-MA"/>
        </w:rPr>
        <w:t>7</w:t>
      </w:r>
      <w:r w:rsidRPr="000A1999">
        <w:rPr>
          <w:rFonts w:ascii="Andalus" w:hAnsi="Andalus" w:cs="Simplified Arabic"/>
          <w:color w:val="000000"/>
          <w:sz w:val="32"/>
          <w:szCs w:val="32"/>
          <w:lang w:val="en-US" w:bidi="ar-MA"/>
        </w:rPr>
        <w:t>,</w:t>
      </w:r>
      <w:r>
        <w:rPr>
          <w:rFonts w:ascii="Andalus" w:hAnsi="Andalus" w:cs="Simplified Arabic"/>
          <w:color w:val="000000"/>
          <w:sz w:val="32"/>
          <w:szCs w:val="32"/>
          <w:lang w:val="en-US" w:bidi="ar-MA"/>
        </w:rPr>
        <w:t>4</w:t>
      </w:r>
      <w:r w:rsidRPr="003270AA">
        <w:rPr>
          <w:rFonts w:ascii="Andalus" w:hAnsi="Andalus" w:cs="Simplified Arabic"/>
          <w:color w:val="000000"/>
          <w:sz w:val="32"/>
          <w:szCs w:val="32"/>
          <w:rtl/>
          <w:lang w:bidi="ar-MA"/>
        </w:rPr>
        <w:t xml:space="preserve"> </w:t>
      </w:r>
      <w:r w:rsidRPr="000A1999">
        <w:rPr>
          <w:rFonts w:ascii="Andalus" w:hAnsi="Andalus" w:cs="Simplified Arabic"/>
          <w:color w:val="000000"/>
          <w:sz w:val="32"/>
          <w:szCs w:val="32"/>
          <w:rtl/>
          <w:lang w:bidi="ar-MA"/>
        </w:rPr>
        <w:t>من الناتج الداخلي الإجمالي</w:t>
      </w:r>
      <w:r>
        <w:rPr>
          <w:rFonts w:ascii="Andalus" w:hAnsi="Andalus" w:cs="Simplified Arabic" w:hint="cs"/>
          <w:color w:val="000000"/>
          <w:sz w:val="32"/>
          <w:szCs w:val="32"/>
          <w:rtl/>
          <w:lang w:bidi="ar-MA"/>
        </w:rPr>
        <w:t xml:space="preserve"> عوض </w:t>
      </w:r>
      <w:r w:rsidRPr="000A1999">
        <w:rPr>
          <w:rFonts w:ascii="Andalus" w:hAnsi="Andalus" w:cs="Simplified Arabic"/>
          <w:color w:val="000000"/>
          <w:sz w:val="32"/>
          <w:szCs w:val="32"/>
          <w:lang w:val="en-US" w:bidi="ar-MA"/>
        </w:rPr>
        <w:t>%6,8</w:t>
      </w:r>
      <w:r w:rsidRPr="003270AA">
        <w:rPr>
          <w:rFonts w:ascii="Andalus" w:hAnsi="Andalus" w:cs="Simplified Arabic"/>
          <w:color w:val="000000"/>
          <w:sz w:val="32"/>
          <w:szCs w:val="32"/>
          <w:rtl/>
          <w:lang w:bidi="ar-MA"/>
        </w:rPr>
        <w:t xml:space="preserve"> </w:t>
      </w:r>
      <w:r w:rsidRPr="000A1999">
        <w:rPr>
          <w:rFonts w:ascii="Andalus" w:hAnsi="Andalus" w:cs="Simplified Arabic"/>
          <w:color w:val="000000"/>
          <w:sz w:val="32"/>
          <w:szCs w:val="32"/>
          <w:rtl/>
          <w:lang w:val="en-US" w:bidi="ar-MA"/>
        </w:rPr>
        <w:t>سنة</w:t>
      </w:r>
      <w:r w:rsidRPr="000A1999">
        <w:rPr>
          <w:rFonts w:ascii="Andalus" w:hAnsi="Andalus" w:cs="Simplified Arabic" w:hint="cs"/>
          <w:color w:val="000000"/>
          <w:sz w:val="32"/>
          <w:szCs w:val="32"/>
          <w:rtl/>
          <w:lang w:val="en-US" w:bidi="ar-MA"/>
        </w:rPr>
        <w:t xml:space="preserve"> </w:t>
      </w:r>
      <w:r>
        <w:rPr>
          <w:rFonts w:ascii="Andalus" w:hAnsi="Andalus" w:cs="Simplified Arabic" w:hint="cs"/>
          <w:color w:val="000000"/>
          <w:sz w:val="32"/>
          <w:szCs w:val="32"/>
          <w:rtl/>
          <w:lang w:val="en-US" w:bidi="ar-MA"/>
        </w:rPr>
        <w:t>2013.</w:t>
      </w:r>
    </w:p>
    <w:p w:rsidR="003D0D91" w:rsidRDefault="003D0D91"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r w:rsidRPr="000A1999">
        <w:rPr>
          <w:rFonts w:ascii="Andalus" w:hAnsi="Andalus" w:cs="Simplified Arabic" w:hint="cs"/>
          <w:color w:val="000000"/>
          <w:sz w:val="32"/>
          <w:szCs w:val="32"/>
          <w:rtl/>
          <w:lang w:bidi="ar-MA"/>
        </w:rPr>
        <w:t>و</w:t>
      </w:r>
      <w:r>
        <w:rPr>
          <w:rFonts w:ascii="Andalus" w:hAnsi="Andalus" w:cs="Simplified Arabic" w:hint="cs"/>
          <w:color w:val="000000"/>
          <w:sz w:val="32"/>
          <w:szCs w:val="32"/>
          <w:rtl/>
          <w:lang w:bidi="ar-MA"/>
        </w:rPr>
        <w:t xml:space="preserve">ستتم تغطية هذه </w:t>
      </w:r>
      <w:r w:rsidRPr="006A24A4">
        <w:rPr>
          <w:rFonts w:ascii="Andalus" w:hAnsi="Andalus" w:cs="Simplified Arabic" w:hint="cs"/>
          <w:b/>
          <w:bCs/>
          <w:color w:val="000000"/>
          <w:sz w:val="32"/>
          <w:szCs w:val="32"/>
          <w:rtl/>
          <w:lang w:bidi="ar-MA"/>
        </w:rPr>
        <w:t>الحاجيات التمويلية</w:t>
      </w:r>
      <w:r>
        <w:rPr>
          <w:rFonts w:ascii="Andalus" w:hAnsi="Andalus" w:cs="Simplified Arabic" w:hint="cs"/>
          <w:color w:val="000000"/>
          <w:sz w:val="32"/>
          <w:szCs w:val="32"/>
          <w:rtl/>
          <w:lang w:bidi="ar-MA"/>
        </w:rPr>
        <w:t>، خاصة با</w:t>
      </w:r>
      <w:r w:rsidRPr="000A1999">
        <w:rPr>
          <w:rFonts w:ascii="Andalus" w:hAnsi="Andalus" w:cs="Simplified Arabic" w:hint="cs"/>
          <w:color w:val="000000"/>
          <w:sz w:val="32"/>
          <w:szCs w:val="32"/>
          <w:rtl/>
          <w:lang w:bidi="ar-MA"/>
        </w:rPr>
        <w:t xml:space="preserve">لاستثمارات الأجنبية المباشرة </w:t>
      </w:r>
      <w:r>
        <w:rPr>
          <w:rFonts w:ascii="Andalus" w:hAnsi="Andalus" w:cs="Simplified Arabic" w:hint="cs"/>
          <w:color w:val="000000"/>
          <w:sz w:val="32"/>
          <w:szCs w:val="32"/>
          <w:rtl/>
          <w:lang w:bidi="ar-MA"/>
        </w:rPr>
        <w:t>و</w:t>
      </w:r>
      <w:r w:rsidRPr="000A1999">
        <w:rPr>
          <w:rFonts w:ascii="Andalus" w:hAnsi="Andalus" w:cs="Simplified Arabic" w:hint="cs"/>
          <w:color w:val="000000"/>
          <w:sz w:val="32"/>
          <w:szCs w:val="32"/>
          <w:rtl/>
          <w:lang w:bidi="ar-MA"/>
        </w:rPr>
        <w:t>الاقتراض الخارجي</w:t>
      </w:r>
      <w:r>
        <w:rPr>
          <w:rFonts w:ascii="Andalus" w:hAnsi="Andalus" w:cs="Simplified Arabic" w:hint="cs"/>
          <w:color w:val="000000"/>
          <w:sz w:val="32"/>
          <w:szCs w:val="32"/>
          <w:rtl/>
          <w:lang w:bidi="ar-MA"/>
        </w:rPr>
        <w:t xml:space="preserve"> واللجوء إلى الاحتياطي من العملة الصعبة. وفي هذا السياق، سيمثل صافي الموجودات الخارجية 3 أشهر من الواردات من السلع والخدمات نهاية سنة 2014 عوض</w:t>
      </w:r>
      <w:r>
        <w:rPr>
          <w:rFonts w:ascii="Andalus" w:hAnsi="Andalus" w:cs="Simplified Arabic"/>
          <w:color w:val="000000"/>
          <w:sz w:val="32"/>
          <w:szCs w:val="32"/>
          <w:lang w:bidi="ar-MA"/>
        </w:rPr>
        <w:t>3</w:t>
      </w:r>
      <w:r w:rsidRPr="000A1999">
        <w:rPr>
          <w:rFonts w:ascii="Andalus" w:hAnsi="Andalus" w:cs="Simplified Arabic"/>
          <w:color w:val="000000"/>
          <w:sz w:val="32"/>
          <w:szCs w:val="32"/>
          <w:lang w:bidi="ar-MA"/>
        </w:rPr>
        <w:t>,</w:t>
      </w:r>
      <w:r>
        <w:rPr>
          <w:rFonts w:ascii="Andalus" w:hAnsi="Andalus" w:cs="Simplified Arabic"/>
          <w:color w:val="000000"/>
          <w:sz w:val="32"/>
          <w:szCs w:val="32"/>
          <w:lang w:bidi="ar-MA"/>
        </w:rPr>
        <w:t xml:space="preserve">7 </w:t>
      </w:r>
      <w:r>
        <w:rPr>
          <w:rFonts w:ascii="Andalus" w:hAnsi="Andalus" w:cs="Simplified Arabic" w:hint="cs"/>
          <w:color w:val="000000"/>
          <w:sz w:val="32"/>
          <w:szCs w:val="32"/>
          <w:rtl/>
          <w:lang w:bidi="ar-MA"/>
        </w:rPr>
        <w:t xml:space="preserve"> أشهر سنة 2013. وهكذا سيؤدي الانخفاض المتواصل للموجودات الخارجية</w:t>
      </w:r>
      <w:r w:rsidR="006A24A4">
        <w:rPr>
          <w:rFonts w:ascii="Andalus" w:hAnsi="Andalus" w:cs="Simplified Arabic" w:hint="cs"/>
          <w:color w:val="000000"/>
          <w:sz w:val="32"/>
          <w:szCs w:val="32"/>
          <w:rtl/>
          <w:lang w:bidi="ar-MA"/>
        </w:rPr>
        <w:t xml:space="preserve"> الصافية</w:t>
      </w:r>
      <w:r>
        <w:rPr>
          <w:rFonts w:ascii="Andalus" w:hAnsi="Andalus" w:cs="Simplified Arabic" w:hint="cs"/>
          <w:color w:val="000000"/>
          <w:sz w:val="32"/>
          <w:szCs w:val="32"/>
          <w:rtl/>
          <w:lang w:bidi="ar-MA"/>
        </w:rPr>
        <w:t xml:space="preserve">، </w:t>
      </w:r>
      <w:r w:rsidR="006A24A4">
        <w:rPr>
          <w:rFonts w:ascii="Andalus" w:hAnsi="Andalus" w:cs="Simplified Arabic" w:hint="cs"/>
          <w:color w:val="000000"/>
          <w:sz w:val="32"/>
          <w:szCs w:val="32"/>
          <w:rtl/>
          <w:lang w:bidi="ar-MA"/>
        </w:rPr>
        <w:t xml:space="preserve">باعتبارها </w:t>
      </w:r>
      <w:r>
        <w:rPr>
          <w:rFonts w:ascii="Andalus" w:hAnsi="Andalus" w:cs="Simplified Arabic" w:hint="cs"/>
          <w:color w:val="000000"/>
          <w:sz w:val="32"/>
          <w:szCs w:val="32"/>
          <w:rtl/>
          <w:lang w:bidi="ar-MA"/>
        </w:rPr>
        <w:t>من مقابلات الكتلة النقدية، إلى تفاقم الضغوطات على السيولة وتشديد الشروط التمويلية  للاقتصاد.</w:t>
      </w:r>
    </w:p>
    <w:p w:rsidR="005A0578" w:rsidRDefault="005A0578"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p>
    <w:p w:rsidR="00541F3B" w:rsidRPr="00C2612A" w:rsidRDefault="008B5333" w:rsidP="00144758">
      <w:pPr>
        <w:pStyle w:val="Titre1"/>
        <w:keepLines/>
        <w:numPr>
          <w:ilvl w:val="0"/>
          <w:numId w:val="2"/>
        </w:numPr>
        <w:tabs>
          <w:tab w:val="left" w:pos="0"/>
        </w:tabs>
        <w:bidi/>
        <w:spacing w:before="0" w:after="240"/>
        <w:ind w:left="281" w:firstLine="0"/>
        <w:jc w:val="both"/>
        <w:rPr>
          <w:rFonts w:ascii="Arabic Typesetting" w:hAnsi="Arabic Typesetting" w:cs="Arabic Typesetting"/>
          <w:i/>
          <w:iCs/>
          <w:color w:val="0070C0"/>
          <w:sz w:val="56"/>
          <w:szCs w:val="56"/>
        </w:rPr>
      </w:pPr>
      <w:bookmarkStart w:id="8" w:name="_Toc361741531"/>
      <w:r w:rsidRPr="00C2612A">
        <w:rPr>
          <w:rFonts w:ascii="Arabic Typesetting" w:hAnsi="Arabic Typesetting" w:cs="Arabic Typesetting"/>
          <w:i/>
          <w:iCs/>
          <w:color w:val="0070C0"/>
          <w:sz w:val="56"/>
          <w:szCs w:val="56"/>
          <w:rtl/>
        </w:rPr>
        <w:t>المحيط الدولي</w:t>
      </w:r>
      <w:bookmarkEnd w:id="8"/>
    </w:p>
    <w:p w:rsidR="00322CD4" w:rsidRPr="00C2612A" w:rsidRDefault="00F01C7A"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bookmarkStart w:id="9" w:name="_Toc234038014"/>
      <w:bookmarkStart w:id="10" w:name="_Toc220295335"/>
      <w:r w:rsidRPr="00C2612A">
        <w:rPr>
          <w:rFonts w:ascii="Andalus" w:hAnsi="Andalus" w:cs="Simplified Arabic" w:hint="cs"/>
          <w:color w:val="000000"/>
          <w:sz w:val="32"/>
          <w:szCs w:val="32"/>
          <w:rtl/>
          <w:lang w:bidi="ar-MA"/>
        </w:rPr>
        <w:t xml:space="preserve">سيعرف </w:t>
      </w:r>
      <w:r w:rsidR="00322CD4" w:rsidRPr="00C2612A">
        <w:rPr>
          <w:rFonts w:ascii="Andalus" w:hAnsi="Andalus" w:cs="Simplified Arabic" w:hint="cs"/>
          <w:color w:val="000000"/>
          <w:sz w:val="32"/>
          <w:szCs w:val="32"/>
          <w:rtl/>
          <w:lang w:bidi="ar-MA"/>
        </w:rPr>
        <w:t>الاقتصاد العالمي سنة 2014 انتعاشا</w:t>
      </w:r>
      <w:r w:rsidRPr="00C2612A">
        <w:rPr>
          <w:rFonts w:ascii="Andalus" w:hAnsi="Andalus" w:cs="Simplified Arabic"/>
          <w:color w:val="000000"/>
          <w:sz w:val="32"/>
          <w:szCs w:val="32"/>
          <w:lang w:bidi="ar-MA"/>
        </w:rPr>
        <w:t xml:space="preserve"> </w:t>
      </w:r>
      <w:r w:rsidR="00456885" w:rsidRPr="00C2612A">
        <w:rPr>
          <w:rFonts w:ascii="Andalus" w:hAnsi="Andalus" w:cs="Simplified Arabic" w:hint="cs"/>
          <w:color w:val="000000"/>
          <w:sz w:val="32"/>
          <w:szCs w:val="32"/>
          <w:rtl/>
          <w:lang w:bidi="ar-MA"/>
        </w:rPr>
        <w:t>ب</w:t>
      </w:r>
      <w:r w:rsidR="00322CD4" w:rsidRPr="00C2612A">
        <w:rPr>
          <w:rFonts w:ascii="Andalus" w:hAnsi="Andalus" w:cs="Simplified Arabic" w:hint="cs"/>
          <w:color w:val="000000"/>
          <w:sz w:val="32"/>
          <w:szCs w:val="32"/>
          <w:rtl/>
          <w:lang w:bidi="ar-MA"/>
        </w:rPr>
        <w:t xml:space="preserve"> </w:t>
      </w:r>
      <w:r w:rsidR="00322CD4" w:rsidRPr="00C2612A">
        <w:rPr>
          <w:rFonts w:ascii="Andalus" w:hAnsi="Andalus" w:cs="Simplified Arabic"/>
          <w:color w:val="000000"/>
          <w:sz w:val="32"/>
          <w:szCs w:val="32"/>
          <w:lang w:bidi="ar-MA"/>
        </w:rPr>
        <w:t>%4</w:t>
      </w:r>
      <w:r w:rsidR="00322CD4" w:rsidRPr="00C2612A">
        <w:rPr>
          <w:rFonts w:ascii="Andalus" w:hAnsi="Andalus" w:cs="Simplified Arabic"/>
          <w:color w:val="000000"/>
          <w:sz w:val="32"/>
          <w:szCs w:val="32"/>
          <w:rtl/>
          <w:lang w:bidi="ar-MA"/>
        </w:rPr>
        <w:t xml:space="preserve"> عوض </w:t>
      </w:r>
      <w:r w:rsidR="00322CD4" w:rsidRPr="00C2612A">
        <w:rPr>
          <w:rFonts w:ascii="Andalus" w:hAnsi="Andalus" w:cs="Simplified Arabic"/>
          <w:color w:val="000000"/>
          <w:sz w:val="32"/>
          <w:szCs w:val="32"/>
          <w:lang w:bidi="ar-MA"/>
        </w:rPr>
        <w:t>%3,3</w:t>
      </w:r>
      <w:r w:rsidR="00322CD4" w:rsidRPr="00C2612A">
        <w:rPr>
          <w:rFonts w:ascii="Andalus" w:hAnsi="Andalus" w:cs="Simplified Arabic"/>
          <w:color w:val="000000"/>
          <w:sz w:val="32"/>
          <w:szCs w:val="32"/>
          <w:rtl/>
          <w:lang w:bidi="ar-MA"/>
        </w:rPr>
        <w:t xml:space="preserve"> سنة </w:t>
      </w:r>
      <w:r w:rsidR="00322CD4" w:rsidRPr="00C2612A">
        <w:rPr>
          <w:rFonts w:ascii="Andalus" w:hAnsi="Andalus" w:cs="Simplified Arabic"/>
          <w:color w:val="000000"/>
          <w:sz w:val="32"/>
          <w:szCs w:val="32"/>
          <w:lang w:bidi="ar-MA"/>
        </w:rPr>
        <w:t>2013</w:t>
      </w:r>
      <w:r w:rsidR="00456885" w:rsidRPr="00C2612A">
        <w:rPr>
          <w:rFonts w:ascii="Andalus" w:hAnsi="Andalus" w:cs="Simplified Arabic" w:hint="cs"/>
          <w:color w:val="000000"/>
          <w:sz w:val="32"/>
          <w:szCs w:val="32"/>
          <w:rtl/>
          <w:lang w:bidi="ar-MA"/>
        </w:rPr>
        <w:t xml:space="preserve">، حيث </w:t>
      </w:r>
      <w:r w:rsidR="00322CD4" w:rsidRPr="00C2612A">
        <w:rPr>
          <w:rFonts w:ascii="Andalus" w:hAnsi="Andalus" w:cs="Simplified Arabic" w:hint="cs"/>
          <w:color w:val="000000"/>
          <w:sz w:val="32"/>
          <w:szCs w:val="32"/>
          <w:rtl/>
          <w:lang w:bidi="ar-MA"/>
        </w:rPr>
        <w:t>ست</w:t>
      </w:r>
      <w:r w:rsidR="003417B8" w:rsidRPr="00C2612A">
        <w:rPr>
          <w:rFonts w:ascii="Andalus" w:hAnsi="Andalus" w:cs="Simplified Arabic" w:hint="cs"/>
          <w:color w:val="000000"/>
          <w:sz w:val="32"/>
          <w:szCs w:val="32"/>
          <w:rtl/>
          <w:lang w:bidi="ar-MA"/>
        </w:rPr>
        <w:t>عزز</w:t>
      </w:r>
      <w:r w:rsidR="00322CD4" w:rsidRPr="00C2612A">
        <w:rPr>
          <w:rFonts w:ascii="Andalus" w:hAnsi="Andalus" w:cs="Simplified Arabic" w:hint="cs"/>
          <w:color w:val="000000"/>
          <w:sz w:val="32"/>
          <w:szCs w:val="32"/>
          <w:rtl/>
          <w:lang w:bidi="ar-MA"/>
        </w:rPr>
        <w:t xml:space="preserve"> اقتصاديات الدول الصاعدة والنامية </w:t>
      </w:r>
      <w:r w:rsidR="00670F48" w:rsidRPr="00C2612A">
        <w:rPr>
          <w:rFonts w:ascii="Andalus" w:hAnsi="Andalus" w:cs="Simplified Arabic" w:hint="cs"/>
          <w:color w:val="000000"/>
          <w:sz w:val="32"/>
          <w:szCs w:val="32"/>
          <w:rtl/>
          <w:lang w:bidi="ar-MA"/>
        </w:rPr>
        <w:t>ديناميتها</w:t>
      </w:r>
      <w:r w:rsidR="00987F77" w:rsidRPr="00C2612A">
        <w:rPr>
          <w:rFonts w:ascii="Andalus" w:hAnsi="Andalus" w:cs="Simplified Arabic" w:hint="cs"/>
          <w:color w:val="000000"/>
          <w:sz w:val="32"/>
          <w:szCs w:val="32"/>
          <w:rtl/>
          <w:lang w:bidi="ar-MA"/>
        </w:rPr>
        <w:t>، ف</w:t>
      </w:r>
      <w:r w:rsidR="00322CD4" w:rsidRPr="00C2612A">
        <w:rPr>
          <w:rFonts w:ascii="Andalus" w:hAnsi="Andalus" w:cs="Simplified Arabic" w:hint="cs"/>
          <w:color w:val="000000"/>
          <w:sz w:val="32"/>
          <w:szCs w:val="32"/>
          <w:rtl/>
          <w:lang w:bidi="ar-MA"/>
        </w:rPr>
        <w:t>ي حين س</w:t>
      </w:r>
      <w:r w:rsidR="00987F77" w:rsidRPr="00C2612A">
        <w:rPr>
          <w:rFonts w:ascii="Andalus" w:hAnsi="Andalus" w:cs="Simplified Arabic" w:hint="cs"/>
          <w:color w:val="000000"/>
          <w:sz w:val="32"/>
          <w:szCs w:val="32"/>
          <w:rtl/>
          <w:lang w:bidi="ar-MA"/>
        </w:rPr>
        <w:t xml:space="preserve">تسجل </w:t>
      </w:r>
      <w:r w:rsidR="00322CD4" w:rsidRPr="00C2612A">
        <w:rPr>
          <w:rFonts w:ascii="Andalus" w:hAnsi="Andalus" w:cs="Simplified Arabic" w:hint="cs"/>
          <w:color w:val="000000"/>
          <w:sz w:val="32"/>
          <w:szCs w:val="32"/>
          <w:rtl/>
          <w:lang w:bidi="ar-MA"/>
        </w:rPr>
        <w:t xml:space="preserve">اقتصاديات الدول المتقدمة </w:t>
      </w:r>
      <w:r w:rsidR="00E503F8" w:rsidRPr="00C2612A">
        <w:rPr>
          <w:rFonts w:ascii="Andalus" w:hAnsi="Andalus" w:cs="Simplified Arabic" w:hint="cs"/>
          <w:color w:val="000000"/>
          <w:sz w:val="32"/>
          <w:szCs w:val="32"/>
          <w:rtl/>
          <w:lang w:bidi="ar-MA"/>
        </w:rPr>
        <w:t xml:space="preserve">نموا </w:t>
      </w:r>
      <w:r w:rsidR="00670F48" w:rsidRPr="00C2612A">
        <w:rPr>
          <w:rFonts w:ascii="Andalus" w:hAnsi="Andalus" w:cs="Simplified Arabic" w:hint="cs"/>
          <w:color w:val="000000"/>
          <w:sz w:val="32"/>
          <w:szCs w:val="32"/>
          <w:rtl/>
          <w:lang w:bidi="ar-MA"/>
        </w:rPr>
        <w:t>ضعيفا</w:t>
      </w:r>
      <w:r w:rsidR="003417B8" w:rsidRPr="00C2612A">
        <w:rPr>
          <w:rFonts w:ascii="Andalus" w:hAnsi="Andalus" w:cs="Simplified Arabic" w:hint="cs"/>
          <w:color w:val="000000"/>
          <w:sz w:val="32"/>
          <w:szCs w:val="32"/>
          <w:rtl/>
          <w:lang w:bidi="ar-MA"/>
        </w:rPr>
        <w:t xml:space="preserve"> </w:t>
      </w:r>
      <w:r w:rsidR="00987F77" w:rsidRPr="00C2612A">
        <w:rPr>
          <w:rFonts w:ascii="Andalus" w:hAnsi="Andalus" w:cs="Simplified Arabic" w:hint="cs"/>
          <w:color w:val="000000"/>
          <w:sz w:val="32"/>
          <w:szCs w:val="32"/>
          <w:rtl/>
          <w:lang w:bidi="ar-MA"/>
        </w:rPr>
        <w:t>و</w:t>
      </w:r>
      <w:r w:rsidR="00987F77" w:rsidRPr="00C2612A">
        <w:rPr>
          <w:rFonts w:ascii="Andalus" w:hAnsi="Andalus" w:cs="Simplified Arabic"/>
          <w:color w:val="000000"/>
          <w:sz w:val="32"/>
          <w:szCs w:val="32"/>
          <w:rtl/>
          <w:lang w:bidi="ar-MA"/>
        </w:rPr>
        <w:t>م</w:t>
      </w:r>
      <w:r w:rsidR="003417B8" w:rsidRPr="00C2612A">
        <w:rPr>
          <w:rFonts w:ascii="Andalus" w:hAnsi="Andalus" w:cs="Simplified Arabic" w:hint="cs"/>
          <w:color w:val="000000"/>
          <w:sz w:val="32"/>
          <w:szCs w:val="32"/>
          <w:rtl/>
          <w:lang w:bidi="ar-MA"/>
        </w:rPr>
        <w:t>ستويات مرتفعة لمعدلات</w:t>
      </w:r>
      <w:r w:rsidR="00322CD4" w:rsidRPr="00C2612A">
        <w:rPr>
          <w:rFonts w:ascii="Andalus" w:hAnsi="Andalus" w:cs="Simplified Arabic"/>
          <w:color w:val="000000"/>
          <w:sz w:val="32"/>
          <w:szCs w:val="32"/>
          <w:rtl/>
          <w:lang w:bidi="ar-MA"/>
        </w:rPr>
        <w:t xml:space="preserve"> البطالة</w:t>
      </w:r>
      <w:r w:rsidR="00322CD4" w:rsidRPr="00C2612A">
        <w:rPr>
          <w:rFonts w:ascii="Andalus" w:hAnsi="Andalus" w:cs="Simplified Arabic" w:hint="cs"/>
          <w:color w:val="000000"/>
          <w:sz w:val="32"/>
          <w:szCs w:val="32"/>
          <w:rtl/>
          <w:lang w:bidi="ar-MA"/>
        </w:rPr>
        <w:t>.</w:t>
      </w:r>
    </w:p>
    <w:p w:rsidR="00322CD4" w:rsidRPr="00C2612A" w:rsidRDefault="00322CD4" w:rsidP="00322CD4">
      <w:pPr>
        <w:pStyle w:val="Titre2"/>
        <w:numPr>
          <w:ilvl w:val="1"/>
          <w:numId w:val="22"/>
        </w:numPr>
        <w:bidi/>
        <w:spacing w:after="120" w:line="380" w:lineRule="exact"/>
        <w:rPr>
          <w:rFonts w:ascii="Arabic Typesetting" w:hAnsi="Arabic Typesetting" w:cs="Arabic Typesetting"/>
          <w:color w:val="0070C0"/>
          <w:sz w:val="48"/>
          <w:szCs w:val="48"/>
          <w:rtl/>
        </w:rPr>
      </w:pPr>
      <w:bookmarkStart w:id="11" w:name="_Toc361741532"/>
      <w:r w:rsidRPr="00C2612A">
        <w:rPr>
          <w:rFonts w:ascii="Arabic Typesetting" w:hAnsi="Arabic Typesetting" w:cs="Arabic Typesetting"/>
          <w:color w:val="0070C0"/>
          <w:sz w:val="48"/>
          <w:szCs w:val="48"/>
        </w:rPr>
        <w:t>-</w:t>
      </w:r>
      <w:r w:rsidRPr="00C2612A">
        <w:rPr>
          <w:rFonts w:ascii="Arabic Typesetting" w:hAnsi="Arabic Typesetting" w:cs="Arabic Typesetting"/>
          <w:i w:val="0"/>
          <w:iCs w:val="0"/>
          <w:color w:val="0070C0"/>
          <w:sz w:val="48"/>
          <w:szCs w:val="48"/>
          <w:rtl/>
        </w:rPr>
        <w:t xml:space="preserve"> </w:t>
      </w:r>
      <w:r w:rsidRPr="00C2612A">
        <w:rPr>
          <w:rFonts w:ascii="Arabic Typesetting" w:hAnsi="Arabic Typesetting" w:cs="Arabic Typesetting"/>
          <w:color w:val="0070C0"/>
          <w:sz w:val="48"/>
          <w:szCs w:val="48"/>
          <w:rtl/>
        </w:rPr>
        <w:t>النمو الاقتصادي العالمي حسب المناطق الاقتصادية الكبرى</w:t>
      </w:r>
      <w:bookmarkEnd w:id="11"/>
      <w:r w:rsidRPr="00C2612A">
        <w:rPr>
          <w:rFonts w:ascii="Arabic Typesetting" w:hAnsi="Arabic Typesetting" w:cs="Arabic Typesetting"/>
          <w:color w:val="0070C0"/>
          <w:sz w:val="48"/>
          <w:szCs w:val="48"/>
        </w:rPr>
        <w:t xml:space="preserve"> </w:t>
      </w:r>
    </w:p>
    <w:p w:rsidR="00322CD4" w:rsidRPr="00C2612A" w:rsidRDefault="00322CD4" w:rsidP="00322CD4">
      <w:pPr>
        <w:keepLines/>
        <w:widowControl w:val="0"/>
        <w:numPr>
          <w:ilvl w:val="0"/>
          <w:numId w:val="21"/>
        </w:numPr>
        <w:tabs>
          <w:tab w:val="right" w:pos="425"/>
          <w:tab w:val="right" w:pos="706"/>
          <w:tab w:val="right" w:pos="848"/>
          <w:tab w:val="right" w:pos="990"/>
        </w:tabs>
        <w:autoSpaceDE w:val="0"/>
        <w:autoSpaceDN w:val="0"/>
        <w:bidi/>
        <w:adjustRightInd w:val="0"/>
        <w:spacing w:before="100" w:beforeAutospacing="1" w:after="100" w:afterAutospacing="1"/>
        <w:ind w:left="0" w:firstLine="0"/>
        <w:jc w:val="both"/>
        <w:rPr>
          <w:rFonts w:ascii="Arabic Typesetting" w:hAnsi="Arabic Typesetting" w:cs="Arabic Typesetting"/>
          <w:b/>
          <w:bCs/>
          <w:color w:val="0070C0"/>
          <w:sz w:val="44"/>
          <w:szCs w:val="44"/>
          <w:rtl/>
          <w:lang w:val="en-US" w:bidi="ar-MA"/>
        </w:rPr>
      </w:pPr>
      <w:r w:rsidRPr="00C2612A">
        <w:rPr>
          <w:rFonts w:ascii="Arabic Typesetting" w:hAnsi="Arabic Typesetting" w:cs="Arabic Typesetting"/>
          <w:b/>
          <w:bCs/>
          <w:i/>
          <w:iCs/>
          <w:color w:val="0070C0"/>
          <w:sz w:val="44"/>
          <w:szCs w:val="44"/>
          <w:rtl/>
        </w:rPr>
        <w:t>الولايات المتحدة الأمريكية</w:t>
      </w:r>
    </w:p>
    <w:p w:rsidR="00C85D20" w:rsidRPr="00C2612A" w:rsidRDefault="002623A3"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C2612A">
        <w:rPr>
          <w:rFonts w:ascii="Andalus" w:hAnsi="Andalus" w:cs="Simplified Arabic" w:hint="cs"/>
          <w:color w:val="000000"/>
          <w:sz w:val="32"/>
          <w:szCs w:val="32"/>
          <w:rtl/>
          <w:lang w:bidi="ar-MA"/>
        </w:rPr>
        <w:t>سي</w:t>
      </w:r>
      <w:r w:rsidR="00341E02" w:rsidRPr="00C2612A">
        <w:rPr>
          <w:rFonts w:ascii="Andalus" w:hAnsi="Andalus" w:cs="Simplified Arabic" w:hint="cs"/>
          <w:color w:val="000000"/>
          <w:sz w:val="32"/>
          <w:szCs w:val="32"/>
          <w:rtl/>
          <w:lang w:bidi="ar-MA"/>
        </w:rPr>
        <w:t xml:space="preserve">واصل </w:t>
      </w:r>
      <w:r w:rsidR="00322CD4" w:rsidRPr="00C2612A">
        <w:rPr>
          <w:rFonts w:ascii="Andalus" w:hAnsi="Andalus" w:cs="Simplified Arabic"/>
          <w:color w:val="000000"/>
          <w:sz w:val="32"/>
          <w:szCs w:val="32"/>
          <w:rtl/>
          <w:lang w:bidi="ar-MA"/>
        </w:rPr>
        <w:t xml:space="preserve">الاقتصاد الأمريكي خلال سنة </w:t>
      </w:r>
      <w:r w:rsidRPr="00C2612A">
        <w:rPr>
          <w:rFonts w:ascii="Andalus" w:hAnsi="Andalus" w:cs="Simplified Arabic" w:hint="cs"/>
          <w:color w:val="000000"/>
          <w:sz w:val="32"/>
          <w:szCs w:val="32"/>
          <w:rtl/>
          <w:lang w:bidi="ar-MA"/>
        </w:rPr>
        <w:t>2014</w:t>
      </w:r>
      <w:r w:rsidR="00322CD4" w:rsidRPr="00C2612A">
        <w:rPr>
          <w:rFonts w:ascii="Andalus" w:hAnsi="Andalus" w:cs="Simplified Arabic" w:hint="cs"/>
          <w:color w:val="000000"/>
          <w:sz w:val="32"/>
          <w:szCs w:val="32"/>
          <w:rtl/>
          <w:lang w:bidi="ar-MA"/>
        </w:rPr>
        <w:t xml:space="preserve"> انتعاش</w:t>
      </w:r>
      <w:r w:rsidR="00341E02" w:rsidRPr="00C2612A">
        <w:rPr>
          <w:rFonts w:ascii="Andalus" w:hAnsi="Andalus" w:cs="Simplified Arabic" w:hint="cs"/>
          <w:color w:val="000000"/>
          <w:sz w:val="32"/>
          <w:szCs w:val="32"/>
          <w:rtl/>
          <w:lang w:bidi="ar-MA"/>
        </w:rPr>
        <w:t>ه ب</w:t>
      </w:r>
      <w:r w:rsidR="004823A0" w:rsidRPr="00C2612A">
        <w:rPr>
          <w:rFonts w:ascii="Andalus" w:hAnsi="Andalus" w:cs="Simplified Arabic" w:hint="cs"/>
          <w:color w:val="000000"/>
          <w:sz w:val="32"/>
          <w:szCs w:val="32"/>
          <w:rtl/>
          <w:lang w:bidi="ar-MA"/>
        </w:rPr>
        <w:t xml:space="preserve">وتيرة </w:t>
      </w:r>
      <w:r w:rsidRPr="00C2612A">
        <w:rPr>
          <w:rFonts w:ascii="Andalus" w:hAnsi="Andalus" w:cs="Simplified Arabic" w:hint="cs"/>
          <w:color w:val="000000"/>
          <w:sz w:val="32"/>
          <w:szCs w:val="32"/>
          <w:rtl/>
          <w:lang w:bidi="ar-MA"/>
        </w:rPr>
        <w:t>3</w:t>
      </w:r>
      <w:r w:rsidRPr="00C2612A">
        <w:rPr>
          <w:rFonts w:ascii="Andalus" w:hAnsi="Andalus" w:cs="Simplified Arabic"/>
          <w:color w:val="000000"/>
          <w:sz w:val="32"/>
          <w:szCs w:val="32"/>
          <w:rtl/>
          <w:lang w:bidi="ar-MA"/>
        </w:rPr>
        <w:t>%</w:t>
      </w:r>
      <w:r w:rsidRPr="00C2612A">
        <w:rPr>
          <w:rFonts w:ascii="Andalus" w:hAnsi="Andalus" w:cs="Simplified Arabic" w:hint="cs"/>
          <w:color w:val="000000"/>
          <w:sz w:val="32"/>
          <w:szCs w:val="32"/>
          <w:rtl/>
          <w:lang w:bidi="ar-MA"/>
        </w:rPr>
        <w:t xml:space="preserve"> عوض </w:t>
      </w:r>
      <w:r w:rsidRPr="00C2612A">
        <w:rPr>
          <w:rFonts w:ascii="Andalus" w:hAnsi="Andalus" w:cs="Simplified Arabic"/>
          <w:color w:val="000000"/>
          <w:sz w:val="32"/>
          <w:szCs w:val="32"/>
          <w:lang w:bidi="ar-MA"/>
        </w:rPr>
        <w:t>%</w:t>
      </w:r>
      <w:r w:rsidR="00C85D20" w:rsidRPr="00C2612A">
        <w:rPr>
          <w:rFonts w:ascii="Andalus" w:hAnsi="Andalus" w:cs="Simplified Arabic"/>
          <w:color w:val="000000"/>
          <w:sz w:val="32"/>
          <w:szCs w:val="32"/>
          <w:lang w:bidi="ar-MA"/>
        </w:rPr>
        <w:t>1</w:t>
      </w:r>
      <w:r w:rsidRPr="00C2612A">
        <w:rPr>
          <w:rFonts w:ascii="Andalus" w:hAnsi="Andalus" w:cs="Simplified Arabic"/>
          <w:color w:val="000000"/>
          <w:sz w:val="32"/>
          <w:szCs w:val="32"/>
          <w:lang w:bidi="ar-MA"/>
        </w:rPr>
        <w:t>,9</w:t>
      </w:r>
      <w:r w:rsidRPr="00C2612A">
        <w:rPr>
          <w:rFonts w:ascii="Andalus" w:hAnsi="Andalus" w:cs="Simplified Arabic" w:hint="cs"/>
          <w:color w:val="000000"/>
          <w:sz w:val="32"/>
          <w:szCs w:val="32"/>
          <w:rtl/>
          <w:lang w:bidi="ar-MA"/>
        </w:rPr>
        <w:t xml:space="preserve"> </w:t>
      </w:r>
      <w:r w:rsidR="00C85D20" w:rsidRPr="00C2612A">
        <w:rPr>
          <w:rFonts w:ascii="Andalus" w:hAnsi="Andalus" w:cs="Simplified Arabic" w:hint="cs"/>
          <w:color w:val="000000"/>
          <w:sz w:val="32"/>
          <w:szCs w:val="32"/>
          <w:rtl/>
          <w:lang w:bidi="ar-MA"/>
        </w:rPr>
        <w:t>سنة 2013، نتيجة قوة الطلب الخاص و</w:t>
      </w:r>
      <w:r w:rsidR="004823A0" w:rsidRPr="00C2612A">
        <w:rPr>
          <w:rFonts w:ascii="Andalus" w:hAnsi="Andalus" w:cs="Simplified Arabic" w:hint="cs"/>
          <w:color w:val="000000"/>
          <w:sz w:val="32"/>
          <w:szCs w:val="32"/>
          <w:rtl/>
          <w:lang w:bidi="ar-MA"/>
        </w:rPr>
        <w:t xml:space="preserve">تحسن </w:t>
      </w:r>
      <w:r w:rsidR="00C85D20" w:rsidRPr="00C2612A">
        <w:rPr>
          <w:rFonts w:ascii="Andalus" w:hAnsi="Andalus" w:cs="Simplified Arabic" w:hint="cs"/>
          <w:color w:val="000000"/>
          <w:sz w:val="32"/>
          <w:szCs w:val="32"/>
          <w:rtl/>
          <w:lang w:bidi="ar-MA"/>
        </w:rPr>
        <w:t>قطاع العقار و</w:t>
      </w:r>
      <w:r w:rsidR="009650A5" w:rsidRPr="00C2612A">
        <w:rPr>
          <w:rFonts w:ascii="Andalus" w:hAnsi="Andalus" w:cs="Simplified Arabic" w:hint="cs"/>
          <w:color w:val="000000"/>
          <w:sz w:val="32"/>
          <w:szCs w:val="32"/>
          <w:rtl/>
          <w:lang w:bidi="ar-MA"/>
        </w:rPr>
        <w:t xml:space="preserve">زيادة </w:t>
      </w:r>
      <w:r w:rsidR="00C85D20" w:rsidRPr="00C2612A">
        <w:rPr>
          <w:rFonts w:ascii="Andalus" w:hAnsi="Andalus" w:cs="Simplified Arabic" w:hint="cs"/>
          <w:color w:val="000000"/>
          <w:sz w:val="32"/>
          <w:szCs w:val="32"/>
          <w:rtl/>
          <w:lang w:bidi="ar-MA"/>
        </w:rPr>
        <w:t>الصادرات. غير أن</w:t>
      </w:r>
      <w:r w:rsidR="009650A5" w:rsidRPr="00C2612A">
        <w:rPr>
          <w:rFonts w:ascii="Andalus" w:hAnsi="Andalus" w:cs="Simplified Arabic" w:hint="cs"/>
          <w:color w:val="000000"/>
          <w:sz w:val="32"/>
          <w:szCs w:val="32"/>
          <w:rtl/>
          <w:lang w:bidi="ar-MA"/>
        </w:rPr>
        <w:t xml:space="preserve"> هذا ال</w:t>
      </w:r>
      <w:r w:rsidR="004823A0" w:rsidRPr="00C2612A">
        <w:rPr>
          <w:rFonts w:ascii="Andalus" w:hAnsi="Andalus" w:cs="Simplified Arabic" w:hint="cs"/>
          <w:color w:val="000000"/>
          <w:sz w:val="32"/>
          <w:szCs w:val="32"/>
          <w:rtl/>
          <w:lang w:bidi="ar-MA"/>
        </w:rPr>
        <w:t xml:space="preserve">انتعاش </w:t>
      </w:r>
      <w:r w:rsidR="00C85D20" w:rsidRPr="00C2612A">
        <w:rPr>
          <w:rFonts w:ascii="Andalus" w:hAnsi="Andalus" w:cs="Simplified Arabic" w:hint="cs"/>
          <w:color w:val="000000"/>
          <w:sz w:val="32"/>
          <w:szCs w:val="32"/>
          <w:rtl/>
          <w:lang w:bidi="ar-MA"/>
        </w:rPr>
        <w:t>يبقى غير كاف لتقليص معدل البطالة</w:t>
      </w:r>
      <w:r w:rsidR="00670F48" w:rsidRPr="00C2612A">
        <w:rPr>
          <w:rFonts w:ascii="Andalus" w:hAnsi="Andalus" w:cs="Simplified Arabic" w:hint="cs"/>
          <w:color w:val="000000"/>
          <w:sz w:val="32"/>
          <w:szCs w:val="32"/>
          <w:rtl/>
          <w:lang w:bidi="ar-MA"/>
        </w:rPr>
        <w:t xml:space="preserve"> المرتفع</w:t>
      </w:r>
      <w:r w:rsidR="00C85D20" w:rsidRPr="00C2612A">
        <w:rPr>
          <w:rFonts w:ascii="Andalus" w:hAnsi="Andalus" w:cs="Simplified Arabic" w:hint="cs"/>
          <w:color w:val="000000"/>
          <w:sz w:val="32"/>
          <w:szCs w:val="32"/>
          <w:rtl/>
          <w:lang w:bidi="ar-MA"/>
        </w:rPr>
        <w:t xml:space="preserve"> الذي سيصل إلى </w:t>
      </w:r>
      <w:r w:rsidR="00C85D20" w:rsidRPr="00C2612A">
        <w:rPr>
          <w:rFonts w:ascii="Andalus" w:hAnsi="Andalus" w:cs="Simplified Arabic"/>
          <w:color w:val="000000"/>
          <w:sz w:val="32"/>
          <w:szCs w:val="32"/>
          <w:lang w:bidi="ar-MA"/>
        </w:rPr>
        <w:t>%7,2</w:t>
      </w:r>
      <w:r w:rsidR="00257D7F" w:rsidRPr="00C2612A">
        <w:rPr>
          <w:rFonts w:ascii="Andalus" w:hAnsi="Andalus" w:cs="Simplified Arabic" w:hint="cs"/>
          <w:color w:val="000000"/>
          <w:sz w:val="32"/>
          <w:szCs w:val="32"/>
          <w:rtl/>
          <w:lang w:bidi="ar-MA"/>
        </w:rPr>
        <w:t xml:space="preserve"> سنة 2014</w:t>
      </w:r>
      <w:r w:rsidR="00C85D20" w:rsidRPr="00C2612A">
        <w:rPr>
          <w:rFonts w:ascii="Andalus" w:hAnsi="Andalus" w:cs="Simplified Arabic" w:hint="cs"/>
          <w:color w:val="000000"/>
          <w:sz w:val="32"/>
          <w:szCs w:val="32"/>
          <w:rtl/>
          <w:lang w:bidi="ar-MA"/>
        </w:rPr>
        <w:t xml:space="preserve">. </w:t>
      </w:r>
    </w:p>
    <w:p w:rsidR="00C85D20" w:rsidRPr="00C2612A" w:rsidRDefault="00946524"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C2612A">
        <w:rPr>
          <w:rFonts w:ascii="Andalus" w:hAnsi="Andalus" w:cs="Simplified Arabic" w:hint="cs"/>
          <w:color w:val="000000"/>
          <w:sz w:val="32"/>
          <w:szCs w:val="32"/>
          <w:rtl/>
          <w:lang w:bidi="ar-MA"/>
        </w:rPr>
        <w:t>و</w:t>
      </w:r>
      <w:r w:rsidR="009650A5" w:rsidRPr="00C2612A">
        <w:rPr>
          <w:rFonts w:ascii="Andalus" w:hAnsi="Andalus" w:cs="Simplified Arabic" w:hint="cs"/>
          <w:color w:val="000000"/>
          <w:sz w:val="32"/>
          <w:szCs w:val="32"/>
          <w:rtl/>
          <w:lang w:bidi="ar-MA"/>
        </w:rPr>
        <w:t xml:space="preserve">سيؤدي </w:t>
      </w:r>
      <w:r w:rsidR="00C85D20" w:rsidRPr="00C2612A">
        <w:rPr>
          <w:rFonts w:ascii="Andalus" w:hAnsi="Andalus" w:cs="Simplified Arabic" w:hint="cs"/>
          <w:color w:val="000000"/>
          <w:sz w:val="32"/>
          <w:szCs w:val="32"/>
          <w:rtl/>
          <w:lang w:bidi="ar-MA"/>
        </w:rPr>
        <w:t>تقلص</w:t>
      </w:r>
      <w:r w:rsidR="009650A5" w:rsidRPr="00C2612A">
        <w:rPr>
          <w:rFonts w:ascii="Andalus" w:hAnsi="Andalus" w:cs="Simplified Arabic" w:hint="cs"/>
          <w:color w:val="000000"/>
          <w:sz w:val="32"/>
          <w:szCs w:val="32"/>
          <w:rtl/>
          <w:lang w:bidi="ar-MA"/>
        </w:rPr>
        <w:t xml:space="preserve"> </w:t>
      </w:r>
      <w:r w:rsidR="004823A0" w:rsidRPr="00C2612A">
        <w:rPr>
          <w:rFonts w:ascii="Andalus" w:hAnsi="Andalus" w:cs="Simplified Arabic" w:hint="cs"/>
          <w:color w:val="000000"/>
          <w:sz w:val="32"/>
          <w:szCs w:val="32"/>
          <w:rtl/>
          <w:lang w:bidi="ar-MA"/>
        </w:rPr>
        <w:t>ا</w:t>
      </w:r>
      <w:r w:rsidR="00C85D20" w:rsidRPr="00C2612A">
        <w:rPr>
          <w:rFonts w:ascii="Andalus" w:hAnsi="Andalus" w:cs="Simplified Arabic" w:hint="cs"/>
          <w:color w:val="000000"/>
          <w:sz w:val="32"/>
          <w:szCs w:val="32"/>
          <w:rtl/>
          <w:lang w:bidi="ar-MA"/>
        </w:rPr>
        <w:t>لقيود على الشروط التمويلية</w:t>
      </w:r>
      <w:r w:rsidR="00284752" w:rsidRPr="00C2612A">
        <w:rPr>
          <w:rFonts w:ascii="Andalus" w:hAnsi="Andalus" w:cs="Simplified Arabic" w:hint="cs"/>
          <w:color w:val="000000"/>
          <w:sz w:val="32"/>
          <w:szCs w:val="32"/>
          <w:rtl/>
          <w:lang w:bidi="ar-MA"/>
        </w:rPr>
        <w:t xml:space="preserve">، </w:t>
      </w:r>
      <w:r w:rsidR="009650A5" w:rsidRPr="00C2612A">
        <w:rPr>
          <w:rFonts w:ascii="Andalus" w:hAnsi="Andalus" w:cs="Simplified Arabic" w:hint="cs"/>
          <w:color w:val="000000"/>
          <w:sz w:val="32"/>
          <w:szCs w:val="32"/>
          <w:rtl/>
          <w:lang w:bidi="ar-MA"/>
        </w:rPr>
        <w:t>وانخفاض</w:t>
      </w:r>
      <w:r w:rsidR="004823A0" w:rsidRPr="00C2612A">
        <w:rPr>
          <w:rFonts w:ascii="Andalus" w:hAnsi="Andalus" w:cs="Simplified Arabic" w:hint="cs"/>
          <w:color w:val="000000"/>
          <w:sz w:val="32"/>
          <w:szCs w:val="32"/>
          <w:rtl/>
          <w:lang w:bidi="ar-MA"/>
        </w:rPr>
        <w:t xml:space="preserve"> تعويضات </w:t>
      </w:r>
      <w:r w:rsidR="009650A5" w:rsidRPr="00C2612A">
        <w:rPr>
          <w:rFonts w:ascii="Andalus" w:hAnsi="Andalus" w:cs="Simplified Arabic" w:hint="cs"/>
          <w:color w:val="000000"/>
          <w:sz w:val="32"/>
          <w:szCs w:val="32"/>
          <w:rtl/>
          <w:lang w:bidi="ar-MA"/>
        </w:rPr>
        <w:t xml:space="preserve">المخاطر إلى </w:t>
      </w:r>
      <w:r w:rsidR="00284752" w:rsidRPr="00C2612A">
        <w:rPr>
          <w:rFonts w:ascii="Andalus" w:hAnsi="Andalus" w:cs="Simplified Arabic" w:hint="cs"/>
          <w:color w:val="000000"/>
          <w:sz w:val="32"/>
          <w:szCs w:val="32"/>
          <w:rtl/>
          <w:lang w:bidi="ar-MA"/>
        </w:rPr>
        <w:t>تحسن الوضعية المالية للمتعاملين الاقتصاديين.</w:t>
      </w:r>
      <w:r w:rsidR="00982EB7" w:rsidRPr="00C2612A">
        <w:rPr>
          <w:rFonts w:ascii="Andalus" w:hAnsi="Andalus" w:cs="Simplified Arabic" w:hint="cs"/>
          <w:color w:val="000000"/>
          <w:sz w:val="32"/>
          <w:szCs w:val="32"/>
          <w:rtl/>
          <w:lang w:bidi="ar-MA"/>
        </w:rPr>
        <w:t xml:space="preserve"> وسيتعزز ذلك بانتعاش أسعار العقار و</w:t>
      </w:r>
      <w:r w:rsidR="00F92490" w:rsidRPr="00C2612A">
        <w:rPr>
          <w:rFonts w:ascii="Andalus" w:hAnsi="Andalus" w:cs="Simplified Arabic" w:hint="cs"/>
          <w:color w:val="000000"/>
          <w:sz w:val="32"/>
          <w:szCs w:val="32"/>
          <w:rtl/>
          <w:lang w:bidi="ar-MA"/>
        </w:rPr>
        <w:t>ب</w:t>
      </w:r>
      <w:r w:rsidR="00982EB7" w:rsidRPr="00C2612A">
        <w:rPr>
          <w:rFonts w:ascii="Andalus" w:hAnsi="Andalus" w:cs="Simplified Arabic" w:hint="cs"/>
          <w:color w:val="000000"/>
          <w:sz w:val="32"/>
          <w:szCs w:val="32"/>
          <w:rtl/>
          <w:lang w:bidi="ar-MA"/>
        </w:rPr>
        <w:t>زيادة الثروة الصافية للأسر</w:t>
      </w:r>
      <w:r w:rsidR="00F92490" w:rsidRPr="00C2612A">
        <w:rPr>
          <w:rFonts w:ascii="Andalus" w:hAnsi="Andalus" w:cs="Simplified Arabic" w:hint="cs"/>
          <w:color w:val="000000"/>
          <w:sz w:val="32"/>
          <w:szCs w:val="32"/>
          <w:rtl/>
          <w:lang w:bidi="ar-MA"/>
        </w:rPr>
        <w:t xml:space="preserve"> وكذا بتحسن حصيلة</w:t>
      </w:r>
      <w:r w:rsidR="004823A0" w:rsidRPr="00C2612A">
        <w:rPr>
          <w:rFonts w:ascii="Andalus" w:hAnsi="Andalus" w:cs="Simplified Arabic" w:hint="cs"/>
          <w:color w:val="000000"/>
          <w:sz w:val="32"/>
          <w:szCs w:val="32"/>
          <w:rtl/>
          <w:lang w:bidi="ar-MA"/>
        </w:rPr>
        <w:t xml:space="preserve"> ميزانيات </w:t>
      </w:r>
      <w:r w:rsidR="00F92490" w:rsidRPr="00C2612A">
        <w:rPr>
          <w:rFonts w:ascii="Andalus" w:hAnsi="Andalus" w:cs="Simplified Arabic" w:hint="cs"/>
          <w:color w:val="000000"/>
          <w:sz w:val="32"/>
          <w:szCs w:val="32"/>
          <w:rtl/>
          <w:lang w:bidi="ar-MA"/>
        </w:rPr>
        <w:t>البنوك</w:t>
      </w:r>
      <w:r w:rsidR="004823A0" w:rsidRPr="00C2612A">
        <w:rPr>
          <w:rFonts w:ascii="Andalus" w:hAnsi="Andalus" w:cs="Simplified Arabic" w:hint="cs"/>
          <w:color w:val="000000"/>
          <w:sz w:val="32"/>
          <w:szCs w:val="32"/>
          <w:rtl/>
          <w:lang w:bidi="ar-MA"/>
        </w:rPr>
        <w:t xml:space="preserve"> الأمريكية</w:t>
      </w:r>
      <w:r w:rsidR="00F92490" w:rsidRPr="00C2612A">
        <w:rPr>
          <w:rFonts w:ascii="Andalus" w:hAnsi="Andalus" w:cs="Simplified Arabic" w:hint="cs"/>
          <w:color w:val="000000"/>
          <w:sz w:val="32"/>
          <w:szCs w:val="32"/>
          <w:rtl/>
          <w:lang w:bidi="ar-MA"/>
        </w:rPr>
        <w:t>.</w:t>
      </w:r>
    </w:p>
    <w:p w:rsidR="00F92490" w:rsidRPr="00C2612A" w:rsidRDefault="00341E02"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r w:rsidRPr="00C2612A">
        <w:rPr>
          <w:rFonts w:ascii="Andalus" w:hAnsi="Andalus" w:cs="Simplified Arabic" w:hint="cs"/>
          <w:color w:val="000000"/>
          <w:sz w:val="32"/>
          <w:szCs w:val="32"/>
          <w:rtl/>
          <w:lang w:bidi="ar-MA"/>
        </w:rPr>
        <w:t xml:space="preserve">وعلى مستوى المالية العمومية، </w:t>
      </w:r>
      <w:r w:rsidRPr="00C2612A">
        <w:rPr>
          <w:rFonts w:ascii="Andalus" w:hAnsi="Andalus" w:cs="Simplified Arabic"/>
          <w:color w:val="000000"/>
          <w:sz w:val="32"/>
          <w:szCs w:val="32"/>
          <w:rtl/>
          <w:lang w:bidi="ar-MA"/>
        </w:rPr>
        <w:t>سي</w:t>
      </w:r>
      <w:r w:rsidRPr="00C2612A">
        <w:rPr>
          <w:rFonts w:ascii="Andalus" w:hAnsi="Andalus" w:cs="Simplified Arabic" w:hint="cs"/>
          <w:color w:val="000000"/>
          <w:sz w:val="32"/>
          <w:szCs w:val="32"/>
          <w:rtl/>
          <w:lang w:bidi="ar-MA"/>
        </w:rPr>
        <w:t xml:space="preserve">واصل </w:t>
      </w:r>
      <w:r w:rsidRPr="00C2612A">
        <w:rPr>
          <w:rFonts w:ascii="Andalus" w:hAnsi="Andalus" w:cs="Simplified Arabic"/>
          <w:color w:val="000000"/>
          <w:sz w:val="32"/>
          <w:szCs w:val="32"/>
          <w:rtl/>
          <w:lang w:bidi="ar-MA"/>
        </w:rPr>
        <w:t xml:space="preserve">معدل الدين العمومي </w:t>
      </w:r>
      <w:r w:rsidRPr="00C2612A">
        <w:rPr>
          <w:rFonts w:ascii="Andalus" w:hAnsi="Andalus" w:cs="Simplified Arabic" w:hint="cs"/>
          <w:color w:val="000000"/>
          <w:sz w:val="32"/>
          <w:szCs w:val="32"/>
          <w:rtl/>
          <w:lang w:bidi="ar-MA"/>
        </w:rPr>
        <w:t>ارتفاعه</w:t>
      </w:r>
      <w:r w:rsidRPr="00C2612A">
        <w:rPr>
          <w:rFonts w:ascii="Andalus" w:hAnsi="Andalus" w:cs="Simplified Arabic"/>
          <w:color w:val="000000"/>
          <w:sz w:val="32"/>
          <w:szCs w:val="32"/>
          <w:rtl/>
          <w:lang w:bidi="ar-MA"/>
        </w:rPr>
        <w:t xml:space="preserve">، </w:t>
      </w:r>
      <w:r w:rsidRPr="00C2612A">
        <w:rPr>
          <w:rFonts w:ascii="Andalus" w:hAnsi="Andalus" w:cs="Simplified Arabic" w:hint="cs"/>
          <w:color w:val="000000"/>
          <w:sz w:val="32"/>
          <w:szCs w:val="32"/>
          <w:rtl/>
          <w:lang w:bidi="ar-MA"/>
        </w:rPr>
        <w:t xml:space="preserve">ليمثل </w:t>
      </w:r>
      <w:r w:rsidRPr="00C2612A">
        <w:rPr>
          <w:rFonts w:ascii="Andalus" w:hAnsi="Andalus" w:cs="Simplified Arabic"/>
          <w:color w:val="000000"/>
          <w:sz w:val="32"/>
          <w:szCs w:val="32"/>
          <w:lang w:bidi="ar-MA"/>
        </w:rPr>
        <w:t>%111,3</w:t>
      </w:r>
      <w:r w:rsidRPr="00C2612A">
        <w:rPr>
          <w:rFonts w:ascii="Andalus" w:hAnsi="Andalus" w:cs="Simplified Arabic"/>
          <w:color w:val="000000"/>
          <w:sz w:val="32"/>
          <w:szCs w:val="32"/>
          <w:rtl/>
          <w:lang w:bidi="ar-MA"/>
        </w:rPr>
        <w:t xml:space="preserve"> من الناتج الداخلي الإجمالي سنة </w:t>
      </w:r>
      <w:r w:rsidRPr="00C2612A">
        <w:rPr>
          <w:rFonts w:ascii="Andalus" w:hAnsi="Andalus" w:cs="Simplified Arabic"/>
          <w:color w:val="000000"/>
          <w:sz w:val="32"/>
          <w:szCs w:val="32"/>
          <w:lang w:bidi="ar-MA"/>
        </w:rPr>
        <w:t>2014</w:t>
      </w:r>
      <w:r w:rsidRPr="00C2612A">
        <w:rPr>
          <w:rFonts w:ascii="Andalus" w:hAnsi="Andalus" w:cs="Simplified Arabic" w:hint="cs"/>
          <w:color w:val="000000"/>
          <w:sz w:val="32"/>
          <w:szCs w:val="32"/>
          <w:rtl/>
          <w:lang w:bidi="ar-MA"/>
        </w:rPr>
        <w:t xml:space="preserve">، رغم المنحى التنازلي لعجز الميزانية المتوقع في حدود </w:t>
      </w:r>
      <w:r w:rsidRPr="00C2612A">
        <w:rPr>
          <w:rFonts w:ascii="Andalus" w:hAnsi="Andalus" w:cs="Simplified Arabic"/>
          <w:color w:val="000000"/>
          <w:sz w:val="32"/>
          <w:szCs w:val="32"/>
          <w:lang w:bidi="ar-MA"/>
        </w:rPr>
        <w:t>%5,9</w:t>
      </w:r>
      <w:r w:rsidRPr="00C2612A">
        <w:rPr>
          <w:rFonts w:ascii="Andalus" w:hAnsi="Andalus" w:cs="Simplified Arabic" w:hint="cs"/>
          <w:color w:val="000000"/>
          <w:sz w:val="32"/>
          <w:szCs w:val="32"/>
          <w:rtl/>
          <w:lang w:bidi="ar-MA"/>
        </w:rPr>
        <w:t xml:space="preserve">. </w:t>
      </w:r>
      <w:r w:rsidR="00F92490" w:rsidRPr="00C2612A">
        <w:rPr>
          <w:rFonts w:ascii="Andalus" w:hAnsi="Andalus" w:cs="Simplified Arabic" w:hint="cs"/>
          <w:color w:val="000000"/>
          <w:sz w:val="32"/>
          <w:szCs w:val="32"/>
          <w:rtl/>
          <w:lang w:bidi="ar-MA"/>
        </w:rPr>
        <w:t>و</w:t>
      </w:r>
      <w:r w:rsidRPr="00C2612A">
        <w:rPr>
          <w:rFonts w:ascii="Andalus" w:hAnsi="Andalus" w:cs="Simplified Arabic" w:hint="cs"/>
          <w:color w:val="000000"/>
          <w:sz w:val="32"/>
          <w:szCs w:val="32"/>
          <w:rtl/>
          <w:lang w:bidi="ar-MA"/>
        </w:rPr>
        <w:t xml:space="preserve">هكذا، </w:t>
      </w:r>
      <w:r w:rsidR="004823A0" w:rsidRPr="00C2612A">
        <w:rPr>
          <w:rFonts w:ascii="Andalus" w:hAnsi="Andalus" w:cs="Simplified Arabic" w:hint="cs"/>
          <w:color w:val="000000"/>
          <w:sz w:val="32"/>
          <w:szCs w:val="32"/>
          <w:rtl/>
          <w:lang w:bidi="ar-MA"/>
        </w:rPr>
        <w:t xml:space="preserve">يتعين على </w:t>
      </w:r>
      <w:r w:rsidR="009650A5" w:rsidRPr="00C2612A">
        <w:rPr>
          <w:rFonts w:ascii="Andalus" w:hAnsi="Andalus" w:cs="Simplified Arabic" w:hint="cs"/>
          <w:color w:val="000000"/>
          <w:sz w:val="32"/>
          <w:szCs w:val="32"/>
          <w:rtl/>
          <w:lang w:bidi="ar-MA"/>
        </w:rPr>
        <w:t xml:space="preserve">الاقتصاد </w:t>
      </w:r>
      <w:r w:rsidR="00F92490" w:rsidRPr="00C2612A">
        <w:rPr>
          <w:rFonts w:ascii="Andalus" w:hAnsi="Andalus" w:cs="Simplified Arabic"/>
          <w:color w:val="000000"/>
          <w:sz w:val="32"/>
          <w:szCs w:val="32"/>
          <w:rtl/>
          <w:lang w:bidi="ar-MA"/>
        </w:rPr>
        <w:t>الأمريكي</w:t>
      </w:r>
      <w:r w:rsidR="004823A0" w:rsidRPr="00C2612A">
        <w:rPr>
          <w:rFonts w:ascii="Andalus" w:hAnsi="Andalus" w:cs="Simplified Arabic" w:hint="cs"/>
          <w:color w:val="000000"/>
          <w:sz w:val="32"/>
          <w:szCs w:val="32"/>
          <w:rtl/>
          <w:lang w:bidi="ar-MA"/>
        </w:rPr>
        <w:t xml:space="preserve">، </w:t>
      </w:r>
      <w:r w:rsidR="009650A5" w:rsidRPr="00C2612A">
        <w:rPr>
          <w:rFonts w:ascii="Andalus" w:hAnsi="Andalus" w:cs="Simplified Arabic" w:hint="cs"/>
          <w:color w:val="000000"/>
          <w:sz w:val="32"/>
          <w:szCs w:val="32"/>
          <w:rtl/>
          <w:lang w:bidi="ar-MA"/>
        </w:rPr>
        <w:t>إيجاد ح</w:t>
      </w:r>
      <w:r w:rsidR="00F92490" w:rsidRPr="00C2612A">
        <w:rPr>
          <w:rFonts w:ascii="Andalus" w:hAnsi="Andalus" w:cs="Simplified Arabic" w:hint="cs"/>
          <w:color w:val="000000"/>
          <w:sz w:val="32"/>
          <w:szCs w:val="32"/>
          <w:rtl/>
          <w:lang w:bidi="ar-MA"/>
        </w:rPr>
        <w:t>لول مستدامة لل</w:t>
      </w:r>
      <w:r w:rsidR="009650A5" w:rsidRPr="00C2612A">
        <w:rPr>
          <w:rFonts w:ascii="Andalus" w:hAnsi="Andalus" w:cs="Simplified Arabic" w:hint="cs"/>
          <w:color w:val="000000"/>
          <w:sz w:val="32"/>
          <w:szCs w:val="32"/>
          <w:rtl/>
          <w:lang w:bidi="ar-MA"/>
        </w:rPr>
        <w:t xml:space="preserve">صعوبات </w:t>
      </w:r>
      <w:r w:rsidR="00F92490" w:rsidRPr="00C2612A">
        <w:rPr>
          <w:rFonts w:ascii="Andalus" w:hAnsi="Andalus" w:cs="Simplified Arabic" w:hint="cs"/>
          <w:color w:val="000000"/>
          <w:sz w:val="32"/>
          <w:szCs w:val="32"/>
          <w:rtl/>
          <w:lang w:bidi="ar-MA"/>
        </w:rPr>
        <w:t xml:space="preserve">التي </w:t>
      </w:r>
      <w:r w:rsidR="009650A5" w:rsidRPr="00C2612A">
        <w:rPr>
          <w:rFonts w:ascii="Andalus" w:hAnsi="Andalus" w:cs="Simplified Arabic" w:hint="cs"/>
          <w:color w:val="000000"/>
          <w:sz w:val="32"/>
          <w:szCs w:val="32"/>
          <w:rtl/>
          <w:lang w:bidi="ar-MA"/>
        </w:rPr>
        <w:t xml:space="preserve">تعرفها </w:t>
      </w:r>
      <w:r w:rsidR="00F92490" w:rsidRPr="00C2612A">
        <w:rPr>
          <w:rFonts w:ascii="Andalus" w:hAnsi="Andalus" w:cs="Simplified Arabic" w:hint="cs"/>
          <w:color w:val="000000"/>
          <w:sz w:val="32"/>
          <w:szCs w:val="32"/>
          <w:rtl/>
          <w:lang w:bidi="ar-MA"/>
        </w:rPr>
        <w:t>ميزانية الدولة</w:t>
      </w:r>
      <w:r w:rsidRPr="00C2612A">
        <w:rPr>
          <w:rFonts w:ascii="Andalus" w:hAnsi="Andalus" w:cs="Simplified Arabic" w:hint="cs"/>
          <w:color w:val="000000"/>
          <w:sz w:val="32"/>
          <w:szCs w:val="32"/>
          <w:rtl/>
          <w:lang w:bidi="ar-MA"/>
        </w:rPr>
        <w:t>.</w:t>
      </w:r>
    </w:p>
    <w:p w:rsidR="00F92490" w:rsidRPr="00C2612A" w:rsidRDefault="00F92490" w:rsidP="0061228A">
      <w:pPr>
        <w:keepLines/>
        <w:widowControl w:val="0"/>
        <w:numPr>
          <w:ilvl w:val="0"/>
          <w:numId w:val="21"/>
        </w:numPr>
        <w:tabs>
          <w:tab w:val="right" w:pos="425"/>
          <w:tab w:val="right" w:pos="706"/>
          <w:tab w:val="right" w:pos="848"/>
          <w:tab w:val="right" w:pos="990"/>
        </w:tabs>
        <w:autoSpaceDE w:val="0"/>
        <w:autoSpaceDN w:val="0"/>
        <w:bidi/>
        <w:adjustRightInd w:val="0"/>
        <w:spacing w:before="100" w:beforeAutospacing="1" w:after="100" w:afterAutospacing="1"/>
        <w:ind w:left="0" w:firstLine="0"/>
        <w:jc w:val="both"/>
        <w:rPr>
          <w:rFonts w:ascii="Arabic Typesetting" w:hAnsi="Arabic Typesetting" w:cs="Arabic Typesetting"/>
          <w:b/>
          <w:bCs/>
          <w:i/>
          <w:iCs/>
          <w:color w:val="0070C0"/>
          <w:sz w:val="44"/>
          <w:szCs w:val="44"/>
          <w:rtl/>
        </w:rPr>
      </w:pPr>
      <w:r w:rsidRPr="00C2612A">
        <w:rPr>
          <w:rFonts w:ascii="Arabic Typesetting" w:hAnsi="Arabic Typesetting" w:cs="Arabic Typesetting"/>
          <w:b/>
          <w:bCs/>
          <w:i/>
          <w:iCs/>
          <w:color w:val="0070C0"/>
          <w:sz w:val="44"/>
          <w:szCs w:val="44"/>
          <w:rtl/>
        </w:rPr>
        <w:t xml:space="preserve">اليابان </w:t>
      </w:r>
    </w:p>
    <w:p w:rsidR="00965606" w:rsidRPr="00C2612A" w:rsidRDefault="004E2126"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C2612A">
        <w:rPr>
          <w:rFonts w:ascii="Andalus" w:hAnsi="Andalus" w:cs="Simplified Arabic" w:hint="cs"/>
          <w:color w:val="000000"/>
          <w:sz w:val="32"/>
          <w:szCs w:val="32"/>
          <w:rtl/>
          <w:lang w:bidi="ar-MA"/>
        </w:rPr>
        <w:t xml:space="preserve">عرف </w:t>
      </w:r>
      <w:r w:rsidRPr="00C2612A">
        <w:rPr>
          <w:rFonts w:ascii="Andalus" w:hAnsi="Andalus" w:cs="Simplified Arabic"/>
          <w:color w:val="000000"/>
          <w:sz w:val="32"/>
          <w:szCs w:val="32"/>
          <w:rtl/>
          <w:lang w:bidi="ar-MA"/>
        </w:rPr>
        <w:t xml:space="preserve">الاقتصاد الياباني </w:t>
      </w:r>
      <w:r w:rsidRPr="00C2612A">
        <w:rPr>
          <w:rFonts w:ascii="Andalus" w:hAnsi="Andalus" w:cs="Simplified Arabic" w:hint="cs"/>
          <w:color w:val="000000"/>
          <w:sz w:val="32"/>
          <w:szCs w:val="32"/>
          <w:rtl/>
          <w:lang w:bidi="ar-MA"/>
        </w:rPr>
        <w:t xml:space="preserve">ركودا جديدا، يعد الثالث من نوعه خلال السنوات الخمسة الماضية </w:t>
      </w:r>
      <w:r w:rsidR="00F92490" w:rsidRPr="00C2612A">
        <w:rPr>
          <w:rFonts w:ascii="Andalus" w:hAnsi="Andalus" w:cs="Simplified Arabic"/>
          <w:color w:val="000000"/>
          <w:sz w:val="32"/>
          <w:szCs w:val="32"/>
          <w:rtl/>
          <w:lang w:bidi="ar-MA"/>
        </w:rPr>
        <w:t>بعد</w:t>
      </w:r>
      <w:r w:rsidR="00672814" w:rsidRPr="00C2612A">
        <w:rPr>
          <w:rFonts w:ascii="Andalus" w:hAnsi="Andalus" w:cs="Simplified Arabic" w:hint="cs"/>
          <w:color w:val="000000"/>
          <w:sz w:val="32"/>
          <w:szCs w:val="32"/>
          <w:rtl/>
          <w:lang w:bidi="ar-MA"/>
        </w:rPr>
        <w:t>ما</w:t>
      </w:r>
      <w:r w:rsidR="00636ABC" w:rsidRPr="00C2612A">
        <w:rPr>
          <w:rFonts w:ascii="Andalus" w:hAnsi="Andalus" w:cs="Simplified Arabic" w:hint="cs"/>
          <w:color w:val="000000"/>
          <w:sz w:val="32"/>
          <w:szCs w:val="32"/>
          <w:rtl/>
          <w:lang w:bidi="ar-MA"/>
        </w:rPr>
        <w:t xml:space="preserve"> تأثر بالأزمة المالية العالمية </w:t>
      </w:r>
      <w:r w:rsidR="000A6C3A" w:rsidRPr="00C2612A">
        <w:rPr>
          <w:rFonts w:ascii="Andalus" w:hAnsi="Andalus" w:cs="Simplified Arabic" w:hint="cs"/>
          <w:color w:val="000000"/>
          <w:sz w:val="32"/>
          <w:szCs w:val="32"/>
          <w:rtl/>
          <w:lang w:bidi="ar-MA"/>
        </w:rPr>
        <w:t>سنة 2008 وتضرر ب</w:t>
      </w:r>
      <w:r w:rsidR="000A6C3A" w:rsidRPr="00C2612A">
        <w:rPr>
          <w:rFonts w:ascii="Andalus" w:hAnsi="Andalus" w:cs="Simplified Arabic"/>
          <w:color w:val="000000"/>
          <w:sz w:val="32"/>
          <w:szCs w:val="32"/>
          <w:rtl/>
          <w:lang w:bidi="ar-MA"/>
        </w:rPr>
        <w:t>الزلزال</w:t>
      </w:r>
      <w:r w:rsidR="000A6C3A" w:rsidRPr="00C2612A">
        <w:rPr>
          <w:rFonts w:ascii="Andalus" w:hAnsi="Andalus" w:cs="Simplified Arabic" w:hint="cs"/>
          <w:color w:val="000000"/>
          <w:sz w:val="32"/>
          <w:szCs w:val="32"/>
          <w:rtl/>
          <w:lang w:bidi="ar-MA"/>
        </w:rPr>
        <w:t xml:space="preserve"> الذي دمر عدة مناطق من</w:t>
      </w:r>
      <w:r w:rsidR="00CC0262" w:rsidRPr="00C2612A">
        <w:rPr>
          <w:rFonts w:ascii="Andalus" w:hAnsi="Andalus" w:cs="Simplified Arabic" w:hint="cs"/>
          <w:color w:val="000000"/>
          <w:sz w:val="32"/>
          <w:szCs w:val="32"/>
          <w:rtl/>
          <w:lang w:bidi="ar-MA"/>
        </w:rPr>
        <w:t xml:space="preserve"> شرق</w:t>
      </w:r>
      <w:r w:rsidR="000A6C3A" w:rsidRPr="00C2612A">
        <w:rPr>
          <w:rFonts w:ascii="Andalus" w:hAnsi="Andalus" w:cs="Simplified Arabic" w:hint="cs"/>
          <w:color w:val="000000"/>
          <w:sz w:val="32"/>
          <w:szCs w:val="32"/>
          <w:rtl/>
          <w:lang w:bidi="ar-MA"/>
        </w:rPr>
        <w:t xml:space="preserve"> البلاد سنة 2011</w:t>
      </w:r>
      <w:r w:rsidR="0061228A" w:rsidRPr="00C2612A">
        <w:rPr>
          <w:rFonts w:ascii="Andalus" w:hAnsi="Andalus" w:cs="Simplified Arabic" w:hint="cs"/>
          <w:color w:val="000000"/>
          <w:sz w:val="32"/>
          <w:szCs w:val="32"/>
          <w:rtl/>
          <w:lang w:bidi="ar-MA"/>
        </w:rPr>
        <w:t>.</w:t>
      </w:r>
      <w:r w:rsidR="00965606" w:rsidRPr="00C2612A">
        <w:rPr>
          <w:rFonts w:ascii="Andalus" w:hAnsi="Andalus" w:cs="Simplified Arabic" w:hint="cs"/>
          <w:color w:val="000000"/>
          <w:sz w:val="32"/>
          <w:szCs w:val="32"/>
          <w:rtl/>
          <w:lang w:bidi="ar-MA"/>
        </w:rPr>
        <w:t xml:space="preserve"> و</w:t>
      </w:r>
      <w:r w:rsidR="00670F48" w:rsidRPr="00C2612A">
        <w:rPr>
          <w:rFonts w:ascii="Andalus" w:hAnsi="Andalus" w:cs="Simplified Arabic" w:hint="cs"/>
          <w:color w:val="000000"/>
          <w:sz w:val="32"/>
          <w:szCs w:val="32"/>
          <w:rtl/>
          <w:lang w:bidi="ar-MA"/>
        </w:rPr>
        <w:t xml:space="preserve">قد واصل معدل </w:t>
      </w:r>
      <w:r w:rsidR="00DD49F4" w:rsidRPr="00C2612A">
        <w:rPr>
          <w:rFonts w:ascii="Andalus" w:hAnsi="Andalus" w:cs="Simplified Arabic"/>
          <w:color w:val="000000"/>
          <w:sz w:val="32"/>
          <w:szCs w:val="32"/>
          <w:rtl/>
          <w:lang w:bidi="ar-MA"/>
        </w:rPr>
        <w:t>الدين العمومي</w:t>
      </w:r>
      <w:r w:rsidRPr="00C2612A">
        <w:rPr>
          <w:rFonts w:ascii="Andalus" w:hAnsi="Andalus" w:cs="Simplified Arabic" w:hint="cs"/>
          <w:color w:val="000000"/>
          <w:sz w:val="32"/>
          <w:szCs w:val="32"/>
          <w:rtl/>
          <w:lang w:bidi="ar-MA"/>
        </w:rPr>
        <w:t xml:space="preserve"> تفاقمه</w:t>
      </w:r>
      <w:r w:rsidR="00670F48" w:rsidRPr="00C2612A">
        <w:rPr>
          <w:rFonts w:ascii="Andalus" w:hAnsi="Andalus" w:cs="Simplified Arabic" w:hint="cs"/>
          <w:color w:val="000000"/>
          <w:sz w:val="32"/>
          <w:szCs w:val="32"/>
          <w:rtl/>
          <w:lang w:bidi="ar-MA"/>
        </w:rPr>
        <w:t xml:space="preserve"> منذ عقدين</w:t>
      </w:r>
      <w:r w:rsidR="00DD49F4" w:rsidRPr="00C2612A">
        <w:rPr>
          <w:rFonts w:ascii="Andalus" w:hAnsi="Andalus" w:cs="Simplified Arabic" w:hint="cs"/>
          <w:color w:val="000000"/>
          <w:sz w:val="32"/>
          <w:szCs w:val="32"/>
          <w:rtl/>
          <w:lang w:bidi="ar-MA"/>
        </w:rPr>
        <w:t xml:space="preserve">، </w:t>
      </w:r>
      <w:r w:rsidRPr="00C2612A">
        <w:rPr>
          <w:rFonts w:ascii="Andalus" w:hAnsi="Andalus" w:cs="Simplified Arabic" w:hint="cs"/>
          <w:color w:val="000000"/>
          <w:sz w:val="32"/>
          <w:szCs w:val="32"/>
          <w:rtl/>
          <w:lang w:bidi="ar-MA"/>
        </w:rPr>
        <w:t>لي</w:t>
      </w:r>
      <w:r w:rsidR="00636ABC" w:rsidRPr="00C2612A">
        <w:rPr>
          <w:rFonts w:ascii="Andalus" w:hAnsi="Andalus" w:cs="Simplified Arabic" w:hint="cs"/>
          <w:color w:val="000000"/>
          <w:sz w:val="32"/>
          <w:szCs w:val="32"/>
          <w:rtl/>
          <w:lang w:bidi="ar-MA"/>
        </w:rPr>
        <w:t>ت</w:t>
      </w:r>
      <w:r w:rsidR="00965606" w:rsidRPr="00C2612A">
        <w:rPr>
          <w:rFonts w:ascii="Andalus" w:hAnsi="Andalus" w:cs="Simplified Arabic" w:hint="cs"/>
          <w:color w:val="000000"/>
          <w:sz w:val="32"/>
          <w:szCs w:val="32"/>
          <w:rtl/>
          <w:lang w:bidi="ar-MA"/>
        </w:rPr>
        <w:t xml:space="preserve">جاوز </w:t>
      </w:r>
      <w:r w:rsidR="00965606" w:rsidRPr="00C2612A">
        <w:rPr>
          <w:rFonts w:ascii="Andalus" w:hAnsi="Andalus" w:cs="Simplified Arabic"/>
          <w:color w:val="000000"/>
          <w:sz w:val="32"/>
          <w:szCs w:val="32"/>
          <w:rtl/>
          <w:lang w:bidi="ar-MA"/>
        </w:rPr>
        <w:t>مستو</w:t>
      </w:r>
      <w:r w:rsidR="00965606" w:rsidRPr="00C2612A">
        <w:rPr>
          <w:rFonts w:ascii="Andalus" w:hAnsi="Andalus" w:cs="Simplified Arabic" w:hint="cs"/>
          <w:color w:val="000000"/>
          <w:sz w:val="32"/>
          <w:szCs w:val="32"/>
          <w:rtl/>
          <w:lang w:bidi="ar-MA"/>
        </w:rPr>
        <w:t>اه</w:t>
      </w:r>
      <w:r w:rsidR="00965606" w:rsidRPr="00C2612A">
        <w:rPr>
          <w:rFonts w:ascii="Andalus" w:hAnsi="Andalus" w:cs="Simplified Arabic"/>
          <w:color w:val="000000"/>
          <w:sz w:val="32"/>
          <w:szCs w:val="32"/>
          <w:rtl/>
          <w:lang w:bidi="ar-MA"/>
        </w:rPr>
        <w:t xml:space="preserve"> </w:t>
      </w:r>
      <w:r w:rsidR="00965606" w:rsidRPr="00C2612A">
        <w:rPr>
          <w:rFonts w:ascii="Andalus" w:hAnsi="Andalus" w:cs="Simplified Arabic" w:hint="cs"/>
          <w:color w:val="000000"/>
          <w:sz w:val="32"/>
          <w:szCs w:val="32"/>
          <w:rtl/>
          <w:lang w:bidi="ar-MA"/>
        </w:rPr>
        <w:t xml:space="preserve">حاليا </w:t>
      </w:r>
      <w:r w:rsidR="00965606" w:rsidRPr="00C2612A">
        <w:rPr>
          <w:rFonts w:ascii="Andalus" w:hAnsi="Andalus" w:cs="Simplified Arabic"/>
          <w:color w:val="000000"/>
          <w:sz w:val="32"/>
          <w:szCs w:val="32"/>
          <w:lang w:bidi="ar-MA"/>
        </w:rPr>
        <w:t>%</w:t>
      </w:r>
      <w:r w:rsidR="0061228A" w:rsidRPr="00C2612A">
        <w:rPr>
          <w:rFonts w:ascii="Andalus" w:hAnsi="Andalus" w:cs="Simplified Arabic"/>
          <w:color w:val="000000"/>
          <w:sz w:val="32"/>
          <w:szCs w:val="32"/>
          <w:lang w:bidi="ar-MA"/>
        </w:rPr>
        <w:t>2</w:t>
      </w:r>
      <w:r w:rsidR="00965606" w:rsidRPr="00C2612A">
        <w:rPr>
          <w:rFonts w:ascii="Andalus" w:hAnsi="Andalus" w:cs="Simplified Arabic"/>
          <w:color w:val="000000"/>
          <w:sz w:val="32"/>
          <w:szCs w:val="32"/>
          <w:lang w:bidi="ar-MA"/>
        </w:rPr>
        <w:t>00</w:t>
      </w:r>
      <w:r w:rsidR="0061228A" w:rsidRPr="00C2612A">
        <w:rPr>
          <w:rFonts w:ascii="Andalus" w:hAnsi="Andalus" w:cs="Simplified Arabic"/>
          <w:color w:val="000000"/>
          <w:sz w:val="32"/>
          <w:szCs w:val="32"/>
          <w:rtl/>
          <w:lang w:bidi="ar-MA"/>
        </w:rPr>
        <w:t xml:space="preserve"> من الناتج الداخلي الإجمالي</w:t>
      </w:r>
      <w:r w:rsidR="00965606" w:rsidRPr="00C2612A">
        <w:rPr>
          <w:rFonts w:ascii="Andalus" w:hAnsi="Andalus" w:cs="Simplified Arabic"/>
          <w:color w:val="000000"/>
          <w:sz w:val="32"/>
          <w:szCs w:val="32"/>
          <w:lang w:bidi="ar-MA"/>
        </w:rPr>
        <w:t>.</w:t>
      </w:r>
      <w:r w:rsidR="00DD49F4" w:rsidRPr="00C2612A">
        <w:rPr>
          <w:rFonts w:ascii="Andalus" w:hAnsi="Andalus" w:cs="Simplified Arabic" w:hint="cs"/>
          <w:color w:val="000000"/>
          <w:sz w:val="32"/>
          <w:szCs w:val="32"/>
          <w:rtl/>
          <w:lang w:bidi="ar-MA"/>
        </w:rPr>
        <w:t xml:space="preserve"> و</w:t>
      </w:r>
      <w:r w:rsidRPr="00C2612A">
        <w:rPr>
          <w:rFonts w:ascii="Andalus" w:hAnsi="Andalus" w:cs="Simplified Arabic" w:hint="cs"/>
          <w:color w:val="000000"/>
          <w:sz w:val="32"/>
          <w:szCs w:val="32"/>
          <w:rtl/>
          <w:lang w:bidi="ar-MA"/>
        </w:rPr>
        <w:t xml:space="preserve">يتعين على الاقتصاد الياباني </w:t>
      </w:r>
      <w:r w:rsidR="00DD49F4" w:rsidRPr="00C2612A">
        <w:rPr>
          <w:rFonts w:ascii="Andalus" w:hAnsi="Andalus" w:cs="Simplified Arabic" w:hint="cs"/>
          <w:color w:val="000000"/>
          <w:sz w:val="32"/>
          <w:szCs w:val="32"/>
          <w:rtl/>
          <w:lang w:bidi="ar-MA"/>
        </w:rPr>
        <w:t>القيام بإصلاحات مهمة وعميقة لا</w:t>
      </w:r>
      <w:r w:rsidR="00DD49F4" w:rsidRPr="00C2612A">
        <w:rPr>
          <w:rFonts w:ascii="Andalus" w:hAnsi="Andalus" w:cs="Simplified Arabic"/>
          <w:color w:val="000000"/>
          <w:sz w:val="32"/>
          <w:szCs w:val="32"/>
          <w:rtl/>
          <w:lang w:bidi="ar-MA"/>
        </w:rPr>
        <w:t>ستعا</w:t>
      </w:r>
      <w:r w:rsidRPr="00C2612A">
        <w:rPr>
          <w:rFonts w:ascii="Andalus" w:hAnsi="Andalus" w:cs="Simplified Arabic"/>
          <w:color w:val="000000"/>
          <w:sz w:val="32"/>
          <w:szCs w:val="32"/>
          <w:rtl/>
          <w:lang w:bidi="ar-MA"/>
        </w:rPr>
        <w:t>دة الاستدامة المالية</w:t>
      </w:r>
      <w:r w:rsidR="00CC0262" w:rsidRPr="00C2612A">
        <w:rPr>
          <w:rFonts w:ascii="Andalus" w:hAnsi="Andalus" w:cs="Simplified Arabic" w:hint="cs"/>
          <w:color w:val="000000"/>
          <w:sz w:val="32"/>
          <w:szCs w:val="32"/>
          <w:rtl/>
          <w:lang w:bidi="ar-MA"/>
        </w:rPr>
        <w:t>، باعتبارها من التحديات الإستراتيجية للبلاد. و</w:t>
      </w:r>
      <w:r w:rsidR="00636ABC" w:rsidRPr="00C2612A">
        <w:rPr>
          <w:rFonts w:ascii="Andalus" w:hAnsi="Andalus" w:cs="Simplified Arabic" w:hint="cs"/>
          <w:color w:val="000000"/>
          <w:sz w:val="32"/>
          <w:szCs w:val="32"/>
          <w:rtl/>
          <w:lang w:bidi="ar-MA"/>
        </w:rPr>
        <w:t xml:space="preserve">في ظل </w:t>
      </w:r>
      <w:r w:rsidR="00636ABC" w:rsidRPr="00C2612A">
        <w:rPr>
          <w:rFonts w:ascii="Andalus" w:hAnsi="Andalus" w:cs="Simplified Arabic"/>
          <w:color w:val="000000"/>
          <w:sz w:val="32"/>
          <w:szCs w:val="32"/>
          <w:rtl/>
          <w:lang w:bidi="ar-MA"/>
        </w:rPr>
        <w:t xml:space="preserve">ضعف الطلب والانكماش </w:t>
      </w:r>
      <w:r w:rsidR="00636ABC" w:rsidRPr="00C2612A">
        <w:rPr>
          <w:rFonts w:ascii="Andalus" w:hAnsi="Andalus" w:cs="Simplified Arabic" w:hint="cs"/>
          <w:color w:val="000000"/>
          <w:sz w:val="32"/>
          <w:szCs w:val="32"/>
          <w:rtl/>
          <w:lang w:bidi="ar-MA"/>
        </w:rPr>
        <w:t xml:space="preserve">وارتفاع قيمة </w:t>
      </w:r>
      <w:r w:rsidR="00CC0262" w:rsidRPr="00C2612A">
        <w:rPr>
          <w:rFonts w:ascii="Andalus" w:hAnsi="Andalus" w:cs="Simplified Arabic" w:hint="cs"/>
          <w:color w:val="000000"/>
          <w:sz w:val="32"/>
          <w:szCs w:val="32"/>
          <w:rtl/>
          <w:lang w:bidi="ar-MA"/>
        </w:rPr>
        <w:t>العملة</w:t>
      </w:r>
      <w:r w:rsidR="00636ABC" w:rsidRPr="00C2612A">
        <w:rPr>
          <w:rFonts w:ascii="Andalus" w:hAnsi="Andalus" w:cs="Simplified Arabic" w:hint="cs"/>
          <w:color w:val="000000"/>
          <w:sz w:val="32"/>
          <w:szCs w:val="32"/>
          <w:rtl/>
          <w:lang w:bidi="ar-MA"/>
        </w:rPr>
        <w:t xml:space="preserve">، </w:t>
      </w:r>
      <w:r w:rsidR="00DD49F4" w:rsidRPr="00C2612A">
        <w:rPr>
          <w:rFonts w:ascii="Andalus" w:hAnsi="Andalus" w:cs="Simplified Arabic"/>
          <w:color w:val="000000"/>
          <w:sz w:val="32"/>
          <w:szCs w:val="32"/>
          <w:rtl/>
          <w:lang w:bidi="ar-MA"/>
        </w:rPr>
        <w:t xml:space="preserve">أعلنت الحكومة </w:t>
      </w:r>
      <w:r w:rsidR="00636ABC" w:rsidRPr="00C2612A">
        <w:rPr>
          <w:rFonts w:ascii="Andalus" w:hAnsi="Andalus" w:cs="Simplified Arabic"/>
          <w:color w:val="000000"/>
          <w:sz w:val="32"/>
          <w:szCs w:val="32"/>
          <w:rtl/>
          <w:lang w:bidi="ar-MA"/>
        </w:rPr>
        <w:t>اليابان</w:t>
      </w:r>
      <w:r w:rsidR="00636ABC" w:rsidRPr="00C2612A">
        <w:rPr>
          <w:rFonts w:ascii="Andalus" w:hAnsi="Andalus" w:cs="Simplified Arabic" w:hint="cs"/>
          <w:color w:val="000000"/>
          <w:sz w:val="32"/>
          <w:szCs w:val="32"/>
          <w:rtl/>
          <w:lang w:bidi="ar-MA"/>
        </w:rPr>
        <w:t>ية</w:t>
      </w:r>
      <w:r w:rsidR="00636ABC" w:rsidRPr="00C2612A">
        <w:rPr>
          <w:rFonts w:ascii="Andalus" w:hAnsi="Andalus" w:cs="Simplified Arabic"/>
          <w:color w:val="000000"/>
          <w:sz w:val="32"/>
          <w:szCs w:val="32"/>
          <w:rtl/>
          <w:lang w:bidi="ar-MA"/>
        </w:rPr>
        <w:t xml:space="preserve"> </w:t>
      </w:r>
      <w:r w:rsidR="00DD49F4" w:rsidRPr="00C2612A">
        <w:rPr>
          <w:rFonts w:ascii="Andalus" w:hAnsi="Andalus" w:cs="Simplified Arabic"/>
          <w:color w:val="000000"/>
          <w:sz w:val="32"/>
          <w:szCs w:val="32"/>
          <w:rtl/>
          <w:lang w:bidi="ar-MA"/>
        </w:rPr>
        <w:t xml:space="preserve">سياسة اقتصادية جديدة </w:t>
      </w:r>
      <w:r w:rsidRPr="00C2612A">
        <w:rPr>
          <w:rFonts w:ascii="Andalus" w:hAnsi="Andalus" w:cs="Simplified Arabic" w:hint="cs"/>
          <w:color w:val="000000"/>
          <w:sz w:val="32"/>
          <w:szCs w:val="32"/>
          <w:rtl/>
          <w:lang w:bidi="ar-MA"/>
        </w:rPr>
        <w:t xml:space="preserve">تستهدف </w:t>
      </w:r>
      <w:r w:rsidR="003C44C3" w:rsidRPr="00C2612A">
        <w:rPr>
          <w:rFonts w:ascii="Andalus" w:hAnsi="Andalus" w:cs="Simplified Arabic" w:hint="cs"/>
          <w:color w:val="000000"/>
          <w:sz w:val="32"/>
          <w:szCs w:val="32"/>
          <w:rtl/>
          <w:lang w:bidi="ar-MA"/>
        </w:rPr>
        <w:t xml:space="preserve">الرفع من مستوى </w:t>
      </w:r>
      <w:r w:rsidR="00DD49F4" w:rsidRPr="00C2612A">
        <w:rPr>
          <w:rFonts w:ascii="Andalus" w:hAnsi="Andalus" w:cs="Simplified Arabic" w:hint="cs"/>
          <w:color w:val="000000"/>
          <w:sz w:val="32"/>
          <w:szCs w:val="32"/>
          <w:rtl/>
          <w:lang w:bidi="ar-MA"/>
        </w:rPr>
        <w:t>ال</w:t>
      </w:r>
      <w:r w:rsidR="00DD49F4" w:rsidRPr="00C2612A">
        <w:rPr>
          <w:rFonts w:ascii="Andalus" w:hAnsi="Andalus" w:cs="Simplified Arabic"/>
          <w:color w:val="000000"/>
          <w:sz w:val="32"/>
          <w:szCs w:val="32"/>
          <w:rtl/>
          <w:lang w:bidi="ar-MA"/>
        </w:rPr>
        <w:t>تضخم</w:t>
      </w:r>
      <w:r w:rsidR="00636ABC" w:rsidRPr="00C2612A">
        <w:rPr>
          <w:rFonts w:ascii="Andalus" w:hAnsi="Andalus" w:cs="Simplified Arabic" w:hint="cs"/>
          <w:color w:val="000000"/>
          <w:sz w:val="32"/>
          <w:szCs w:val="32"/>
          <w:rtl/>
          <w:lang w:bidi="ar-MA"/>
        </w:rPr>
        <w:t xml:space="preserve"> </w:t>
      </w:r>
      <w:r w:rsidR="00DD49F4" w:rsidRPr="00C2612A">
        <w:rPr>
          <w:rFonts w:ascii="Andalus" w:hAnsi="Andalus" w:cs="Simplified Arabic"/>
          <w:color w:val="000000"/>
          <w:sz w:val="32"/>
          <w:szCs w:val="32"/>
          <w:rtl/>
          <w:lang w:bidi="ar-MA"/>
        </w:rPr>
        <w:t>و</w:t>
      </w:r>
      <w:r w:rsidR="003C44C3" w:rsidRPr="00C2612A">
        <w:rPr>
          <w:rFonts w:ascii="Andalus" w:hAnsi="Andalus" w:cs="Simplified Arabic" w:hint="cs"/>
          <w:color w:val="000000"/>
          <w:sz w:val="32"/>
          <w:szCs w:val="32"/>
          <w:rtl/>
          <w:lang w:bidi="ar-MA"/>
        </w:rPr>
        <w:t xml:space="preserve">نهج </w:t>
      </w:r>
      <w:r w:rsidR="00DD49F4" w:rsidRPr="00C2612A">
        <w:rPr>
          <w:rFonts w:ascii="Andalus" w:hAnsi="Andalus" w:cs="Simplified Arabic" w:hint="cs"/>
          <w:color w:val="000000"/>
          <w:sz w:val="32"/>
          <w:szCs w:val="32"/>
          <w:rtl/>
          <w:lang w:bidi="ar-MA"/>
        </w:rPr>
        <w:t xml:space="preserve">الإصلاحات </w:t>
      </w:r>
      <w:r w:rsidR="00DD49F4" w:rsidRPr="00C2612A">
        <w:rPr>
          <w:rFonts w:ascii="Andalus" w:hAnsi="Andalus" w:cs="Simplified Arabic"/>
          <w:color w:val="000000"/>
          <w:sz w:val="32"/>
          <w:szCs w:val="32"/>
          <w:rtl/>
          <w:lang w:bidi="ar-MA"/>
        </w:rPr>
        <w:t>الهيكلي</w:t>
      </w:r>
      <w:r w:rsidR="00DD49F4" w:rsidRPr="00C2612A">
        <w:rPr>
          <w:rFonts w:ascii="Andalus" w:hAnsi="Andalus" w:cs="Simplified Arabic" w:hint="cs"/>
          <w:color w:val="000000"/>
          <w:sz w:val="32"/>
          <w:szCs w:val="32"/>
          <w:rtl/>
          <w:lang w:bidi="ar-MA"/>
        </w:rPr>
        <w:t>ة</w:t>
      </w:r>
      <w:r w:rsidR="00DD49F4" w:rsidRPr="00C2612A">
        <w:rPr>
          <w:rFonts w:ascii="Andalus" w:hAnsi="Andalus" w:cs="Simplified Arabic"/>
          <w:color w:val="000000"/>
          <w:sz w:val="32"/>
          <w:szCs w:val="32"/>
          <w:rtl/>
          <w:lang w:bidi="ar-MA"/>
        </w:rPr>
        <w:t>. و</w:t>
      </w:r>
      <w:r w:rsidR="00DD49F4" w:rsidRPr="00C2612A">
        <w:rPr>
          <w:rFonts w:ascii="Andalus" w:hAnsi="Andalus" w:cs="Simplified Arabic" w:hint="cs"/>
          <w:color w:val="000000"/>
          <w:sz w:val="32"/>
          <w:szCs w:val="32"/>
          <w:rtl/>
          <w:lang w:bidi="ar-MA"/>
        </w:rPr>
        <w:t xml:space="preserve">ستساهم </w:t>
      </w:r>
      <w:r w:rsidR="00DD49F4" w:rsidRPr="00C2612A">
        <w:rPr>
          <w:rFonts w:ascii="Andalus" w:hAnsi="Andalus" w:cs="Simplified Arabic"/>
          <w:color w:val="000000"/>
          <w:sz w:val="32"/>
          <w:szCs w:val="32"/>
          <w:rtl/>
          <w:lang w:bidi="ar-MA"/>
        </w:rPr>
        <w:t xml:space="preserve">هذه التدابير </w:t>
      </w:r>
      <w:r w:rsidR="00DD49F4" w:rsidRPr="00C2612A">
        <w:rPr>
          <w:rFonts w:ascii="Andalus" w:hAnsi="Andalus" w:cs="Simplified Arabic" w:hint="cs"/>
          <w:color w:val="000000"/>
          <w:sz w:val="32"/>
          <w:szCs w:val="32"/>
          <w:rtl/>
          <w:lang w:bidi="ar-MA"/>
        </w:rPr>
        <w:t>في</w:t>
      </w:r>
      <w:r w:rsidR="00CC0262" w:rsidRPr="00C2612A">
        <w:rPr>
          <w:rFonts w:ascii="Andalus" w:hAnsi="Andalus" w:cs="Simplified Arabic" w:hint="cs"/>
          <w:color w:val="000000"/>
          <w:sz w:val="32"/>
          <w:szCs w:val="32"/>
          <w:rtl/>
          <w:lang w:bidi="ar-MA"/>
        </w:rPr>
        <w:t xml:space="preserve"> تجاوز مرحلة الركود الطويلة التي تميزت ب</w:t>
      </w:r>
      <w:r w:rsidR="00DD49F4" w:rsidRPr="00C2612A">
        <w:rPr>
          <w:rFonts w:ascii="Andalus" w:hAnsi="Andalus" w:cs="Simplified Arabic"/>
          <w:color w:val="000000"/>
          <w:sz w:val="32"/>
          <w:szCs w:val="32"/>
          <w:rtl/>
          <w:lang w:bidi="ar-MA"/>
        </w:rPr>
        <w:t>الانكماش و</w:t>
      </w:r>
      <w:r w:rsidR="00DD49F4" w:rsidRPr="00C2612A">
        <w:rPr>
          <w:rFonts w:ascii="Andalus" w:hAnsi="Andalus" w:cs="Simplified Arabic" w:hint="cs"/>
          <w:color w:val="000000"/>
          <w:sz w:val="32"/>
          <w:szCs w:val="32"/>
          <w:rtl/>
          <w:lang w:bidi="ar-MA"/>
        </w:rPr>
        <w:t xml:space="preserve">ضعف </w:t>
      </w:r>
      <w:r w:rsidR="00DD49F4" w:rsidRPr="00C2612A">
        <w:rPr>
          <w:rFonts w:ascii="Andalus" w:hAnsi="Andalus" w:cs="Simplified Arabic"/>
          <w:color w:val="000000"/>
          <w:sz w:val="32"/>
          <w:szCs w:val="32"/>
          <w:rtl/>
          <w:lang w:bidi="ar-MA"/>
        </w:rPr>
        <w:t xml:space="preserve">النمو. </w:t>
      </w:r>
      <w:r w:rsidR="00CC0262" w:rsidRPr="00C2612A">
        <w:rPr>
          <w:rFonts w:ascii="Andalus" w:hAnsi="Andalus" w:cs="Simplified Arabic" w:hint="cs"/>
          <w:color w:val="000000"/>
          <w:sz w:val="32"/>
          <w:szCs w:val="32"/>
          <w:rtl/>
          <w:lang w:bidi="ar-MA"/>
        </w:rPr>
        <w:t xml:space="preserve">وسيؤدي </w:t>
      </w:r>
      <w:r w:rsidR="004934B7" w:rsidRPr="00C2612A">
        <w:rPr>
          <w:rFonts w:ascii="Andalus" w:hAnsi="Andalus" w:cs="Simplified Arabic" w:hint="cs"/>
          <w:color w:val="000000"/>
          <w:sz w:val="32"/>
          <w:szCs w:val="32"/>
          <w:rtl/>
          <w:lang w:bidi="ar-MA"/>
        </w:rPr>
        <w:t>تنفيذ</w:t>
      </w:r>
      <w:r w:rsidR="00CC0262" w:rsidRPr="00C2612A">
        <w:rPr>
          <w:rFonts w:ascii="Andalus" w:hAnsi="Andalus" w:cs="Simplified Arabic" w:hint="cs"/>
          <w:color w:val="000000"/>
          <w:sz w:val="32"/>
          <w:szCs w:val="32"/>
          <w:rtl/>
          <w:lang w:bidi="ar-MA"/>
        </w:rPr>
        <w:t xml:space="preserve"> البنك المركزي الياباني ل</w:t>
      </w:r>
      <w:r w:rsidR="004934B7" w:rsidRPr="00C2612A">
        <w:rPr>
          <w:rFonts w:ascii="Andalus" w:hAnsi="Andalus" w:cs="Simplified Arabic" w:hint="cs"/>
          <w:color w:val="000000"/>
          <w:sz w:val="32"/>
          <w:szCs w:val="32"/>
          <w:rtl/>
          <w:lang w:bidi="ar-MA"/>
        </w:rPr>
        <w:t>سياسة الت</w:t>
      </w:r>
      <w:r w:rsidR="003C44C3" w:rsidRPr="00C2612A">
        <w:rPr>
          <w:rFonts w:ascii="Andalus" w:hAnsi="Andalus" w:cs="Simplified Arabic" w:hint="cs"/>
          <w:color w:val="000000"/>
          <w:sz w:val="32"/>
          <w:szCs w:val="32"/>
          <w:rtl/>
          <w:lang w:bidi="ar-MA"/>
        </w:rPr>
        <w:t>وسع</w:t>
      </w:r>
      <w:r w:rsidR="004934B7" w:rsidRPr="00C2612A">
        <w:rPr>
          <w:rFonts w:ascii="Andalus" w:hAnsi="Andalus" w:cs="Simplified Arabic" w:hint="cs"/>
          <w:color w:val="000000"/>
          <w:sz w:val="32"/>
          <w:szCs w:val="32"/>
          <w:rtl/>
          <w:lang w:bidi="ar-MA"/>
        </w:rPr>
        <w:t xml:space="preserve"> النقدي</w:t>
      </w:r>
      <w:r w:rsidR="00DD49F4" w:rsidRPr="00C2612A">
        <w:rPr>
          <w:rFonts w:ascii="Andalus" w:hAnsi="Andalus" w:cs="Simplified Arabic"/>
          <w:color w:val="000000"/>
          <w:sz w:val="32"/>
          <w:szCs w:val="32"/>
          <w:rtl/>
          <w:lang w:bidi="ar-MA"/>
        </w:rPr>
        <w:t>،</w:t>
      </w:r>
      <w:r w:rsidR="004934B7" w:rsidRPr="00C2612A">
        <w:rPr>
          <w:rFonts w:ascii="Andalus" w:hAnsi="Andalus" w:cs="Simplified Arabic" w:hint="cs"/>
          <w:color w:val="000000"/>
          <w:sz w:val="32"/>
          <w:szCs w:val="32"/>
          <w:rtl/>
          <w:lang w:bidi="ar-MA"/>
        </w:rPr>
        <w:t xml:space="preserve"> </w:t>
      </w:r>
      <w:r w:rsidR="00CC0262" w:rsidRPr="00C2612A">
        <w:rPr>
          <w:rFonts w:ascii="Andalus" w:hAnsi="Andalus" w:cs="Simplified Arabic" w:hint="cs"/>
          <w:color w:val="000000"/>
          <w:sz w:val="32"/>
          <w:szCs w:val="32"/>
          <w:rtl/>
          <w:lang w:bidi="ar-MA"/>
        </w:rPr>
        <w:t xml:space="preserve">إلى </w:t>
      </w:r>
      <w:r w:rsidR="004934B7" w:rsidRPr="00C2612A">
        <w:rPr>
          <w:rFonts w:ascii="Andalus" w:hAnsi="Andalus" w:cs="Simplified Arabic" w:hint="cs"/>
          <w:color w:val="000000"/>
          <w:sz w:val="32"/>
          <w:szCs w:val="32"/>
          <w:rtl/>
          <w:lang w:bidi="ar-MA"/>
        </w:rPr>
        <w:t xml:space="preserve">التحكم في </w:t>
      </w:r>
      <w:r w:rsidR="00DD49F4" w:rsidRPr="00C2612A">
        <w:rPr>
          <w:rFonts w:ascii="Andalus" w:hAnsi="Andalus" w:cs="Simplified Arabic"/>
          <w:color w:val="000000"/>
          <w:sz w:val="32"/>
          <w:szCs w:val="32"/>
          <w:rtl/>
          <w:lang w:bidi="ar-MA"/>
        </w:rPr>
        <w:t>معدل التضخم</w:t>
      </w:r>
      <w:r w:rsidR="004934B7" w:rsidRPr="00C2612A">
        <w:rPr>
          <w:rFonts w:ascii="Andalus" w:hAnsi="Andalus" w:cs="Simplified Arabic" w:hint="cs"/>
          <w:color w:val="000000"/>
          <w:sz w:val="32"/>
          <w:szCs w:val="32"/>
          <w:rtl/>
          <w:lang w:bidi="ar-MA"/>
        </w:rPr>
        <w:t xml:space="preserve"> في حدود </w:t>
      </w:r>
      <w:r w:rsidR="004934B7" w:rsidRPr="00C2612A">
        <w:rPr>
          <w:rFonts w:ascii="Andalus" w:hAnsi="Andalus" w:cs="Simplified Arabic"/>
          <w:color w:val="000000"/>
          <w:sz w:val="32"/>
          <w:szCs w:val="32"/>
          <w:rtl/>
          <w:lang w:bidi="ar-MA"/>
        </w:rPr>
        <w:t>2</w:t>
      </w:r>
      <w:r w:rsidR="004934B7" w:rsidRPr="00C2612A">
        <w:rPr>
          <w:rFonts w:ascii="Andalus" w:hAnsi="Andalus" w:cs="Simplified Arabic"/>
          <w:color w:val="000000"/>
          <w:sz w:val="32"/>
          <w:szCs w:val="32"/>
          <w:lang w:bidi="ar-MA"/>
        </w:rPr>
        <w:t>%</w:t>
      </w:r>
      <w:r w:rsidR="00DD49F4" w:rsidRPr="00C2612A">
        <w:rPr>
          <w:rFonts w:ascii="Andalus" w:hAnsi="Andalus" w:cs="Simplified Arabic"/>
          <w:color w:val="000000"/>
          <w:sz w:val="32"/>
          <w:szCs w:val="32"/>
          <w:rtl/>
          <w:lang w:bidi="ar-MA"/>
        </w:rPr>
        <w:t xml:space="preserve">. </w:t>
      </w:r>
      <w:r w:rsidR="00CC0262" w:rsidRPr="00C2612A">
        <w:rPr>
          <w:rFonts w:ascii="Andalus" w:hAnsi="Andalus" w:cs="Simplified Arabic" w:hint="cs"/>
          <w:color w:val="000000"/>
          <w:sz w:val="32"/>
          <w:szCs w:val="32"/>
          <w:rtl/>
          <w:lang w:bidi="ar-MA"/>
        </w:rPr>
        <w:t xml:space="preserve">وهكذا، سيصل </w:t>
      </w:r>
      <w:r w:rsidR="00DD49F4" w:rsidRPr="00C2612A">
        <w:rPr>
          <w:rFonts w:ascii="Andalus" w:hAnsi="Andalus" w:cs="Simplified Arabic"/>
          <w:color w:val="000000"/>
          <w:sz w:val="32"/>
          <w:szCs w:val="32"/>
          <w:rtl/>
          <w:lang w:bidi="ar-MA"/>
        </w:rPr>
        <w:t>النمو الاقتصادي اليابان</w:t>
      </w:r>
      <w:r w:rsidR="004934B7" w:rsidRPr="00C2612A">
        <w:rPr>
          <w:rFonts w:ascii="Andalus" w:hAnsi="Andalus" w:cs="Simplified Arabic" w:hint="cs"/>
          <w:color w:val="000000"/>
          <w:sz w:val="32"/>
          <w:szCs w:val="32"/>
          <w:rtl/>
          <w:lang w:bidi="ar-MA"/>
        </w:rPr>
        <w:t xml:space="preserve">ي </w:t>
      </w:r>
      <w:r w:rsidR="00DD49F4" w:rsidRPr="00C2612A">
        <w:rPr>
          <w:rFonts w:ascii="Andalus" w:hAnsi="Andalus" w:cs="Simplified Arabic"/>
          <w:color w:val="000000"/>
          <w:sz w:val="32"/>
          <w:szCs w:val="32"/>
          <w:rtl/>
          <w:lang w:bidi="ar-MA"/>
        </w:rPr>
        <w:t xml:space="preserve">إلى </w:t>
      </w:r>
      <w:r w:rsidR="004934B7" w:rsidRPr="00C2612A">
        <w:rPr>
          <w:rFonts w:ascii="Andalus" w:hAnsi="Andalus" w:cs="Simplified Arabic"/>
          <w:color w:val="000000"/>
          <w:sz w:val="32"/>
          <w:szCs w:val="32"/>
          <w:lang w:bidi="ar-MA"/>
        </w:rPr>
        <w:t>%1,6</w:t>
      </w:r>
      <w:r w:rsidR="00DD49F4" w:rsidRPr="00C2612A">
        <w:rPr>
          <w:rFonts w:ascii="Andalus" w:hAnsi="Andalus" w:cs="Simplified Arabic"/>
          <w:color w:val="000000"/>
          <w:sz w:val="32"/>
          <w:szCs w:val="32"/>
          <w:rtl/>
          <w:lang w:bidi="ar-MA"/>
        </w:rPr>
        <w:t xml:space="preserve"> </w:t>
      </w:r>
      <w:r w:rsidR="004934B7" w:rsidRPr="00C2612A">
        <w:rPr>
          <w:rFonts w:ascii="Andalus" w:hAnsi="Andalus" w:cs="Simplified Arabic" w:hint="cs"/>
          <w:color w:val="000000"/>
          <w:sz w:val="32"/>
          <w:szCs w:val="32"/>
          <w:rtl/>
          <w:lang w:bidi="ar-MA"/>
        </w:rPr>
        <w:t xml:space="preserve">سنة </w:t>
      </w:r>
      <w:r w:rsidR="00DD49F4" w:rsidRPr="00C2612A">
        <w:rPr>
          <w:rFonts w:ascii="Andalus" w:hAnsi="Andalus" w:cs="Simplified Arabic"/>
          <w:color w:val="000000"/>
          <w:sz w:val="32"/>
          <w:szCs w:val="32"/>
          <w:rtl/>
          <w:lang w:bidi="ar-MA"/>
        </w:rPr>
        <w:t>2013 و</w:t>
      </w:r>
      <w:r w:rsidR="004934B7" w:rsidRPr="00C2612A">
        <w:rPr>
          <w:rFonts w:ascii="Andalus" w:hAnsi="Andalus" w:cs="Simplified Arabic"/>
          <w:color w:val="000000"/>
          <w:sz w:val="32"/>
          <w:szCs w:val="32"/>
          <w:lang w:bidi="ar-MA"/>
        </w:rPr>
        <w:t>%1,4</w:t>
      </w:r>
      <w:r w:rsidR="00DD49F4" w:rsidRPr="00C2612A">
        <w:rPr>
          <w:rFonts w:ascii="Andalus" w:hAnsi="Andalus" w:cs="Simplified Arabic"/>
          <w:color w:val="000000"/>
          <w:sz w:val="32"/>
          <w:szCs w:val="32"/>
          <w:rtl/>
          <w:lang w:bidi="ar-MA"/>
        </w:rPr>
        <w:t xml:space="preserve"> </w:t>
      </w:r>
      <w:r w:rsidR="004934B7" w:rsidRPr="00C2612A">
        <w:rPr>
          <w:rFonts w:ascii="Andalus" w:hAnsi="Andalus" w:cs="Simplified Arabic" w:hint="cs"/>
          <w:color w:val="000000"/>
          <w:sz w:val="32"/>
          <w:szCs w:val="32"/>
          <w:rtl/>
          <w:lang w:bidi="ar-MA"/>
        </w:rPr>
        <w:t>سنة</w:t>
      </w:r>
      <w:r w:rsidR="00DD49F4" w:rsidRPr="00C2612A">
        <w:rPr>
          <w:rFonts w:ascii="Andalus" w:hAnsi="Andalus" w:cs="Simplified Arabic"/>
          <w:color w:val="000000"/>
          <w:sz w:val="32"/>
          <w:szCs w:val="32"/>
          <w:rtl/>
          <w:lang w:bidi="ar-MA"/>
        </w:rPr>
        <w:t xml:space="preserve"> 2014</w:t>
      </w:r>
      <w:r w:rsidR="004934B7" w:rsidRPr="00C2612A">
        <w:rPr>
          <w:rFonts w:ascii="Andalus" w:hAnsi="Andalus" w:cs="Simplified Arabic" w:hint="cs"/>
          <w:color w:val="000000"/>
          <w:sz w:val="32"/>
          <w:szCs w:val="32"/>
          <w:rtl/>
          <w:lang w:bidi="ar-MA"/>
        </w:rPr>
        <w:t>.</w:t>
      </w:r>
      <w:r w:rsidR="00636ABC" w:rsidRPr="00C2612A">
        <w:rPr>
          <w:rFonts w:ascii="Andalus" w:hAnsi="Andalus" w:cs="Simplified Arabic" w:hint="cs"/>
          <w:color w:val="000000"/>
          <w:sz w:val="32"/>
          <w:szCs w:val="32"/>
          <w:rtl/>
          <w:lang w:bidi="ar-MA"/>
        </w:rPr>
        <w:t xml:space="preserve"> </w:t>
      </w:r>
    </w:p>
    <w:p w:rsidR="004934B7" w:rsidRPr="00C2612A" w:rsidRDefault="004934B7" w:rsidP="004934B7">
      <w:pPr>
        <w:numPr>
          <w:ilvl w:val="0"/>
          <w:numId w:val="5"/>
        </w:numPr>
        <w:tabs>
          <w:tab w:val="right" w:pos="141"/>
          <w:tab w:val="right" w:pos="565"/>
        </w:tabs>
        <w:bidi/>
        <w:spacing w:before="100" w:beforeAutospacing="1" w:after="100" w:afterAutospacing="1"/>
        <w:ind w:left="139" w:firstLine="0"/>
        <w:jc w:val="both"/>
        <w:outlineLvl w:val="1"/>
        <w:rPr>
          <w:rFonts w:ascii="Arabic Typesetting" w:hAnsi="Arabic Typesetting" w:cs="Arabic Typesetting"/>
          <w:b/>
          <w:bCs/>
          <w:color w:val="0070C0"/>
          <w:sz w:val="44"/>
          <w:szCs w:val="44"/>
        </w:rPr>
      </w:pPr>
      <w:bookmarkStart w:id="12" w:name="_Toc361741533"/>
      <w:r w:rsidRPr="00C2612A">
        <w:rPr>
          <w:rFonts w:ascii="Arabic Typesetting" w:hAnsi="Arabic Typesetting" w:cs="Arabic Typesetting"/>
          <w:b/>
          <w:bCs/>
          <w:color w:val="0070C0"/>
          <w:sz w:val="44"/>
          <w:szCs w:val="44"/>
          <w:rtl/>
        </w:rPr>
        <w:t>منطقة اليورو</w:t>
      </w:r>
      <w:bookmarkEnd w:id="12"/>
    </w:p>
    <w:p w:rsidR="00136A24" w:rsidRPr="00C2612A" w:rsidRDefault="00CC0262"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C2612A">
        <w:rPr>
          <w:rFonts w:ascii="Andalus" w:hAnsi="Andalus" w:cs="Simplified Arabic" w:hint="cs"/>
          <w:color w:val="000000"/>
          <w:sz w:val="32"/>
          <w:szCs w:val="32"/>
          <w:rtl/>
          <w:lang w:bidi="ar-MA"/>
        </w:rPr>
        <w:t>و</w:t>
      </w:r>
      <w:r w:rsidR="004934B7" w:rsidRPr="00C2612A">
        <w:rPr>
          <w:rFonts w:ascii="Andalus" w:hAnsi="Andalus" w:cs="Simplified Arabic"/>
          <w:color w:val="000000"/>
          <w:sz w:val="32"/>
          <w:szCs w:val="32"/>
          <w:rtl/>
          <w:lang w:bidi="ar-MA"/>
        </w:rPr>
        <w:t>س</w:t>
      </w:r>
      <w:r w:rsidRPr="00C2612A">
        <w:rPr>
          <w:rFonts w:ascii="Andalus" w:hAnsi="Andalus" w:cs="Simplified Arabic" w:hint="cs"/>
          <w:color w:val="000000"/>
          <w:sz w:val="32"/>
          <w:szCs w:val="32"/>
          <w:rtl/>
          <w:lang w:bidi="ar-MA"/>
        </w:rPr>
        <w:t>ي</w:t>
      </w:r>
      <w:r w:rsidR="00E109E5" w:rsidRPr="00C2612A">
        <w:rPr>
          <w:rFonts w:ascii="Andalus" w:hAnsi="Andalus" w:cs="Simplified Arabic" w:hint="cs"/>
          <w:color w:val="000000"/>
          <w:sz w:val="32"/>
          <w:szCs w:val="32"/>
          <w:rtl/>
          <w:lang w:bidi="ar-MA"/>
        </w:rPr>
        <w:t>سجل</w:t>
      </w:r>
      <w:r w:rsidRPr="00C2612A">
        <w:rPr>
          <w:rFonts w:ascii="Andalus" w:hAnsi="Andalus" w:cs="Simplified Arabic" w:hint="cs"/>
          <w:color w:val="000000"/>
          <w:sz w:val="32"/>
          <w:szCs w:val="32"/>
          <w:rtl/>
          <w:lang w:bidi="ar-MA"/>
        </w:rPr>
        <w:t xml:space="preserve"> النشاط الاقتصادي</w:t>
      </w:r>
      <w:r w:rsidR="00E109E5" w:rsidRPr="00C2612A">
        <w:rPr>
          <w:rFonts w:ascii="Andalus" w:hAnsi="Andalus" w:cs="Simplified Arabic" w:hint="cs"/>
          <w:color w:val="000000"/>
          <w:sz w:val="32"/>
          <w:szCs w:val="32"/>
          <w:rtl/>
          <w:lang w:bidi="ar-MA"/>
        </w:rPr>
        <w:t xml:space="preserve"> </w:t>
      </w:r>
      <w:r w:rsidRPr="00C2612A">
        <w:rPr>
          <w:rFonts w:ascii="Andalus" w:hAnsi="Andalus" w:cs="Simplified Arabic" w:hint="cs"/>
          <w:color w:val="000000"/>
          <w:sz w:val="32"/>
          <w:szCs w:val="32"/>
          <w:rtl/>
          <w:lang w:bidi="ar-MA"/>
        </w:rPr>
        <w:t xml:space="preserve">في </w:t>
      </w:r>
      <w:r w:rsidR="00E109E5" w:rsidRPr="00C2612A">
        <w:rPr>
          <w:rFonts w:ascii="Andalus" w:hAnsi="Andalus" w:cs="Simplified Arabic" w:hint="cs"/>
          <w:color w:val="000000"/>
          <w:sz w:val="32"/>
          <w:szCs w:val="32"/>
          <w:rtl/>
          <w:lang w:bidi="ar-MA"/>
        </w:rPr>
        <w:t>من</w:t>
      </w:r>
      <w:r w:rsidR="004934B7" w:rsidRPr="00C2612A">
        <w:rPr>
          <w:rFonts w:ascii="Andalus" w:hAnsi="Andalus" w:cs="Simplified Arabic"/>
          <w:color w:val="000000"/>
          <w:sz w:val="32"/>
          <w:szCs w:val="32"/>
          <w:rtl/>
          <w:lang w:bidi="ar-MA"/>
        </w:rPr>
        <w:t xml:space="preserve">طقة اليورو سنة </w:t>
      </w:r>
      <w:r w:rsidR="00E109E5" w:rsidRPr="00C2612A">
        <w:rPr>
          <w:rFonts w:ascii="Andalus" w:hAnsi="Andalus" w:cs="Simplified Arabic" w:hint="cs"/>
          <w:color w:val="000000"/>
          <w:sz w:val="32"/>
          <w:szCs w:val="32"/>
          <w:rtl/>
          <w:lang w:bidi="ar-MA"/>
        </w:rPr>
        <w:t>2014</w:t>
      </w:r>
      <w:r w:rsidR="004934B7" w:rsidRPr="00C2612A">
        <w:rPr>
          <w:rFonts w:ascii="Andalus" w:hAnsi="Andalus" w:cs="Simplified Arabic"/>
          <w:color w:val="000000"/>
          <w:sz w:val="32"/>
          <w:szCs w:val="32"/>
          <w:rtl/>
          <w:lang w:bidi="ar-MA"/>
        </w:rPr>
        <w:t xml:space="preserve"> </w:t>
      </w:r>
      <w:r w:rsidRPr="00C2612A">
        <w:rPr>
          <w:rFonts w:ascii="Andalus" w:hAnsi="Andalus" w:cs="Simplified Arabic" w:hint="cs"/>
          <w:color w:val="000000"/>
          <w:sz w:val="32"/>
          <w:szCs w:val="32"/>
          <w:rtl/>
          <w:lang w:bidi="ar-MA"/>
        </w:rPr>
        <w:t xml:space="preserve">نموا بوتيرة </w:t>
      </w:r>
      <w:r w:rsidR="00E109E5" w:rsidRPr="00C2612A">
        <w:rPr>
          <w:rFonts w:ascii="Andalus" w:hAnsi="Andalus" w:cs="Simplified Arabic"/>
          <w:color w:val="000000"/>
          <w:sz w:val="32"/>
          <w:szCs w:val="32"/>
          <w:lang w:bidi="ar-MA"/>
        </w:rPr>
        <w:t>%1,1</w:t>
      </w:r>
      <w:r w:rsidR="00E109E5" w:rsidRPr="00C2612A">
        <w:rPr>
          <w:rFonts w:ascii="Andalus" w:hAnsi="Andalus" w:cs="Simplified Arabic" w:hint="cs"/>
          <w:color w:val="000000"/>
          <w:sz w:val="32"/>
          <w:szCs w:val="32"/>
          <w:rtl/>
          <w:lang w:bidi="ar-MA"/>
        </w:rPr>
        <w:t xml:space="preserve">، بعد الركود </w:t>
      </w:r>
      <w:r w:rsidR="0012343F" w:rsidRPr="00C2612A">
        <w:rPr>
          <w:rFonts w:ascii="Andalus" w:hAnsi="Andalus" w:cs="Simplified Arabic" w:hint="cs"/>
          <w:color w:val="000000"/>
          <w:sz w:val="32"/>
          <w:szCs w:val="32"/>
          <w:rtl/>
          <w:lang w:bidi="ar-MA"/>
        </w:rPr>
        <w:t>المسجل</w:t>
      </w:r>
      <w:r w:rsidR="00E109E5" w:rsidRPr="00C2612A">
        <w:rPr>
          <w:rFonts w:ascii="Andalus" w:hAnsi="Andalus" w:cs="Simplified Arabic" w:hint="cs"/>
          <w:color w:val="000000"/>
          <w:sz w:val="32"/>
          <w:szCs w:val="32"/>
          <w:rtl/>
          <w:lang w:bidi="ar-MA"/>
        </w:rPr>
        <w:t xml:space="preserve"> خلال سنتي 2012 و2013. ويعزى </w:t>
      </w:r>
      <w:r w:rsidR="003C44C3" w:rsidRPr="00C2612A">
        <w:rPr>
          <w:rFonts w:ascii="Andalus" w:hAnsi="Andalus" w:cs="Simplified Arabic" w:hint="cs"/>
          <w:color w:val="000000"/>
          <w:sz w:val="32"/>
          <w:szCs w:val="32"/>
          <w:rtl/>
          <w:lang w:bidi="ar-MA"/>
        </w:rPr>
        <w:t>ه</w:t>
      </w:r>
      <w:r w:rsidR="00E109E5" w:rsidRPr="00C2612A">
        <w:rPr>
          <w:rFonts w:ascii="Andalus" w:hAnsi="Andalus" w:cs="Simplified Arabic" w:hint="cs"/>
          <w:color w:val="000000"/>
          <w:sz w:val="32"/>
          <w:szCs w:val="32"/>
          <w:rtl/>
          <w:lang w:bidi="ar-MA"/>
        </w:rPr>
        <w:t xml:space="preserve">ذا إلى الصعوبات التي </w:t>
      </w:r>
      <w:r w:rsidR="0012343F" w:rsidRPr="00C2612A">
        <w:rPr>
          <w:rFonts w:ascii="Andalus" w:hAnsi="Andalus" w:cs="Simplified Arabic" w:hint="cs"/>
          <w:color w:val="000000"/>
          <w:sz w:val="32"/>
          <w:szCs w:val="32"/>
          <w:rtl/>
          <w:lang w:bidi="ar-MA"/>
        </w:rPr>
        <w:t>ي</w:t>
      </w:r>
      <w:r w:rsidR="00E109E5" w:rsidRPr="00C2612A">
        <w:rPr>
          <w:rFonts w:ascii="Andalus" w:hAnsi="Andalus" w:cs="Simplified Arabic" w:hint="cs"/>
          <w:color w:val="000000"/>
          <w:sz w:val="32"/>
          <w:szCs w:val="32"/>
          <w:rtl/>
          <w:lang w:bidi="ar-MA"/>
        </w:rPr>
        <w:t>واجه</w:t>
      </w:r>
      <w:r w:rsidR="0012343F" w:rsidRPr="00C2612A">
        <w:rPr>
          <w:rFonts w:ascii="Andalus" w:hAnsi="Andalus" w:cs="Simplified Arabic" w:hint="cs"/>
          <w:color w:val="000000"/>
          <w:sz w:val="32"/>
          <w:szCs w:val="32"/>
          <w:rtl/>
          <w:lang w:bidi="ar-MA"/>
        </w:rPr>
        <w:t>ها</w:t>
      </w:r>
      <w:r w:rsidR="00E109E5" w:rsidRPr="00C2612A">
        <w:rPr>
          <w:rFonts w:ascii="Andalus" w:hAnsi="Andalus" w:cs="Simplified Arabic" w:hint="cs"/>
          <w:color w:val="000000"/>
          <w:sz w:val="32"/>
          <w:szCs w:val="32"/>
          <w:rtl/>
          <w:lang w:bidi="ar-MA"/>
        </w:rPr>
        <w:t xml:space="preserve"> الطلب الداخلي، خاصة ضعف</w:t>
      </w:r>
      <w:r w:rsidR="00D7660A" w:rsidRPr="00C2612A">
        <w:rPr>
          <w:rFonts w:ascii="Andalus" w:hAnsi="Andalus" w:cs="Simplified Arabic" w:hint="cs"/>
          <w:color w:val="000000"/>
          <w:sz w:val="32"/>
          <w:szCs w:val="32"/>
          <w:rtl/>
          <w:lang w:bidi="ar-MA"/>
        </w:rPr>
        <w:t xml:space="preserve"> وتيرة نمو</w:t>
      </w:r>
      <w:r w:rsidR="00E109E5" w:rsidRPr="00C2612A">
        <w:rPr>
          <w:rFonts w:ascii="Andalus" w:hAnsi="Andalus" w:cs="Simplified Arabic" w:hint="cs"/>
          <w:color w:val="000000"/>
          <w:sz w:val="32"/>
          <w:szCs w:val="32"/>
          <w:rtl/>
          <w:lang w:bidi="ar-MA"/>
        </w:rPr>
        <w:t xml:space="preserve"> الاستهلاك العمومي والخاص وال</w:t>
      </w:r>
      <w:r w:rsidR="004934B7" w:rsidRPr="00C2612A">
        <w:rPr>
          <w:rFonts w:ascii="Andalus" w:hAnsi="Andalus" w:cs="Simplified Arabic"/>
          <w:color w:val="000000"/>
          <w:sz w:val="32"/>
          <w:szCs w:val="32"/>
          <w:rtl/>
          <w:lang w:bidi="ar-MA"/>
        </w:rPr>
        <w:t xml:space="preserve">تراجع الكبير </w:t>
      </w:r>
      <w:r w:rsidR="00104537" w:rsidRPr="00C2612A">
        <w:rPr>
          <w:rFonts w:ascii="Andalus" w:hAnsi="Andalus" w:cs="Simplified Arabic" w:hint="cs"/>
          <w:color w:val="000000"/>
          <w:sz w:val="32"/>
          <w:szCs w:val="32"/>
          <w:rtl/>
          <w:lang w:bidi="ar-MA"/>
        </w:rPr>
        <w:t>للاستثمار</w:t>
      </w:r>
      <w:r w:rsidRPr="00C2612A">
        <w:rPr>
          <w:rFonts w:ascii="Andalus" w:hAnsi="Andalus" w:cs="Simplified Arabic" w:hint="cs"/>
          <w:color w:val="000000"/>
          <w:sz w:val="32"/>
          <w:szCs w:val="32"/>
          <w:rtl/>
          <w:lang w:bidi="ar-MA"/>
        </w:rPr>
        <w:t xml:space="preserve"> الناتج عن مواصلة سياسة التعديل المالي وانعدام الثقة لدى الفاعلين الاقتصاديين.</w:t>
      </w:r>
      <w:r w:rsidR="00875C1E" w:rsidRPr="00C2612A">
        <w:rPr>
          <w:rFonts w:ascii="Andalus" w:hAnsi="Andalus" w:cs="Simplified Arabic" w:hint="cs"/>
          <w:color w:val="000000"/>
          <w:sz w:val="32"/>
          <w:szCs w:val="32"/>
          <w:rtl/>
          <w:lang w:bidi="ar-MA"/>
        </w:rPr>
        <w:t xml:space="preserve"> </w:t>
      </w:r>
      <w:r w:rsidR="0012343F" w:rsidRPr="00C2612A">
        <w:rPr>
          <w:rFonts w:ascii="Andalus" w:hAnsi="Andalus" w:cs="Simplified Arabic" w:hint="cs"/>
          <w:color w:val="000000"/>
          <w:sz w:val="32"/>
          <w:szCs w:val="32"/>
          <w:rtl/>
          <w:lang w:bidi="ar-MA"/>
        </w:rPr>
        <w:t xml:space="preserve">غير أن </w:t>
      </w:r>
      <w:r w:rsidR="00E109E5" w:rsidRPr="00C2612A">
        <w:rPr>
          <w:rFonts w:ascii="Andalus" w:hAnsi="Andalus" w:cs="Simplified Arabic" w:hint="cs"/>
          <w:color w:val="000000"/>
          <w:sz w:val="32"/>
          <w:szCs w:val="32"/>
          <w:rtl/>
          <w:lang w:bidi="ar-MA"/>
        </w:rPr>
        <w:t>الطلب الخارجي</w:t>
      </w:r>
      <w:r w:rsidR="0012343F" w:rsidRPr="00C2612A">
        <w:rPr>
          <w:rFonts w:ascii="Andalus" w:hAnsi="Andalus" w:cs="Simplified Arabic" w:hint="cs"/>
          <w:color w:val="000000"/>
          <w:sz w:val="32"/>
          <w:szCs w:val="32"/>
          <w:rtl/>
          <w:lang w:bidi="ar-MA"/>
        </w:rPr>
        <w:t xml:space="preserve"> </w:t>
      </w:r>
      <w:r w:rsidR="00875C1E" w:rsidRPr="00C2612A">
        <w:rPr>
          <w:rFonts w:ascii="Andalus" w:hAnsi="Andalus" w:cs="Simplified Arabic" w:hint="cs"/>
          <w:color w:val="000000"/>
          <w:sz w:val="32"/>
          <w:szCs w:val="32"/>
          <w:rtl/>
          <w:lang w:bidi="ar-MA"/>
        </w:rPr>
        <w:t xml:space="preserve">يبقى المحرك الرئيسي لهذا الانتعاش الطفيف الذي ستعرفه </w:t>
      </w:r>
      <w:r w:rsidR="00E109E5" w:rsidRPr="00C2612A">
        <w:rPr>
          <w:rFonts w:ascii="Andalus" w:hAnsi="Andalus" w:cs="Simplified Arabic" w:hint="cs"/>
          <w:color w:val="000000"/>
          <w:sz w:val="32"/>
          <w:szCs w:val="32"/>
          <w:rtl/>
          <w:lang w:bidi="ar-MA"/>
        </w:rPr>
        <w:t>اقتصادي</w:t>
      </w:r>
      <w:r w:rsidR="00875C1E" w:rsidRPr="00C2612A">
        <w:rPr>
          <w:rFonts w:ascii="Andalus" w:hAnsi="Andalus" w:cs="Simplified Arabic" w:hint="cs"/>
          <w:color w:val="000000"/>
          <w:sz w:val="32"/>
          <w:szCs w:val="32"/>
          <w:rtl/>
          <w:lang w:bidi="ar-MA"/>
        </w:rPr>
        <w:t xml:space="preserve">ات </w:t>
      </w:r>
      <w:r w:rsidR="00E109E5" w:rsidRPr="00C2612A">
        <w:rPr>
          <w:rFonts w:ascii="Andalus" w:hAnsi="Andalus" w:cs="Simplified Arabic" w:hint="cs"/>
          <w:color w:val="000000"/>
          <w:sz w:val="32"/>
          <w:szCs w:val="32"/>
          <w:rtl/>
          <w:lang w:bidi="ar-MA"/>
        </w:rPr>
        <w:t>منطقة اليو</w:t>
      </w:r>
      <w:r w:rsidR="00104537" w:rsidRPr="00C2612A">
        <w:rPr>
          <w:rFonts w:ascii="Andalus" w:hAnsi="Andalus" w:cs="Simplified Arabic" w:hint="cs"/>
          <w:color w:val="000000"/>
          <w:sz w:val="32"/>
          <w:szCs w:val="32"/>
          <w:rtl/>
          <w:lang w:bidi="ar-MA"/>
        </w:rPr>
        <w:t>رو.</w:t>
      </w:r>
      <w:r w:rsidR="00136A24" w:rsidRPr="00C2612A">
        <w:rPr>
          <w:rFonts w:ascii="Andalus" w:hAnsi="Andalus" w:cs="Simplified Arabic" w:hint="cs"/>
          <w:color w:val="000000"/>
          <w:sz w:val="32"/>
          <w:szCs w:val="32"/>
          <w:rtl/>
          <w:lang w:bidi="ar-MA"/>
        </w:rPr>
        <w:t xml:space="preserve"> </w:t>
      </w:r>
      <w:r w:rsidR="0012343F" w:rsidRPr="00C2612A">
        <w:rPr>
          <w:rFonts w:ascii="Andalus" w:hAnsi="Andalus" w:cs="Simplified Arabic" w:hint="cs"/>
          <w:color w:val="000000"/>
          <w:sz w:val="32"/>
          <w:szCs w:val="32"/>
          <w:rtl/>
          <w:lang w:bidi="ar-MA"/>
        </w:rPr>
        <w:t>ورغم</w:t>
      </w:r>
      <w:r w:rsidR="00104537" w:rsidRPr="00C2612A">
        <w:rPr>
          <w:rFonts w:ascii="Andalus" w:hAnsi="Andalus" w:cs="Simplified Arabic" w:hint="cs"/>
          <w:color w:val="000000"/>
          <w:sz w:val="32"/>
          <w:szCs w:val="32"/>
          <w:rtl/>
          <w:lang w:bidi="ar-MA"/>
        </w:rPr>
        <w:t xml:space="preserve"> التحسن الملحوظ للأسواق المالية وانخفاض معدلات الفائدة في مجموع دول الاتحاد الأوروبي، </w:t>
      </w:r>
      <w:r w:rsidR="00136A24" w:rsidRPr="00C2612A">
        <w:rPr>
          <w:rFonts w:ascii="Andalus" w:hAnsi="Andalus" w:cs="Simplified Arabic" w:hint="cs"/>
          <w:color w:val="000000"/>
          <w:sz w:val="32"/>
          <w:szCs w:val="32"/>
          <w:rtl/>
          <w:lang w:bidi="ar-MA"/>
        </w:rPr>
        <w:t xml:space="preserve">فإن هذه التطورات الإيجابية </w:t>
      </w:r>
      <w:r w:rsidR="0012343F" w:rsidRPr="00C2612A">
        <w:rPr>
          <w:rFonts w:ascii="Andalus" w:hAnsi="Andalus" w:cs="Simplified Arabic" w:hint="cs"/>
          <w:color w:val="000000"/>
          <w:sz w:val="32"/>
          <w:szCs w:val="32"/>
          <w:rtl/>
          <w:lang w:bidi="ar-MA"/>
        </w:rPr>
        <w:t xml:space="preserve">تبقى غير كافية </w:t>
      </w:r>
      <w:r w:rsidR="00D7660A" w:rsidRPr="00C2612A">
        <w:rPr>
          <w:rFonts w:ascii="Andalus" w:hAnsi="Andalus" w:cs="Simplified Arabic" w:hint="cs"/>
          <w:color w:val="000000"/>
          <w:sz w:val="32"/>
          <w:szCs w:val="32"/>
          <w:rtl/>
          <w:lang w:bidi="ar-MA"/>
        </w:rPr>
        <w:t>للنهوض با</w:t>
      </w:r>
      <w:r w:rsidR="00104537" w:rsidRPr="00C2612A">
        <w:rPr>
          <w:rFonts w:ascii="Andalus" w:hAnsi="Andalus" w:cs="Simplified Arabic" w:hint="cs"/>
          <w:color w:val="000000"/>
          <w:sz w:val="32"/>
          <w:szCs w:val="32"/>
          <w:rtl/>
          <w:lang w:bidi="ar-MA"/>
        </w:rPr>
        <w:t xml:space="preserve">لاقتصاد الحقيقي، نتيجة </w:t>
      </w:r>
      <w:r w:rsidR="00D7660A" w:rsidRPr="00C2612A">
        <w:rPr>
          <w:rFonts w:ascii="Andalus" w:hAnsi="Andalus" w:cs="Simplified Arabic" w:hint="cs"/>
          <w:color w:val="000000"/>
          <w:sz w:val="32"/>
          <w:szCs w:val="32"/>
          <w:rtl/>
          <w:lang w:bidi="ar-MA"/>
        </w:rPr>
        <w:t xml:space="preserve">ضعف مردودية </w:t>
      </w:r>
      <w:r w:rsidR="00136A24" w:rsidRPr="00C2612A">
        <w:rPr>
          <w:rFonts w:ascii="Andalus" w:hAnsi="Andalus" w:cs="Simplified Arabic" w:hint="cs"/>
          <w:color w:val="000000"/>
          <w:sz w:val="32"/>
          <w:szCs w:val="32"/>
          <w:rtl/>
          <w:lang w:bidi="ar-MA"/>
        </w:rPr>
        <w:t xml:space="preserve">البنوك التي </w:t>
      </w:r>
      <w:r w:rsidR="00D7660A" w:rsidRPr="00C2612A">
        <w:rPr>
          <w:rFonts w:ascii="Andalus" w:hAnsi="Andalus" w:cs="Simplified Arabic" w:hint="cs"/>
          <w:color w:val="000000"/>
          <w:sz w:val="32"/>
          <w:szCs w:val="32"/>
          <w:rtl/>
          <w:lang w:bidi="ar-MA"/>
        </w:rPr>
        <w:t>قلص</w:t>
      </w:r>
      <w:r w:rsidR="00136A24" w:rsidRPr="00C2612A">
        <w:rPr>
          <w:rFonts w:ascii="Andalus" w:hAnsi="Andalus" w:cs="Simplified Arabic" w:hint="cs"/>
          <w:color w:val="000000"/>
          <w:sz w:val="32"/>
          <w:szCs w:val="32"/>
          <w:rtl/>
          <w:lang w:bidi="ar-MA"/>
        </w:rPr>
        <w:t>ت من</w:t>
      </w:r>
      <w:r w:rsidR="00D7660A" w:rsidRPr="00C2612A">
        <w:rPr>
          <w:rFonts w:ascii="Andalus" w:hAnsi="Andalus" w:cs="Simplified Arabic" w:hint="cs"/>
          <w:color w:val="000000"/>
          <w:sz w:val="32"/>
          <w:szCs w:val="32"/>
          <w:rtl/>
          <w:lang w:bidi="ar-MA"/>
        </w:rPr>
        <w:t xml:space="preserve"> </w:t>
      </w:r>
      <w:r w:rsidR="00027851" w:rsidRPr="00C2612A">
        <w:rPr>
          <w:rFonts w:ascii="Andalus" w:hAnsi="Andalus" w:cs="Simplified Arabic" w:hint="cs"/>
          <w:color w:val="000000"/>
          <w:sz w:val="32"/>
          <w:szCs w:val="32"/>
          <w:rtl/>
          <w:lang w:bidi="ar-MA"/>
        </w:rPr>
        <w:t>عرض القروض.</w:t>
      </w:r>
      <w:r w:rsidR="008B7C91" w:rsidRPr="00C2612A">
        <w:rPr>
          <w:rFonts w:ascii="Andalus" w:hAnsi="Andalus" w:cs="Simplified Arabic" w:hint="cs"/>
          <w:color w:val="000000"/>
          <w:sz w:val="32"/>
          <w:szCs w:val="32"/>
          <w:rtl/>
          <w:lang w:bidi="ar-MA"/>
        </w:rPr>
        <w:t xml:space="preserve"> </w:t>
      </w:r>
      <w:r w:rsidR="00136A24" w:rsidRPr="00C2612A">
        <w:rPr>
          <w:rFonts w:ascii="Andalus" w:hAnsi="Andalus" w:cs="Simplified Arabic" w:hint="cs"/>
          <w:color w:val="000000"/>
          <w:sz w:val="32"/>
          <w:szCs w:val="32"/>
          <w:rtl/>
          <w:lang w:bidi="ar-MA"/>
        </w:rPr>
        <w:t xml:space="preserve">وهكذا، يتعين على </w:t>
      </w:r>
      <w:r w:rsidR="00136A24" w:rsidRPr="00C2612A">
        <w:rPr>
          <w:rFonts w:ascii="Andalus" w:hAnsi="Andalus" w:cs="Simplified Arabic"/>
          <w:color w:val="000000"/>
          <w:sz w:val="32"/>
          <w:szCs w:val="32"/>
          <w:rtl/>
          <w:lang w:bidi="ar-MA"/>
        </w:rPr>
        <w:t xml:space="preserve">اقتصاديات منطقة اليورو </w:t>
      </w:r>
      <w:r w:rsidR="00136A24" w:rsidRPr="00C2612A">
        <w:rPr>
          <w:rFonts w:ascii="Andalus" w:hAnsi="Andalus" w:cs="Simplified Arabic" w:hint="cs"/>
          <w:color w:val="000000"/>
          <w:sz w:val="32"/>
          <w:szCs w:val="32"/>
          <w:rtl/>
          <w:lang w:bidi="ar-MA"/>
        </w:rPr>
        <w:t>مواصلة إصلاح حصيلة ميزانيات البنوك</w:t>
      </w:r>
      <w:r w:rsidR="00136A24" w:rsidRPr="00C2612A">
        <w:rPr>
          <w:rFonts w:ascii="Andalus" w:hAnsi="Andalus" w:cs="Simplified Arabic"/>
          <w:color w:val="000000"/>
          <w:sz w:val="32"/>
          <w:szCs w:val="32"/>
          <w:rtl/>
          <w:lang w:bidi="ar-MA"/>
        </w:rPr>
        <w:t xml:space="preserve"> </w:t>
      </w:r>
      <w:r w:rsidR="00136A24" w:rsidRPr="00C2612A">
        <w:rPr>
          <w:rFonts w:ascii="Andalus" w:hAnsi="Andalus" w:cs="Simplified Arabic" w:hint="cs"/>
          <w:color w:val="000000"/>
          <w:sz w:val="32"/>
          <w:szCs w:val="32"/>
          <w:rtl/>
          <w:lang w:bidi="ar-MA"/>
        </w:rPr>
        <w:t xml:space="preserve">وإنجاز اتفاقيات الإدماج والتقارب المالي وكذا مواصلة </w:t>
      </w:r>
      <w:r w:rsidR="00136A24" w:rsidRPr="00C2612A">
        <w:rPr>
          <w:rFonts w:ascii="Andalus" w:hAnsi="Andalus" w:cs="Simplified Arabic"/>
          <w:color w:val="000000"/>
          <w:sz w:val="32"/>
          <w:szCs w:val="32"/>
          <w:rtl/>
          <w:lang w:bidi="ar-MA"/>
        </w:rPr>
        <w:t xml:space="preserve">تنفيذ </w:t>
      </w:r>
      <w:r w:rsidR="00136A24" w:rsidRPr="00C2612A">
        <w:rPr>
          <w:rFonts w:ascii="Andalus" w:hAnsi="Andalus" w:cs="Simplified Arabic" w:hint="cs"/>
          <w:color w:val="000000"/>
          <w:sz w:val="32"/>
          <w:szCs w:val="32"/>
          <w:rtl/>
          <w:lang w:bidi="ar-MA"/>
        </w:rPr>
        <w:t>ال</w:t>
      </w:r>
      <w:r w:rsidR="00136A24" w:rsidRPr="00C2612A">
        <w:rPr>
          <w:rFonts w:ascii="Andalus" w:hAnsi="Andalus" w:cs="Simplified Arabic"/>
          <w:color w:val="000000"/>
          <w:sz w:val="32"/>
          <w:szCs w:val="32"/>
          <w:rtl/>
          <w:lang w:bidi="ar-MA"/>
        </w:rPr>
        <w:t xml:space="preserve">إصلاحات </w:t>
      </w:r>
      <w:r w:rsidR="00136A24" w:rsidRPr="00C2612A">
        <w:rPr>
          <w:rFonts w:ascii="Andalus" w:hAnsi="Andalus" w:cs="Simplified Arabic" w:hint="cs"/>
          <w:color w:val="000000"/>
          <w:sz w:val="32"/>
          <w:szCs w:val="32"/>
          <w:rtl/>
          <w:lang w:bidi="ar-MA"/>
        </w:rPr>
        <w:t>ال</w:t>
      </w:r>
      <w:r w:rsidR="00136A24" w:rsidRPr="00C2612A">
        <w:rPr>
          <w:rFonts w:ascii="Andalus" w:hAnsi="Andalus" w:cs="Simplified Arabic"/>
          <w:color w:val="000000"/>
          <w:sz w:val="32"/>
          <w:szCs w:val="32"/>
          <w:rtl/>
          <w:lang w:bidi="ar-MA"/>
        </w:rPr>
        <w:t xml:space="preserve">هيكلية، </w:t>
      </w:r>
      <w:r w:rsidR="00136A24" w:rsidRPr="00C2612A">
        <w:rPr>
          <w:rFonts w:ascii="Andalus" w:hAnsi="Andalus" w:cs="Simplified Arabic" w:hint="cs"/>
          <w:color w:val="000000"/>
          <w:sz w:val="32"/>
          <w:szCs w:val="32"/>
          <w:rtl/>
          <w:lang w:bidi="ar-MA"/>
        </w:rPr>
        <w:t xml:space="preserve">التي تستهدف الإنتاجية والتشغيل. </w:t>
      </w:r>
    </w:p>
    <w:p w:rsidR="00601698" w:rsidRPr="00C2612A" w:rsidRDefault="00136A24"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C2612A">
        <w:rPr>
          <w:rFonts w:ascii="Andalus" w:hAnsi="Andalus" w:cs="Simplified Arabic" w:hint="cs"/>
          <w:color w:val="000000"/>
          <w:sz w:val="32"/>
          <w:szCs w:val="32"/>
          <w:rtl/>
          <w:lang w:bidi="ar-MA"/>
        </w:rPr>
        <w:t xml:space="preserve">بالإضافة إلى ذلك، </w:t>
      </w:r>
      <w:r w:rsidR="004B7531" w:rsidRPr="00C2612A">
        <w:rPr>
          <w:rFonts w:ascii="Andalus" w:hAnsi="Andalus" w:cs="Simplified Arabic" w:hint="cs"/>
          <w:color w:val="000000"/>
          <w:sz w:val="32"/>
          <w:szCs w:val="32"/>
          <w:rtl/>
          <w:lang w:bidi="ar-MA"/>
        </w:rPr>
        <w:t>يعزى انكماش</w:t>
      </w:r>
      <w:r w:rsidRPr="00C2612A">
        <w:rPr>
          <w:rFonts w:ascii="Andalus" w:hAnsi="Andalus" w:cs="Simplified Arabic" w:hint="cs"/>
          <w:color w:val="000000"/>
          <w:sz w:val="32"/>
          <w:szCs w:val="32"/>
          <w:rtl/>
          <w:lang w:bidi="ar-MA"/>
        </w:rPr>
        <w:t xml:space="preserve"> النشاط الاقتصادي </w:t>
      </w:r>
      <w:r w:rsidR="004B7531" w:rsidRPr="00C2612A">
        <w:rPr>
          <w:rFonts w:ascii="Andalus" w:hAnsi="Andalus" w:cs="Simplified Arabic" w:hint="cs"/>
          <w:color w:val="000000"/>
          <w:sz w:val="32"/>
          <w:szCs w:val="32"/>
          <w:rtl/>
          <w:lang w:bidi="ar-MA"/>
        </w:rPr>
        <w:t xml:space="preserve">إلى ضعف </w:t>
      </w:r>
      <w:r w:rsidR="002103B7" w:rsidRPr="00C2612A">
        <w:rPr>
          <w:rFonts w:ascii="Andalus" w:hAnsi="Andalus" w:cs="Simplified Arabic" w:hint="cs"/>
          <w:color w:val="000000"/>
          <w:sz w:val="32"/>
          <w:szCs w:val="32"/>
          <w:rtl/>
          <w:lang w:bidi="ar-MA"/>
        </w:rPr>
        <w:t xml:space="preserve">وتيرة نمو </w:t>
      </w:r>
      <w:r w:rsidR="0072256D" w:rsidRPr="00C2612A">
        <w:rPr>
          <w:rFonts w:ascii="Andalus" w:hAnsi="Andalus" w:cs="Simplified Arabic" w:hint="cs"/>
          <w:color w:val="000000"/>
          <w:sz w:val="32"/>
          <w:szCs w:val="32"/>
          <w:rtl/>
          <w:lang w:bidi="ar-MA"/>
        </w:rPr>
        <w:t>ا</w:t>
      </w:r>
      <w:r w:rsidR="004B7531" w:rsidRPr="00C2612A">
        <w:rPr>
          <w:rFonts w:ascii="Andalus" w:hAnsi="Andalus" w:cs="Simplified Arabic"/>
          <w:color w:val="000000"/>
          <w:sz w:val="32"/>
          <w:szCs w:val="32"/>
          <w:rtl/>
          <w:lang w:bidi="ar-MA"/>
        </w:rPr>
        <w:t>لقوى الاقتصادية الكبرى</w:t>
      </w:r>
      <w:r w:rsidR="002103B7" w:rsidRPr="00C2612A">
        <w:rPr>
          <w:rFonts w:ascii="Andalus" w:hAnsi="Andalus" w:cs="Simplified Arabic" w:hint="cs"/>
          <w:color w:val="000000"/>
          <w:sz w:val="32"/>
          <w:szCs w:val="32"/>
          <w:rtl/>
          <w:lang w:bidi="ar-MA"/>
        </w:rPr>
        <w:t xml:space="preserve"> بالمنطقة وكذا إلى النتائج غير الجيدة ل</w:t>
      </w:r>
      <w:r w:rsidR="002103B7" w:rsidRPr="00C2612A">
        <w:rPr>
          <w:rFonts w:ascii="Andalus" w:hAnsi="Andalus" w:cs="Simplified Arabic"/>
          <w:color w:val="000000"/>
          <w:sz w:val="32"/>
          <w:szCs w:val="32"/>
          <w:rtl/>
          <w:lang w:bidi="ar-MA"/>
        </w:rPr>
        <w:t>لدول الأعضاء</w:t>
      </w:r>
      <w:r w:rsidR="002103B7" w:rsidRPr="00C2612A">
        <w:rPr>
          <w:rFonts w:ascii="Andalus" w:hAnsi="Andalus" w:cs="Simplified Arabic" w:hint="cs"/>
          <w:color w:val="000000"/>
          <w:sz w:val="32"/>
          <w:szCs w:val="32"/>
          <w:rtl/>
          <w:lang w:bidi="ar-MA"/>
        </w:rPr>
        <w:t xml:space="preserve"> الأخرى</w:t>
      </w:r>
      <w:r w:rsidR="0072256D" w:rsidRPr="00C2612A">
        <w:rPr>
          <w:rFonts w:ascii="Andalus" w:hAnsi="Andalus" w:cs="Simplified Arabic" w:hint="cs"/>
          <w:color w:val="000000"/>
          <w:sz w:val="32"/>
          <w:szCs w:val="32"/>
          <w:rtl/>
          <w:lang w:bidi="ar-MA"/>
        </w:rPr>
        <w:t>. و</w:t>
      </w:r>
      <w:r w:rsidR="002103B7" w:rsidRPr="00C2612A">
        <w:rPr>
          <w:rFonts w:ascii="Andalus" w:hAnsi="Andalus" w:cs="Simplified Arabic" w:hint="cs"/>
          <w:color w:val="000000"/>
          <w:sz w:val="32"/>
          <w:szCs w:val="32"/>
          <w:rtl/>
          <w:lang w:bidi="ar-MA"/>
        </w:rPr>
        <w:t xml:space="preserve">سيستقر معدل نمو </w:t>
      </w:r>
      <w:r w:rsidR="004B7531" w:rsidRPr="00C2612A">
        <w:rPr>
          <w:rFonts w:ascii="Andalus" w:hAnsi="Andalus" w:cs="Simplified Arabic" w:hint="cs"/>
          <w:color w:val="000000"/>
          <w:sz w:val="32"/>
          <w:szCs w:val="32"/>
          <w:rtl/>
          <w:lang w:bidi="ar-MA"/>
        </w:rPr>
        <w:t xml:space="preserve">الاقتصاد الألماني في حوالي </w:t>
      </w:r>
      <w:r w:rsidR="004B7531" w:rsidRPr="00C2612A">
        <w:rPr>
          <w:rFonts w:ascii="Andalus" w:hAnsi="Andalus" w:cs="Simplified Arabic"/>
          <w:color w:val="000000"/>
          <w:sz w:val="32"/>
          <w:szCs w:val="32"/>
          <w:lang w:bidi="ar-MA"/>
        </w:rPr>
        <w:t>%1</w:t>
      </w:r>
      <w:r w:rsidR="004B7531" w:rsidRPr="00C2612A">
        <w:rPr>
          <w:rFonts w:ascii="Andalus" w:hAnsi="Andalus" w:cs="Simplified Arabic" w:hint="cs"/>
          <w:color w:val="000000"/>
          <w:sz w:val="32"/>
          <w:szCs w:val="32"/>
          <w:rtl/>
          <w:lang w:bidi="ar-MA"/>
        </w:rPr>
        <w:t xml:space="preserve"> سنة 2013 ولن يتجاوز </w:t>
      </w:r>
      <w:r w:rsidR="004B7531" w:rsidRPr="00C2612A">
        <w:rPr>
          <w:rFonts w:ascii="Andalus" w:hAnsi="Andalus" w:cs="Simplified Arabic"/>
          <w:color w:val="000000"/>
          <w:sz w:val="32"/>
          <w:szCs w:val="32"/>
          <w:lang w:bidi="ar-MA"/>
        </w:rPr>
        <w:t>%1,5</w:t>
      </w:r>
      <w:r w:rsidR="004B7531" w:rsidRPr="00C2612A">
        <w:rPr>
          <w:rFonts w:ascii="Andalus" w:hAnsi="Andalus" w:cs="Simplified Arabic" w:hint="cs"/>
          <w:color w:val="000000"/>
          <w:sz w:val="32"/>
          <w:szCs w:val="32"/>
          <w:rtl/>
          <w:lang w:bidi="ar-MA"/>
        </w:rPr>
        <w:t xml:space="preserve"> سنة 2014</w:t>
      </w:r>
      <w:r w:rsidR="002103B7" w:rsidRPr="00C2612A">
        <w:rPr>
          <w:rFonts w:ascii="Andalus" w:hAnsi="Andalus" w:cs="Simplified Arabic" w:hint="cs"/>
          <w:color w:val="000000"/>
          <w:sz w:val="32"/>
          <w:szCs w:val="32"/>
          <w:rtl/>
          <w:lang w:bidi="ar-MA"/>
        </w:rPr>
        <w:t xml:space="preserve">. وبالمقابل، </w:t>
      </w:r>
      <w:r w:rsidR="005E418B" w:rsidRPr="00C2612A">
        <w:rPr>
          <w:rFonts w:ascii="Andalus" w:hAnsi="Andalus" w:cs="Simplified Arabic" w:hint="cs"/>
          <w:color w:val="000000"/>
          <w:sz w:val="32"/>
          <w:szCs w:val="32"/>
          <w:rtl/>
          <w:lang w:bidi="ar-MA"/>
        </w:rPr>
        <w:t xml:space="preserve">سيسجل الاقتصاد الفرنسي </w:t>
      </w:r>
      <w:r w:rsidR="0072256D" w:rsidRPr="00C2612A">
        <w:rPr>
          <w:rFonts w:ascii="Andalus" w:hAnsi="Andalus" w:cs="Simplified Arabic" w:hint="cs"/>
          <w:color w:val="000000"/>
          <w:sz w:val="32"/>
          <w:szCs w:val="32"/>
          <w:rtl/>
          <w:lang w:bidi="ar-MA"/>
        </w:rPr>
        <w:t xml:space="preserve">وتيرة نمو سالبة في حدود </w:t>
      </w:r>
      <w:r w:rsidR="005E418B" w:rsidRPr="00C2612A">
        <w:rPr>
          <w:rFonts w:ascii="Andalus" w:hAnsi="Andalus" w:cs="Simplified Arabic"/>
          <w:color w:val="000000"/>
          <w:sz w:val="32"/>
          <w:szCs w:val="32"/>
          <w:lang w:bidi="ar-MA"/>
        </w:rPr>
        <w:t>%-0,1</w:t>
      </w:r>
      <w:r w:rsidR="0072256D" w:rsidRPr="00C2612A">
        <w:rPr>
          <w:rFonts w:ascii="Andalus" w:hAnsi="Andalus" w:cs="Simplified Arabic" w:hint="cs"/>
          <w:color w:val="000000"/>
          <w:sz w:val="32"/>
          <w:szCs w:val="32"/>
          <w:rtl/>
          <w:lang w:bidi="ar-MA"/>
        </w:rPr>
        <w:t xml:space="preserve"> سنة 2013 و</w:t>
      </w:r>
      <w:r w:rsidR="005E418B" w:rsidRPr="00C2612A">
        <w:rPr>
          <w:rFonts w:ascii="Andalus" w:hAnsi="Andalus" w:cs="Simplified Arabic" w:hint="cs"/>
          <w:color w:val="000000"/>
          <w:sz w:val="32"/>
          <w:szCs w:val="32"/>
          <w:rtl/>
          <w:lang w:bidi="ar-MA"/>
        </w:rPr>
        <w:t xml:space="preserve">انتعاشا طفيفا ب </w:t>
      </w:r>
      <w:r w:rsidR="005E418B" w:rsidRPr="00C2612A">
        <w:rPr>
          <w:rFonts w:ascii="Andalus" w:hAnsi="Andalus" w:cs="Simplified Arabic"/>
          <w:color w:val="000000"/>
          <w:sz w:val="32"/>
          <w:szCs w:val="32"/>
          <w:lang w:bidi="ar-MA"/>
        </w:rPr>
        <w:t>%0,9</w:t>
      </w:r>
      <w:r w:rsidR="0072256D" w:rsidRPr="00C2612A">
        <w:rPr>
          <w:rFonts w:ascii="Andalus" w:hAnsi="Andalus" w:cs="Simplified Arabic" w:hint="cs"/>
          <w:color w:val="000000"/>
          <w:sz w:val="32"/>
          <w:szCs w:val="32"/>
          <w:rtl/>
          <w:lang w:bidi="ar-MA"/>
        </w:rPr>
        <w:t xml:space="preserve"> سنة 2014</w:t>
      </w:r>
      <w:r w:rsidR="002103B7" w:rsidRPr="00C2612A">
        <w:rPr>
          <w:rFonts w:ascii="Andalus" w:hAnsi="Andalus" w:cs="Simplified Arabic" w:hint="cs"/>
          <w:color w:val="000000"/>
          <w:sz w:val="32"/>
          <w:szCs w:val="32"/>
          <w:rtl/>
          <w:lang w:bidi="ar-MA"/>
        </w:rPr>
        <w:t xml:space="preserve">، </w:t>
      </w:r>
      <w:r w:rsidR="002B2347" w:rsidRPr="00C2612A">
        <w:rPr>
          <w:rFonts w:ascii="Andalus" w:hAnsi="Andalus" w:cs="Simplified Arabic" w:hint="cs"/>
          <w:color w:val="000000"/>
          <w:sz w:val="32"/>
          <w:szCs w:val="32"/>
          <w:rtl/>
          <w:lang w:bidi="ar-MA"/>
        </w:rPr>
        <w:t xml:space="preserve">نتيجة إصلاح </w:t>
      </w:r>
      <w:r w:rsidR="002103B7" w:rsidRPr="00C2612A">
        <w:rPr>
          <w:rFonts w:ascii="Andalus" w:hAnsi="Andalus" w:cs="Simplified Arabic" w:hint="cs"/>
          <w:color w:val="000000"/>
          <w:sz w:val="32"/>
          <w:szCs w:val="32"/>
          <w:rtl/>
          <w:lang w:bidi="ar-MA"/>
        </w:rPr>
        <w:t>ميزانية الدول</w:t>
      </w:r>
      <w:r w:rsidR="002B2347" w:rsidRPr="00C2612A">
        <w:rPr>
          <w:rFonts w:ascii="Andalus" w:hAnsi="Andalus" w:cs="Simplified Arabic" w:hint="cs"/>
          <w:color w:val="000000"/>
          <w:sz w:val="32"/>
          <w:szCs w:val="32"/>
          <w:rtl/>
          <w:lang w:bidi="ar-MA"/>
        </w:rPr>
        <w:t>ة والنتائج غير الجيدة للصادرات و</w:t>
      </w:r>
      <w:r w:rsidR="002103B7" w:rsidRPr="00C2612A">
        <w:rPr>
          <w:rFonts w:ascii="Andalus" w:hAnsi="Andalus" w:cs="Simplified Arabic" w:hint="cs"/>
          <w:color w:val="000000"/>
          <w:sz w:val="32"/>
          <w:szCs w:val="32"/>
          <w:rtl/>
          <w:lang w:bidi="ar-MA"/>
        </w:rPr>
        <w:t xml:space="preserve">انعدام </w:t>
      </w:r>
      <w:r w:rsidR="002B2347" w:rsidRPr="00C2612A">
        <w:rPr>
          <w:rFonts w:ascii="Andalus" w:hAnsi="Andalus" w:cs="Simplified Arabic" w:hint="cs"/>
          <w:color w:val="000000"/>
          <w:sz w:val="32"/>
          <w:szCs w:val="32"/>
          <w:rtl/>
          <w:lang w:bidi="ar-MA"/>
        </w:rPr>
        <w:t>ثقة</w:t>
      </w:r>
      <w:r w:rsidR="0072256D" w:rsidRPr="00C2612A">
        <w:rPr>
          <w:rFonts w:ascii="Andalus" w:hAnsi="Andalus" w:cs="Simplified Arabic" w:hint="cs"/>
          <w:color w:val="000000"/>
          <w:sz w:val="32"/>
          <w:szCs w:val="32"/>
          <w:rtl/>
          <w:lang w:bidi="ar-MA"/>
        </w:rPr>
        <w:t xml:space="preserve"> المستثمرين</w:t>
      </w:r>
      <w:r w:rsidRPr="00C2612A">
        <w:rPr>
          <w:rFonts w:ascii="Andalus" w:hAnsi="Andalus" w:cs="Simplified Arabic" w:hint="cs"/>
          <w:color w:val="000000"/>
          <w:sz w:val="32"/>
          <w:szCs w:val="32"/>
          <w:rtl/>
          <w:lang w:bidi="ar-MA"/>
        </w:rPr>
        <w:t xml:space="preserve"> في الآفاق الاقتصادية</w:t>
      </w:r>
      <w:r w:rsidR="002B2347" w:rsidRPr="00C2612A">
        <w:rPr>
          <w:rFonts w:ascii="Andalus" w:hAnsi="Andalus" w:cs="Simplified Arabic" w:hint="cs"/>
          <w:color w:val="000000"/>
          <w:sz w:val="32"/>
          <w:szCs w:val="32"/>
          <w:rtl/>
          <w:lang w:bidi="ar-MA"/>
        </w:rPr>
        <w:t>.</w:t>
      </w:r>
      <w:r w:rsidR="002B2347" w:rsidRPr="00C2612A">
        <w:rPr>
          <w:rFonts w:ascii="Andalus" w:hAnsi="Andalus" w:cs="Simplified Arabic"/>
          <w:color w:val="000000"/>
          <w:sz w:val="32"/>
          <w:szCs w:val="32"/>
          <w:rtl/>
          <w:lang w:bidi="ar-MA"/>
        </w:rPr>
        <w:t xml:space="preserve"> </w:t>
      </w:r>
      <w:r w:rsidRPr="00C2612A">
        <w:rPr>
          <w:rFonts w:ascii="Andalus" w:hAnsi="Andalus" w:cs="Simplified Arabic" w:hint="cs"/>
          <w:color w:val="000000"/>
          <w:sz w:val="32"/>
          <w:szCs w:val="32"/>
          <w:rtl/>
          <w:lang w:bidi="ar-MA"/>
        </w:rPr>
        <w:t xml:space="preserve">وبالتالي، ستواجه </w:t>
      </w:r>
      <w:r w:rsidR="00601698" w:rsidRPr="00C2612A">
        <w:rPr>
          <w:rFonts w:ascii="Andalus" w:hAnsi="Andalus" w:cs="Simplified Arabic" w:hint="cs"/>
          <w:color w:val="000000"/>
          <w:sz w:val="32"/>
          <w:szCs w:val="32"/>
          <w:rtl/>
          <w:lang w:bidi="ar-MA"/>
        </w:rPr>
        <w:t xml:space="preserve">القوى </w:t>
      </w:r>
      <w:r w:rsidR="002B2347" w:rsidRPr="00C2612A">
        <w:rPr>
          <w:rFonts w:ascii="Andalus" w:hAnsi="Andalus" w:cs="Simplified Arabic" w:hint="cs"/>
          <w:color w:val="000000"/>
          <w:sz w:val="32"/>
          <w:szCs w:val="32"/>
          <w:rtl/>
          <w:lang w:bidi="ar-MA"/>
        </w:rPr>
        <w:t>الاقتصادية الكبرى</w:t>
      </w:r>
      <w:r w:rsidR="008F4DE7" w:rsidRPr="00C2612A">
        <w:rPr>
          <w:rFonts w:ascii="Andalus" w:hAnsi="Andalus" w:cs="Simplified Arabic" w:hint="cs"/>
          <w:color w:val="000000"/>
          <w:sz w:val="32"/>
          <w:szCs w:val="32"/>
          <w:rtl/>
          <w:lang w:bidi="ar-MA"/>
        </w:rPr>
        <w:t xml:space="preserve"> في أوروبا</w:t>
      </w:r>
      <w:r w:rsidR="002B2347" w:rsidRPr="00C2612A">
        <w:rPr>
          <w:rFonts w:ascii="Andalus" w:hAnsi="Andalus" w:cs="Simplified Arabic" w:hint="cs"/>
          <w:color w:val="000000"/>
          <w:sz w:val="32"/>
          <w:szCs w:val="32"/>
          <w:rtl/>
          <w:lang w:bidi="ar-MA"/>
        </w:rPr>
        <w:t xml:space="preserve"> </w:t>
      </w:r>
      <w:r w:rsidRPr="00C2612A">
        <w:rPr>
          <w:rFonts w:ascii="Andalus" w:hAnsi="Andalus" w:cs="Simplified Arabic" w:hint="cs"/>
          <w:color w:val="000000"/>
          <w:sz w:val="32"/>
          <w:szCs w:val="32"/>
          <w:rtl/>
          <w:lang w:bidi="ar-MA"/>
        </w:rPr>
        <w:t>صعوبات تعيق عملية دعمها ل</w:t>
      </w:r>
      <w:r w:rsidR="002B2347" w:rsidRPr="00C2612A">
        <w:rPr>
          <w:rFonts w:ascii="Andalus" w:hAnsi="Andalus" w:cs="Simplified Arabic" w:hint="cs"/>
          <w:color w:val="000000"/>
          <w:sz w:val="32"/>
          <w:szCs w:val="32"/>
          <w:rtl/>
          <w:lang w:bidi="ar-MA"/>
        </w:rPr>
        <w:t>لدول الأعضاء</w:t>
      </w:r>
      <w:r w:rsidR="00601698" w:rsidRPr="00C2612A">
        <w:rPr>
          <w:rFonts w:ascii="Andalus" w:hAnsi="Andalus" w:cs="Simplified Arabic" w:hint="cs"/>
          <w:color w:val="000000"/>
          <w:sz w:val="32"/>
          <w:szCs w:val="32"/>
          <w:rtl/>
          <w:lang w:bidi="ar-MA"/>
        </w:rPr>
        <w:t xml:space="preserve"> الأخرى</w:t>
      </w:r>
      <w:r w:rsidR="002B2347" w:rsidRPr="00C2612A">
        <w:rPr>
          <w:rFonts w:ascii="Andalus" w:hAnsi="Andalus" w:cs="Simplified Arabic" w:hint="cs"/>
          <w:color w:val="000000"/>
          <w:sz w:val="32"/>
          <w:szCs w:val="32"/>
          <w:rtl/>
          <w:lang w:bidi="ar-MA"/>
        </w:rPr>
        <w:t xml:space="preserve"> </w:t>
      </w:r>
      <w:r w:rsidR="00601698" w:rsidRPr="00C2612A">
        <w:rPr>
          <w:rFonts w:ascii="Andalus" w:hAnsi="Andalus" w:cs="Simplified Arabic" w:hint="cs"/>
          <w:color w:val="000000"/>
          <w:sz w:val="32"/>
          <w:szCs w:val="32"/>
          <w:rtl/>
          <w:lang w:bidi="ar-MA"/>
        </w:rPr>
        <w:t xml:space="preserve">في </w:t>
      </w:r>
      <w:r w:rsidR="002103B7" w:rsidRPr="00C2612A">
        <w:rPr>
          <w:rFonts w:ascii="Andalus" w:hAnsi="Andalus" w:cs="Simplified Arabic" w:hint="cs"/>
          <w:color w:val="000000"/>
          <w:sz w:val="32"/>
          <w:szCs w:val="32"/>
          <w:rtl/>
          <w:lang w:bidi="ar-MA"/>
        </w:rPr>
        <w:t>سياسات</w:t>
      </w:r>
      <w:r w:rsidR="00601698" w:rsidRPr="00C2612A">
        <w:rPr>
          <w:rFonts w:ascii="Andalus" w:hAnsi="Andalus" w:cs="Simplified Arabic" w:hint="cs"/>
          <w:color w:val="000000"/>
          <w:sz w:val="32"/>
          <w:szCs w:val="32"/>
          <w:rtl/>
          <w:lang w:bidi="ar-MA"/>
        </w:rPr>
        <w:t xml:space="preserve"> التعديل الهيكلي</w:t>
      </w:r>
      <w:r w:rsidR="002B2347" w:rsidRPr="00C2612A">
        <w:rPr>
          <w:rFonts w:ascii="Andalus" w:hAnsi="Andalus" w:cs="Simplified Arabic" w:hint="cs"/>
          <w:color w:val="000000"/>
          <w:sz w:val="32"/>
          <w:szCs w:val="32"/>
          <w:rtl/>
          <w:lang w:bidi="ar-MA"/>
        </w:rPr>
        <w:t>.</w:t>
      </w:r>
      <w:r w:rsidR="009D32B6" w:rsidRPr="00C2612A">
        <w:rPr>
          <w:rFonts w:ascii="Andalus" w:hAnsi="Andalus" w:cs="Simplified Arabic" w:hint="cs"/>
          <w:color w:val="000000"/>
          <w:sz w:val="32"/>
          <w:szCs w:val="32"/>
          <w:rtl/>
          <w:lang w:bidi="ar-MA"/>
        </w:rPr>
        <w:t xml:space="preserve"> </w:t>
      </w:r>
    </w:p>
    <w:p w:rsidR="00F36E2D" w:rsidRPr="00F36E2D" w:rsidRDefault="00156F59" w:rsidP="0069742F">
      <w:pPr>
        <w:tabs>
          <w:tab w:val="right" w:pos="4110"/>
          <w:tab w:val="right" w:pos="5953"/>
        </w:tabs>
        <w:autoSpaceDE w:val="0"/>
        <w:autoSpaceDN w:val="0"/>
        <w:bidi/>
        <w:adjustRightInd w:val="0"/>
        <w:spacing w:before="100" w:beforeAutospacing="1" w:after="100" w:afterAutospacing="1"/>
        <w:jc w:val="center"/>
        <w:rPr>
          <w:rFonts w:ascii="Arabic Typesetting" w:hAnsi="Arabic Typesetting" w:cs="Arabic Typesetting"/>
          <w:b/>
          <w:bCs/>
          <w:sz w:val="44"/>
          <w:szCs w:val="44"/>
          <w:rtl/>
          <w:lang w:val="en-US" w:bidi="ar-MA"/>
        </w:rPr>
      </w:pPr>
      <w:r>
        <w:rPr>
          <w:noProof/>
        </w:rPr>
        <w:drawing>
          <wp:anchor distT="0" distB="0" distL="114300" distR="114300" simplePos="0" relativeHeight="251657216" behindDoc="1" locked="0" layoutInCell="1" allowOverlap="1">
            <wp:simplePos x="0" y="0"/>
            <wp:positionH relativeFrom="column">
              <wp:posOffset>655955</wp:posOffset>
            </wp:positionH>
            <wp:positionV relativeFrom="paragraph">
              <wp:posOffset>436245</wp:posOffset>
            </wp:positionV>
            <wp:extent cx="4539615" cy="2491740"/>
            <wp:effectExtent l="19050" t="0" r="0" b="0"/>
            <wp:wrapTight wrapText="bothSides">
              <wp:wrapPolygon edited="0">
                <wp:start x="-91" y="0"/>
                <wp:lineTo x="-91" y="21468"/>
                <wp:lineTo x="21573" y="21468"/>
                <wp:lineTo x="21573" y="0"/>
                <wp:lineTo x="-91" y="0"/>
              </wp:wrapPolygon>
            </wp:wrapTight>
            <wp:docPr id="103" name="Graphiq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13" cstate="print"/>
                    <a:srcRect b="-104"/>
                    <a:stretch>
                      <a:fillRect/>
                    </a:stretch>
                  </pic:blipFill>
                  <pic:spPr bwMode="auto">
                    <a:xfrm>
                      <a:off x="0" y="0"/>
                      <a:ext cx="4539615" cy="2491740"/>
                    </a:xfrm>
                    <a:prstGeom prst="rect">
                      <a:avLst/>
                    </a:prstGeom>
                    <a:solidFill>
                      <a:srgbClr val="000000"/>
                    </a:solidFill>
                    <a:ln w="9525">
                      <a:noFill/>
                      <a:miter lim="800000"/>
                      <a:headEnd/>
                      <a:tailEnd/>
                    </a:ln>
                  </pic:spPr>
                </pic:pic>
              </a:graphicData>
            </a:graphic>
          </wp:anchor>
        </w:drawing>
      </w:r>
      <w:r w:rsidR="00F36E2D" w:rsidRPr="00F36E2D">
        <w:rPr>
          <w:rFonts w:ascii="Arabic Typesetting" w:hAnsi="Arabic Typesetting" w:cs="Arabic Typesetting" w:hint="cs"/>
          <w:b/>
          <w:bCs/>
          <w:sz w:val="44"/>
          <w:szCs w:val="44"/>
          <w:rtl/>
          <w:lang w:val="en-US" w:bidi="ar-MA"/>
        </w:rPr>
        <w:t>النمو الاقتصادي العالمي (بالنسبة المئوية)</w:t>
      </w:r>
    </w:p>
    <w:p w:rsidR="0076540A" w:rsidRDefault="002B2347" w:rsidP="00601698">
      <w:pPr>
        <w:tabs>
          <w:tab w:val="right" w:pos="4110"/>
          <w:tab w:val="right" w:pos="5953"/>
        </w:tabs>
        <w:autoSpaceDE w:val="0"/>
        <w:autoSpaceDN w:val="0"/>
        <w:bidi/>
        <w:adjustRightInd w:val="0"/>
        <w:spacing w:before="100" w:beforeAutospacing="1" w:after="100" w:afterAutospacing="1"/>
        <w:jc w:val="both"/>
        <w:rPr>
          <w:rFonts w:ascii="Arabic Typesetting" w:hAnsi="Arabic Typesetting" w:cs="Arabic Typesetting"/>
          <w:sz w:val="44"/>
          <w:szCs w:val="44"/>
          <w:rtl/>
          <w:lang w:val="en-US"/>
        </w:rPr>
      </w:pPr>
      <w:r w:rsidRPr="008318A9">
        <w:rPr>
          <w:rFonts w:ascii="Arabic Typesetting" w:hAnsi="Arabic Typesetting" w:cs="Arabic Typesetting"/>
          <w:sz w:val="44"/>
          <w:szCs w:val="44"/>
          <w:rtl/>
          <w:lang w:val="en-US"/>
        </w:rPr>
        <w:t xml:space="preserve"> </w:t>
      </w:r>
    </w:p>
    <w:p w:rsidR="003E3BB1" w:rsidRPr="00C2612A" w:rsidRDefault="003E3BB1" w:rsidP="002425B7">
      <w:pPr>
        <w:numPr>
          <w:ilvl w:val="0"/>
          <w:numId w:val="5"/>
        </w:numPr>
        <w:tabs>
          <w:tab w:val="right" w:pos="141"/>
          <w:tab w:val="right" w:pos="565"/>
        </w:tabs>
        <w:bidi/>
        <w:spacing w:before="100" w:beforeAutospacing="1" w:after="100" w:afterAutospacing="1"/>
        <w:ind w:left="139" w:firstLine="0"/>
        <w:jc w:val="both"/>
        <w:outlineLvl w:val="1"/>
        <w:rPr>
          <w:rFonts w:ascii="Arabic Typesetting" w:hAnsi="Arabic Typesetting" w:cs="Arabic Typesetting"/>
          <w:b/>
          <w:bCs/>
          <w:color w:val="0070C0"/>
          <w:sz w:val="44"/>
          <w:szCs w:val="44"/>
        </w:rPr>
      </w:pPr>
      <w:bookmarkStart w:id="13" w:name="_Toc361741534"/>
      <w:bookmarkStart w:id="14" w:name="_Toc220119210"/>
      <w:bookmarkStart w:id="15" w:name="_Toc220295332"/>
      <w:bookmarkEnd w:id="9"/>
      <w:r w:rsidRPr="00C2612A">
        <w:rPr>
          <w:rFonts w:ascii="Arabic Typesetting" w:hAnsi="Arabic Typesetting" w:cs="Arabic Typesetting"/>
          <w:b/>
          <w:bCs/>
          <w:color w:val="0070C0"/>
          <w:sz w:val="44"/>
          <w:szCs w:val="44"/>
          <w:rtl/>
        </w:rPr>
        <w:t>اقتصاديات الدول الصاعدة والنامية</w:t>
      </w:r>
      <w:bookmarkEnd w:id="13"/>
      <w:r w:rsidRPr="00C2612A">
        <w:rPr>
          <w:rFonts w:ascii="Arabic Typesetting" w:hAnsi="Arabic Typesetting" w:cs="Arabic Typesetting"/>
          <w:b/>
          <w:bCs/>
          <w:color w:val="0070C0"/>
          <w:sz w:val="44"/>
          <w:szCs w:val="44"/>
          <w:rtl/>
        </w:rPr>
        <w:t xml:space="preserve"> </w:t>
      </w:r>
    </w:p>
    <w:p w:rsidR="002F68C8" w:rsidRPr="00C2612A" w:rsidRDefault="002425B7"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C2612A">
        <w:rPr>
          <w:rFonts w:ascii="Andalus" w:hAnsi="Andalus" w:cs="Simplified Arabic" w:hint="cs"/>
          <w:color w:val="000000"/>
          <w:sz w:val="32"/>
          <w:szCs w:val="32"/>
          <w:rtl/>
          <w:lang w:bidi="ar-MA"/>
        </w:rPr>
        <w:t>سجلت</w:t>
      </w:r>
      <w:r w:rsidRPr="00C2612A">
        <w:rPr>
          <w:rFonts w:ascii="Andalus" w:hAnsi="Andalus" w:cs="Simplified Arabic"/>
          <w:color w:val="000000"/>
          <w:sz w:val="32"/>
          <w:szCs w:val="32"/>
          <w:lang w:bidi="ar-MA"/>
        </w:rPr>
        <w:t xml:space="preserve"> </w:t>
      </w:r>
      <w:r w:rsidR="003E3BB1" w:rsidRPr="00C2612A">
        <w:rPr>
          <w:rFonts w:ascii="Andalus" w:hAnsi="Andalus" w:cs="Simplified Arabic"/>
          <w:color w:val="000000"/>
          <w:sz w:val="32"/>
          <w:szCs w:val="32"/>
          <w:rtl/>
          <w:lang w:bidi="ar-MA"/>
        </w:rPr>
        <w:t xml:space="preserve">اقتصاديات الدول الصاعدة والنامية سنة </w:t>
      </w:r>
      <w:r w:rsidRPr="00C2612A">
        <w:rPr>
          <w:rFonts w:ascii="Andalus" w:hAnsi="Andalus" w:cs="Simplified Arabic"/>
          <w:color w:val="000000"/>
          <w:sz w:val="32"/>
          <w:szCs w:val="32"/>
          <w:lang w:bidi="ar-MA"/>
        </w:rPr>
        <w:t>2012</w:t>
      </w:r>
      <w:r w:rsidR="003E3BB1" w:rsidRPr="00C2612A">
        <w:rPr>
          <w:rFonts w:ascii="Andalus" w:hAnsi="Andalus" w:cs="Simplified Arabic"/>
          <w:color w:val="000000"/>
          <w:sz w:val="32"/>
          <w:szCs w:val="32"/>
          <w:rtl/>
          <w:lang w:bidi="ar-MA"/>
        </w:rPr>
        <w:t xml:space="preserve"> </w:t>
      </w:r>
      <w:r w:rsidRPr="00C2612A">
        <w:rPr>
          <w:rFonts w:ascii="Andalus" w:hAnsi="Andalus" w:cs="Simplified Arabic"/>
          <w:color w:val="000000"/>
          <w:sz w:val="32"/>
          <w:szCs w:val="32"/>
          <w:rtl/>
          <w:lang w:bidi="ar-MA"/>
        </w:rPr>
        <w:t>ت</w:t>
      </w:r>
      <w:r w:rsidR="00E43DD0" w:rsidRPr="00C2612A">
        <w:rPr>
          <w:rFonts w:ascii="Andalus" w:hAnsi="Andalus" w:cs="Simplified Arabic" w:hint="cs"/>
          <w:color w:val="000000"/>
          <w:sz w:val="32"/>
          <w:szCs w:val="32"/>
          <w:rtl/>
          <w:lang w:bidi="ar-MA"/>
        </w:rPr>
        <w:t>باطؤا</w:t>
      </w:r>
      <w:r w:rsidRPr="00C2612A">
        <w:rPr>
          <w:rFonts w:ascii="Andalus" w:hAnsi="Andalus" w:cs="Simplified Arabic"/>
          <w:color w:val="000000"/>
          <w:sz w:val="32"/>
          <w:szCs w:val="32"/>
          <w:rtl/>
          <w:lang w:bidi="ar-MA"/>
        </w:rPr>
        <w:t xml:space="preserve"> </w:t>
      </w:r>
      <w:r w:rsidRPr="00C2612A">
        <w:rPr>
          <w:rFonts w:ascii="Andalus" w:hAnsi="Andalus" w:cs="Simplified Arabic" w:hint="cs"/>
          <w:color w:val="000000"/>
          <w:sz w:val="32"/>
          <w:szCs w:val="32"/>
          <w:rtl/>
          <w:lang w:bidi="ar-MA"/>
        </w:rPr>
        <w:t>ملحوظا، نتيجة</w:t>
      </w:r>
      <w:r w:rsidRPr="00C2612A">
        <w:rPr>
          <w:rFonts w:ascii="Andalus" w:hAnsi="Andalus" w:cs="Simplified Arabic"/>
          <w:color w:val="000000"/>
          <w:sz w:val="32"/>
          <w:szCs w:val="32"/>
          <w:rtl/>
          <w:lang w:bidi="ar-MA"/>
        </w:rPr>
        <w:t xml:space="preserve"> </w:t>
      </w:r>
      <w:r w:rsidR="00E43DD0" w:rsidRPr="00C2612A">
        <w:rPr>
          <w:rFonts w:ascii="Andalus" w:hAnsi="Andalus" w:cs="Simplified Arabic" w:hint="cs"/>
          <w:color w:val="000000"/>
          <w:sz w:val="32"/>
          <w:szCs w:val="32"/>
          <w:rtl/>
          <w:lang w:bidi="ar-MA"/>
        </w:rPr>
        <w:t>التراجع الكبير ل</w:t>
      </w:r>
      <w:r w:rsidRPr="00C2612A">
        <w:rPr>
          <w:rFonts w:ascii="Andalus" w:hAnsi="Andalus" w:cs="Simplified Arabic"/>
          <w:color w:val="000000"/>
          <w:sz w:val="32"/>
          <w:szCs w:val="32"/>
          <w:rtl/>
          <w:lang w:bidi="ar-MA"/>
        </w:rPr>
        <w:t xml:space="preserve">لطلب </w:t>
      </w:r>
      <w:r w:rsidRPr="00C2612A">
        <w:rPr>
          <w:rFonts w:ascii="Andalus" w:hAnsi="Andalus" w:cs="Simplified Arabic" w:hint="cs"/>
          <w:color w:val="000000"/>
          <w:sz w:val="32"/>
          <w:szCs w:val="32"/>
          <w:rtl/>
          <w:lang w:bidi="ar-MA"/>
        </w:rPr>
        <w:t>الوارد من</w:t>
      </w:r>
      <w:r w:rsidR="00E43DD0" w:rsidRPr="00C2612A">
        <w:rPr>
          <w:rFonts w:ascii="Andalus" w:hAnsi="Andalus" w:cs="Simplified Arabic" w:hint="cs"/>
          <w:color w:val="000000"/>
          <w:sz w:val="32"/>
          <w:szCs w:val="32"/>
          <w:rtl/>
          <w:lang w:bidi="ar-MA"/>
        </w:rPr>
        <w:t xml:space="preserve"> أهم</w:t>
      </w:r>
      <w:r w:rsidRPr="00C2612A">
        <w:rPr>
          <w:rFonts w:ascii="Andalus" w:hAnsi="Andalus" w:cs="Simplified Arabic" w:hint="cs"/>
          <w:color w:val="000000"/>
          <w:sz w:val="32"/>
          <w:szCs w:val="32"/>
          <w:rtl/>
          <w:lang w:bidi="ar-MA"/>
        </w:rPr>
        <w:t xml:space="preserve"> الدول المتقدمة</w:t>
      </w:r>
      <w:r w:rsidR="002F68C8" w:rsidRPr="00C2612A">
        <w:rPr>
          <w:rFonts w:ascii="Andalus" w:hAnsi="Andalus" w:cs="Simplified Arabic" w:hint="cs"/>
          <w:color w:val="000000"/>
          <w:sz w:val="32"/>
          <w:szCs w:val="32"/>
          <w:rtl/>
          <w:lang w:bidi="ar-MA"/>
        </w:rPr>
        <w:t xml:space="preserve"> ومواصلة نهج نفس السياسات الاقتصادية واستقرار </w:t>
      </w:r>
      <w:r w:rsidR="00E43DD0" w:rsidRPr="00C2612A">
        <w:rPr>
          <w:rFonts w:ascii="Andalus" w:hAnsi="Andalus" w:cs="Simplified Arabic" w:hint="cs"/>
          <w:color w:val="000000"/>
          <w:sz w:val="32"/>
          <w:szCs w:val="32"/>
          <w:rtl/>
          <w:lang w:bidi="ar-MA"/>
        </w:rPr>
        <w:t xml:space="preserve">وتيرة نمو </w:t>
      </w:r>
      <w:r w:rsidR="002F68C8" w:rsidRPr="00C2612A">
        <w:rPr>
          <w:rFonts w:ascii="Andalus" w:hAnsi="Andalus" w:cs="Simplified Arabic" w:hint="cs"/>
          <w:color w:val="000000"/>
          <w:sz w:val="32"/>
          <w:szCs w:val="32"/>
          <w:rtl/>
          <w:lang w:bidi="ar-MA"/>
        </w:rPr>
        <w:t xml:space="preserve">الاستثمار في بعض الدول الصاعدة. غير أن </w:t>
      </w:r>
      <w:r w:rsidR="00E43DD0" w:rsidRPr="00C2612A">
        <w:rPr>
          <w:rFonts w:ascii="Andalus" w:hAnsi="Andalus" w:cs="Simplified Arabic" w:hint="cs"/>
          <w:color w:val="000000"/>
          <w:sz w:val="32"/>
          <w:szCs w:val="32"/>
          <w:rtl/>
          <w:lang w:bidi="ar-MA"/>
        </w:rPr>
        <w:t>العديد من</w:t>
      </w:r>
      <w:r w:rsidR="008F4DE7" w:rsidRPr="00C2612A">
        <w:rPr>
          <w:rFonts w:ascii="Andalus" w:hAnsi="Andalus" w:cs="Simplified Arabic" w:hint="cs"/>
          <w:color w:val="000000"/>
          <w:sz w:val="32"/>
          <w:szCs w:val="32"/>
          <w:rtl/>
          <w:lang w:bidi="ar-MA"/>
        </w:rPr>
        <w:t xml:space="preserve"> هذه</w:t>
      </w:r>
      <w:r w:rsidR="00E43DD0" w:rsidRPr="00C2612A">
        <w:rPr>
          <w:rFonts w:ascii="Andalus" w:hAnsi="Andalus" w:cs="Simplified Arabic" w:hint="cs"/>
          <w:color w:val="000000"/>
          <w:sz w:val="32"/>
          <w:szCs w:val="32"/>
          <w:rtl/>
          <w:lang w:bidi="ar-MA"/>
        </w:rPr>
        <w:t xml:space="preserve"> الدول ستعرف تحسنا</w:t>
      </w:r>
      <w:r w:rsidR="002103B7" w:rsidRPr="00C2612A">
        <w:rPr>
          <w:rFonts w:ascii="Andalus" w:hAnsi="Andalus" w:cs="Simplified Arabic" w:hint="cs"/>
          <w:color w:val="000000"/>
          <w:sz w:val="32"/>
          <w:szCs w:val="32"/>
          <w:rtl/>
          <w:lang w:bidi="ar-MA"/>
        </w:rPr>
        <w:t xml:space="preserve"> في وتيرة نموها</w:t>
      </w:r>
      <w:r w:rsidR="00E43DD0" w:rsidRPr="00C2612A">
        <w:rPr>
          <w:rFonts w:ascii="Andalus" w:hAnsi="Andalus" w:cs="Simplified Arabic" w:hint="cs"/>
          <w:color w:val="000000"/>
          <w:sz w:val="32"/>
          <w:szCs w:val="32"/>
          <w:rtl/>
          <w:lang w:bidi="ar-MA"/>
        </w:rPr>
        <w:t xml:space="preserve">، نتيجة </w:t>
      </w:r>
      <w:r w:rsidR="00ED3CCE" w:rsidRPr="00C2612A">
        <w:rPr>
          <w:rFonts w:ascii="Andalus" w:hAnsi="Andalus" w:cs="Simplified Arabic" w:hint="cs"/>
          <w:color w:val="000000"/>
          <w:sz w:val="32"/>
          <w:szCs w:val="32"/>
          <w:rtl/>
          <w:lang w:bidi="ar-MA"/>
        </w:rPr>
        <w:t>تعزيز</w:t>
      </w:r>
      <w:r w:rsidR="002F68C8" w:rsidRPr="00C2612A">
        <w:rPr>
          <w:rFonts w:ascii="Andalus" w:hAnsi="Andalus" w:cs="Simplified Arabic" w:hint="cs"/>
          <w:color w:val="000000"/>
          <w:sz w:val="32"/>
          <w:szCs w:val="32"/>
          <w:rtl/>
          <w:lang w:bidi="ar-MA"/>
        </w:rPr>
        <w:t xml:space="preserve"> الطلب على السلع الاستهلاكية و</w:t>
      </w:r>
      <w:r w:rsidR="00ED3CCE" w:rsidRPr="00C2612A">
        <w:rPr>
          <w:rFonts w:ascii="Andalus" w:hAnsi="Andalus" w:cs="Simplified Arabic" w:hint="cs"/>
          <w:color w:val="000000"/>
          <w:sz w:val="32"/>
          <w:szCs w:val="32"/>
          <w:rtl/>
          <w:lang w:bidi="ar-MA"/>
        </w:rPr>
        <w:t>ال</w:t>
      </w:r>
      <w:r w:rsidR="002F68C8" w:rsidRPr="00C2612A">
        <w:rPr>
          <w:rFonts w:ascii="Andalus" w:hAnsi="Andalus" w:cs="Simplified Arabic" w:hint="cs"/>
          <w:color w:val="000000"/>
          <w:sz w:val="32"/>
          <w:szCs w:val="32"/>
          <w:rtl/>
          <w:lang w:bidi="ar-MA"/>
        </w:rPr>
        <w:t>انتعاش</w:t>
      </w:r>
      <w:r w:rsidR="00ED3CCE" w:rsidRPr="00C2612A">
        <w:rPr>
          <w:rFonts w:ascii="Andalus" w:hAnsi="Andalus" w:cs="Simplified Arabic" w:hint="cs"/>
          <w:color w:val="000000"/>
          <w:sz w:val="32"/>
          <w:szCs w:val="32"/>
          <w:rtl/>
          <w:lang w:bidi="ar-MA"/>
        </w:rPr>
        <w:t xml:space="preserve"> التدريجي ل</w:t>
      </w:r>
      <w:r w:rsidR="002F68C8" w:rsidRPr="00C2612A">
        <w:rPr>
          <w:rFonts w:ascii="Andalus" w:hAnsi="Andalus" w:cs="Simplified Arabic" w:hint="cs"/>
          <w:color w:val="000000"/>
          <w:sz w:val="32"/>
          <w:szCs w:val="32"/>
          <w:rtl/>
          <w:lang w:bidi="ar-MA"/>
        </w:rPr>
        <w:t>لصادرات. وستعرف اقتصاديات الدول الأوروبية الصاعدة انتعاشا جديدا، في حين ست</w:t>
      </w:r>
      <w:r w:rsidR="00284F80" w:rsidRPr="00C2612A">
        <w:rPr>
          <w:rFonts w:ascii="Andalus" w:hAnsi="Andalus" w:cs="Simplified Arabic" w:hint="cs"/>
          <w:color w:val="000000"/>
          <w:sz w:val="32"/>
          <w:szCs w:val="32"/>
          <w:rtl/>
          <w:lang w:bidi="ar-MA"/>
        </w:rPr>
        <w:t xml:space="preserve">تأثر </w:t>
      </w:r>
      <w:r w:rsidR="002D398F" w:rsidRPr="00C2612A">
        <w:rPr>
          <w:rFonts w:ascii="Andalus" w:hAnsi="Andalus" w:cs="Simplified Arabic" w:hint="cs"/>
          <w:color w:val="000000"/>
          <w:sz w:val="32"/>
          <w:szCs w:val="32"/>
          <w:rtl/>
          <w:lang w:bidi="ar-MA"/>
        </w:rPr>
        <w:t xml:space="preserve">اقتصاديات </w:t>
      </w:r>
      <w:r w:rsidR="0038357B" w:rsidRPr="00C2612A">
        <w:rPr>
          <w:rFonts w:ascii="Andalus" w:hAnsi="Andalus" w:cs="Simplified Arabic" w:hint="cs"/>
          <w:color w:val="000000"/>
          <w:sz w:val="32"/>
          <w:szCs w:val="32"/>
          <w:rtl/>
          <w:lang w:bidi="ar-MA"/>
        </w:rPr>
        <w:t>دول الشرق الأوسط وشمال إفريقيا</w:t>
      </w:r>
      <w:r w:rsidR="00284F80" w:rsidRPr="00C2612A">
        <w:rPr>
          <w:rFonts w:ascii="Andalus" w:hAnsi="Andalus" w:cs="Simplified Arabic" w:hint="cs"/>
          <w:color w:val="000000"/>
          <w:sz w:val="32"/>
          <w:szCs w:val="32"/>
          <w:rtl/>
          <w:lang w:bidi="ar-MA"/>
        </w:rPr>
        <w:t xml:space="preserve"> </w:t>
      </w:r>
      <w:r w:rsidR="002D398F" w:rsidRPr="00C2612A">
        <w:rPr>
          <w:rFonts w:ascii="Andalus" w:hAnsi="Andalus" w:cs="Simplified Arabic" w:hint="cs"/>
          <w:color w:val="000000"/>
          <w:sz w:val="32"/>
          <w:szCs w:val="32"/>
          <w:rtl/>
          <w:lang w:bidi="ar-MA"/>
        </w:rPr>
        <w:t>بالاضطرابات</w:t>
      </w:r>
      <w:r w:rsidR="00284F80" w:rsidRPr="00C2612A">
        <w:rPr>
          <w:rFonts w:ascii="Andalus" w:hAnsi="Andalus" w:cs="Simplified Arabic" w:hint="cs"/>
          <w:color w:val="000000"/>
          <w:sz w:val="32"/>
          <w:szCs w:val="32"/>
          <w:rtl/>
          <w:lang w:bidi="ar-MA"/>
        </w:rPr>
        <w:t xml:space="preserve"> الناتجة عن التحولات ا</w:t>
      </w:r>
      <w:r w:rsidR="002F68C8" w:rsidRPr="00C2612A">
        <w:rPr>
          <w:rFonts w:ascii="Andalus" w:hAnsi="Andalus" w:cs="Simplified Arabic" w:hint="cs"/>
          <w:color w:val="000000"/>
          <w:sz w:val="32"/>
          <w:szCs w:val="32"/>
          <w:rtl/>
          <w:lang w:bidi="ar-MA"/>
        </w:rPr>
        <w:t>لسياسية</w:t>
      </w:r>
      <w:r w:rsidR="00284F80" w:rsidRPr="00C2612A">
        <w:rPr>
          <w:rFonts w:ascii="Andalus" w:hAnsi="Andalus" w:cs="Simplified Arabic" w:hint="cs"/>
          <w:color w:val="000000"/>
          <w:sz w:val="32"/>
          <w:szCs w:val="32"/>
          <w:rtl/>
          <w:lang w:bidi="ar-MA"/>
        </w:rPr>
        <w:t xml:space="preserve"> الجارية</w:t>
      </w:r>
      <w:r w:rsidR="002F68C8" w:rsidRPr="00C2612A">
        <w:rPr>
          <w:rFonts w:ascii="Andalus" w:hAnsi="Andalus" w:cs="Simplified Arabic" w:hint="cs"/>
          <w:color w:val="000000"/>
          <w:sz w:val="32"/>
          <w:szCs w:val="32"/>
          <w:rtl/>
          <w:lang w:bidi="ar-MA"/>
        </w:rPr>
        <w:t>.</w:t>
      </w:r>
    </w:p>
    <w:p w:rsidR="002E4C6F" w:rsidRPr="00C2612A" w:rsidRDefault="008F4DE7"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C2612A">
        <w:rPr>
          <w:rFonts w:ascii="Andalus" w:hAnsi="Andalus" w:cs="Simplified Arabic" w:hint="cs"/>
          <w:color w:val="000000"/>
          <w:sz w:val="32"/>
          <w:szCs w:val="32"/>
          <w:rtl/>
          <w:lang w:bidi="ar-MA"/>
        </w:rPr>
        <w:t>و</w:t>
      </w:r>
      <w:r w:rsidR="002E4C6F" w:rsidRPr="00C2612A">
        <w:rPr>
          <w:rFonts w:ascii="Andalus" w:hAnsi="Andalus" w:cs="Simplified Arabic" w:hint="cs"/>
          <w:color w:val="000000"/>
          <w:sz w:val="32"/>
          <w:szCs w:val="32"/>
          <w:rtl/>
          <w:lang w:bidi="ar-MA"/>
        </w:rPr>
        <w:t>سيعرف الاقتصاد الصيني تحسنا طفيفا</w:t>
      </w:r>
      <w:r w:rsidR="00306C71" w:rsidRPr="00C2612A">
        <w:rPr>
          <w:rFonts w:ascii="Andalus" w:hAnsi="Andalus" w:cs="Simplified Arabic" w:hint="cs"/>
          <w:color w:val="000000"/>
          <w:sz w:val="32"/>
          <w:szCs w:val="32"/>
          <w:rtl/>
          <w:lang w:bidi="ar-MA"/>
        </w:rPr>
        <w:t xml:space="preserve"> في وتيرة نموه لت</w:t>
      </w:r>
      <w:r w:rsidR="00ED3CCE" w:rsidRPr="00C2612A">
        <w:rPr>
          <w:rFonts w:ascii="Andalus" w:hAnsi="Andalus" w:cs="Simplified Arabic" w:hint="cs"/>
          <w:color w:val="000000"/>
          <w:sz w:val="32"/>
          <w:szCs w:val="32"/>
          <w:rtl/>
          <w:lang w:bidi="ar-MA"/>
        </w:rPr>
        <w:t xml:space="preserve">نتقل من </w:t>
      </w:r>
      <w:r w:rsidR="002E4C6F" w:rsidRPr="00C2612A">
        <w:rPr>
          <w:rFonts w:ascii="Andalus" w:hAnsi="Andalus" w:cs="Simplified Arabic" w:hint="cs"/>
          <w:color w:val="000000"/>
          <w:sz w:val="32"/>
          <w:szCs w:val="32"/>
          <w:rtl/>
          <w:lang w:bidi="ar-MA"/>
        </w:rPr>
        <w:t>8</w:t>
      </w:r>
      <w:r w:rsidR="002E4C6F" w:rsidRPr="00C2612A">
        <w:rPr>
          <w:rFonts w:ascii="Andalus" w:hAnsi="Andalus" w:cs="Simplified Arabic"/>
          <w:color w:val="000000"/>
          <w:sz w:val="32"/>
          <w:szCs w:val="32"/>
          <w:lang w:bidi="ar-MA"/>
        </w:rPr>
        <w:t>%</w:t>
      </w:r>
      <w:r w:rsidR="002E4C6F" w:rsidRPr="00C2612A">
        <w:rPr>
          <w:rFonts w:ascii="Andalus" w:hAnsi="Andalus" w:cs="Simplified Arabic" w:hint="cs"/>
          <w:color w:val="000000"/>
          <w:sz w:val="32"/>
          <w:szCs w:val="32"/>
          <w:rtl/>
          <w:lang w:bidi="ar-MA"/>
        </w:rPr>
        <w:t xml:space="preserve"> سنة 2013 </w:t>
      </w:r>
      <w:r w:rsidR="00ED3CCE" w:rsidRPr="00C2612A">
        <w:rPr>
          <w:rFonts w:ascii="Andalus" w:hAnsi="Andalus" w:cs="Simplified Arabic" w:hint="cs"/>
          <w:color w:val="000000"/>
          <w:sz w:val="32"/>
          <w:szCs w:val="32"/>
          <w:rtl/>
          <w:lang w:bidi="ar-MA"/>
        </w:rPr>
        <w:t xml:space="preserve">إلى </w:t>
      </w:r>
      <w:r w:rsidR="002E4C6F" w:rsidRPr="00C2612A">
        <w:rPr>
          <w:rFonts w:ascii="Andalus" w:hAnsi="Andalus" w:cs="Simplified Arabic"/>
          <w:color w:val="000000"/>
          <w:sz w:val="32"/>
          <w:szCs w:val="32"/>
          <w:lang w:bidi="ar-MA"/>
        </w:rPr>
        <w:t>%8,2</w:t>
      </w:r>
      <w:r w:rsidR="002E4C6F" w:rsidRPr="00C2612A">
        <w:rPr>
          <w:rFonts w:ascii="Andalus" w:hAnsi="Andalus" w:cs="Simplified Arabic" w:hint="cs"/>
          <w:color w:val="000000"/>
          <w:sz w:val="32"/>
          <w:szCs w:val="32"/>
          <w:rtl/>
          <w:lang w:bidi="ar-MA"/>
        </w:rPr>
        <w:t xml:space="preserve"> سنة 2014، نتيجة قوة الطلب الداخلي، سواء الاستهلاك أو الاستثمار وانتعاش الطلب الخارجي. وبالمثل، س</w:t>
      </w:r>
      <w:r w:rsidR="00306C71" w:rsidRPr="00C2612A">
        <w:rPr>
          <w:rFonts w:ascii="Andalus" w:hAnsi="Andalus" w:cs="Simplified Arabic" w:hint="cs"/>
          <w:color w:val="000000"/>
          <w:sz w:val="32"/>
          <w:szCs w:val="32"/>
          <w:rtl/>
          <w:lang w:bidi="ar-MA"/>
        </w:rPr>
        <w:t xml:space="preserve">تتحسن وتيرة نمو </w:t>
      </w:r>
      <w:r w:rsidR="002E4C6F" w:rsidRPr="00C2612A">
        <w:rPr>
          <w:rFonts w:ascii="Andalus" w:hAnsi="Andalus" w:cs="Simplified Arabic" w:hint="cs"/>
          <w:color w:val="000000"/>
          <w:sz w:val="32"/>
          <w:szCs w:val="32"/>
          <w:rtl/>
          <w:lang w:bidi="ar-MA"/>
        </w:rPr>
        <w:t xml:space="preserve">الاقتصاد الهندي </w:t>
      </w:r>
      <w:r w:rsidR="00306C71" w:rsidRPr="00C2612A">
        <w:rPr>
          <w:rFonts w:ascii="Andalus" w:hAnsi="Andalus" w:cs="Simplified Arabic" w:hint="cs"/>
          <w:color w:val="000000"/>
          <w:sz w:val="32"/>
          <w:szCs w:val="32"/>
          <w:rtl/>
          <w:lang w:bidi="ar-MA"/>
        </w:rPr>
        <w:t xml:space="preserve">لتنتقل من </w:t>
      </w:r>
      <w:r w:rsidR="002E4C6F" w:rsidRPr="00C2612A">
        <w:rPr>
          <w:rFonts w:ascii="Andalus" w:hAnsi="Andalus" w:cs="Simplified Arabic"/>
          <w:color w:val="000000"/>
          <w:sz w:val="32"/>
          <w:szCs w:val="32"/>
          <w:lang w:bidi="ar-MA"/>
        </w:rPr>
        <w:t>%5,7 </w:t>
      </w:r>
      <w:r w:rsidR="002E4C6F" w:rsidRPr="00C2612A">
        <w:rPr>
          <w:rFonts w:ascii="Andalus" w:hAnsi="Andalus" w:cs="Simplified Arabic" w:hint="cs"/>
          <w:color w:val="000000"/>
          <w:sz w:val="32"/>
          <w:szCs w:val="32"/>
          <w:rtl/>
          <w:lang w:bidi="ar-MA"/>
        </w:rPr>
        <w:t xml:space="preserve"> سنة 2013 </w:t>
      </w:r>
      <w:r w:rsidR="00306C71" w:rsidRPr="00C2612A">
        <w:rPr>
          <w:rFonts w:ascii="Andalus" w:hAnsi="Andalus" w:cs="Simplified Arabic" w:hint="cs"/>
          <w:color w:val="000000"/>
          <w:sz w:val="32"/>
          <w:szCs w:val="32"/>
          <w:rtl/>
          <w:lang w:bidi="ar-MA"/>
        </w:rPr>
        <w:t xml:space="preserve">إلى </w:t>
      </w:r>
      <w:r w:rsidR="002E4C6F" w:rsidRPr="00C2612A">
        <w:rPr>
          <w:rFonts w:ascii="Andalus" w:hAnsi="Andalus" w:cs="Simplified Arabic"/>
          <w:color w:val="000000"/>
          <w:sz w:val="32"/>
          <w:szCs w:val="32"/>
          <w:lang w:bidi="ar-MA"/>
        </w:rPr>
        <w:t>%6,2</w:t>
      </w:r>
      <w:r w:rsidR="002E4C6F" w:rsidRPr="00C2612A">
        <w:rPr>
          <w:rFonts w:ascii="Andalus" w:hAnsi="Andalus" w:cs="Simplified Arabic" w:hint="cs"/>
          <w:color w:val="000000"/>
          <w:sz w:val="32"/>
          <w:szCs w:val="32"/>
          <w:rtl/>
          <w:lang w:bidi="ar-MA"/>
        </w:rPr>
        <w:t xml:space="preserve"> سنة 2014، نتيجة تحسن الطلب الخارجي وتنفيذ عدة تدابير لتشجيع النمو.</w:t>
      </w:r>
      <w:r w:rsidR="00583279" w:rsidRPr="00C2612A">
        <w:rPr>
          <w:rFonts w:ascii="Andalus" w:hAnsi="Andalus" w:cs="Simplified Arabic" w:hint="cs"/>
          <w:color w:val="000000"/>
          <w:sz w:val="32"/>
          <w:szCs w:val="32"/>
          <w:rtl/>
          <w:lang w:bidi="ar-MA"/>
        </w:rPr>
        <w:t xml:space="preserve"> غير </w:t>
      </w:r>
      <w:r w:rsidR="00306C71" w:rsidRPr="00C2612A">
        <w:rPr>
          <w:rFonts w:ascii="Andalus" w:hAnsi="Andalus" w:cs="Simplified Arabic" w:hint="cs"/>
          <w:color w:val="000000"/>
          <w:sz w:val="32"/>
          <w:szCs w:val="32"/>
          <w:rtl/>
          <w:lang w:bidi="ar-MA"/>
        </w:rPr>
        <w:t xml:space="preserve">أن </w:t>
      </w:r>
      <w:r w:rsidR="00ED3CCE" w:rsidRPr="00C2612A">
        <w:rPr>
          <w:rFonts w:ascii="Andalus" w:hAnsi="Andalus" w:cs="Simplified Arabic" w:hint="cs"/>
          <w:color w:val="000000"/>
          <w:sz w:val="32"/>
          <w:szCs w:val="32"/>
          <w:rtl/>
          <w:lang w:bidi="ar-MA"/>
        </w:rPr>
        <w:t xml:space="preserve">بعض </w:t>
      </w:r>
      <w:r w:rsidR="00583279" w:rsidRPr="00C2612A">
        <w:rPr>
          <w:rFonts w:ascii="Andalus" w:hAnsi="Andalus" w:cs="Simplified Arabic" w:hint="cs"/>
          <w:color w:val="000000"/>
          <w:sz w:val="32"/>
          <w:szCs w:val="32"/>
          <w:rtl/>
          <w:lang w:bidi="ar-MA"/>
        </w:rPr>
        <w:t xml:space="preserve">الصعوبات البنيوية </w:t>
      </w:r>
      <w:r w:rsidR="00306C71" w:rsidRPr="00C2612A">
        <w:rPr>
          <w:rFonts w:ascii="Andalus" w:hAnsi="Andalus" w:cs="Simplified Arabic" w:hint="cs"/>
          <w:color w:val="000000"/>
          <w:sz w:val="32"/>
          <w:szCs w:val="32"/>
          <w:rtl/>
          <w:lang w:bidi="ar-MA"/>
        </w:rPr>
        <w:t>ستؤدي</w:t>
      </w:r>
      <w:r w:rsidR="00ED3CCE" w:rsidRPr="00C2612A">
        <w:rPr>
          <w:rFonts w:ascii="Andalus" w:hAnsi="Andalus" w:cs="Simplified Arabic" w:hint="cs"/>
          <w:color w:val="000000"/>
          <w:sz w:val="32"/>
          <w:szCs w:val="32"/>
          <w:rtl/>
          <w:lang w:bidi="ar-MA"/>
        </w:rPr>
        <w:t xml:space="preserve"> حتما</w:t>
      </w:r>
      <w:r w:rsidR="00306C71" w:rsidRPr="00C2612A">
        <w:rPr>
          <w:rFonts w:ascii="Andalus" w:hAnsi="Andalus" w:cs="Simplified Arabic" w:hint="cs"/>
          <w:color w:val="000000"/>
          <w:sz w:val="32"/>
          <w:szCs w:val="32"/>
          <w:rtl/>
          <w:lang w:bidi="ar-MA"/>
        </w:rPr>
        <w:t xml:space="preserve"> </w:t>
      </w:r>
      <w:r w:rsidR="00583279" w:rsidRPr="00C2612A">
        <w:rPr>
          <w:rFonts w:ascii="Andalus" w:hAnsi="Andalus" w:cs="Simplified Arabic" w:hint="cs"/>
          <w:color w:val="000000"/>
          <w:sz w:val="32"/>
          <w:szCs w:val="32"/>
          <w:rtl/>
          <w:lang w:bidi="ar-MA"/>
        </w:rPr>
        <w:t xml:space="preserve">إلى تقليص </w:t>
      </w:r>
      <w:r w:rsidR="00306C71" w:rsidRPr="00C2612A">
        <w:rPr>
          <w:rFonts w:ascii="Andalus" w:hAnsi="Andalus" w:cs="Simplified Arabic" w:hint="cs"/>
          <w:color w:val="000000"/>
          <w:sz w:val="32"/>
          <w:szCs w:val="32"/>
          <w:rtl/>
          <w:lang w:bidi="ar-MA"/>
        </w:rPr>
        <w:t xml:space="preserve">القدرات </w:t>
      </w:r>
      <w:r w:rsidR="00583279" w:rsidRPr="00C2612A">
        <w:rPr>
          <w:rFonts w:ascii="Andalus" w:hAnsi="Andalus" w:cs="Simplified Arabic" w:hint="cs"/>
          <w:color w:val="000000"/>
          <w:sz w:val="32"/>
          <w:szCs w:val="32"/>
          <w:rtl/>
          <w:lang w:bidi="ar-MA"/>
        </w:rPr>
        <w:t>الإنتاج</w:t>
      </w:r>
      <w:r w:rsidR="00306C71" w:rsidRPr="00C2612A">
        <w:rPr>
          <w:rFonts w:ascii="Andalus" w:hAnsi="Andalus" w:cs="Simplified Arabic" w:hint="cs"/>
          <w:color w:val="000000"/>
          <w:sz w:val="32"/>
          <w:szCs w:val="32"/>
          <w:rtl/>
          <w:lang w:bidi="ar-MA"/>
        </w:rPr>
        <w:t>ية</w:t>
      </w:r>
      <w:r w:rsidR="00583279" w:rsidRPr="00C2612A">
        <w:rPr>
          <w:rFonts w:ascii="Andalus" w:hAnsi="Andalus" w:cs="Simplified Arabic" w:hint="cs"/>
          <w:color w:val="000000"/>
          <w:sz w:val="32"/>
          <w:szCs w:val="32"/>
          <w:rtl/>
          <w:lang w:bidi="ar-MA"/>
        </w:rPr>
        <w:t xml:space="preserve"> على المدى المتوسط ب</w:t>
      </w:r>
      <w:r w:rsidR="00ED3CCE" w:rsidRPr="00C2612A">
        <w:rPr>
          <w:rFonts w:ascii="Andalus" w:hAnsi="Andalus" w:cs="Simplified Arabic" w:hint="cs"/>
          <w:color w:val="000000"/>
          <w:sz w:val="32"/>
          <w:szCs w:val="32"/>
          <w:rtl/>
          <w:lang w:bidi="ar-MA"/>
        </w:rPr>
        <w:t>اقتصاديات الدول الأسيوية الصاعدة و</w:t>
      </w:r>
      <w:r w:rsidR="00583279" w:rsidRPr="00C2612A">
        <w:rPr>
          <w:rFonts w:ascii="Andalus" w:hAnsi="Andalus" w:cs="Simplified Arabic" w:hint="cs"/>
          <w:color w:val="000000"/>
          <w:sz w:val="32"/>
          <w:szCs w:val="32"/>
          <w:rtl/>
          <w:lang w:bidi="ar-MA"/>
        </w:rPr>
        <w:t xml:space="preserve">استقرار معدل التضخم في مستويات عالية. </w:t>
      </w:r>
    </w:p>
    <w:p w:rsidR="00A5540E" w:rsidRPr="00C2612A" w:rsidRDefault="008F4DE7"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C2612A">
        <w:rPr>
          <w:rFonts w:ascii="Andalus" w:hAnsi="Andalus" w:cs="Simplified Arabic" w:hint="cs"/>
          <w:color w:val="000000"/>
          <w:sz w:val="32"/>
          <w:szCs w:val="32"/>
          <w:rtl/>
          <w:lang w:bidi="ar-MA"/>
        </w:rPr>
        <w:t>و</w:t>
      </w:r>
      <w:r w:rsidR="00182C1D" w:rsidRPr="00C2612A">
        <w:rPr>
          <w:rFonts w:ascii="Andalus" w:hAnsi="Andalus" w:cs="Simplified Arabic" w:hint="cs"/>
          <w:color w:val="000000"/>
          <w:sz w:val="32"/>
          <w:szCs w:val="32"/>
          <w:rtl/>
          <w:lang w:bidi="ar-MA"/>
        </w:rPr>
        <w:t xml:space="preserve">ستعزز اقتصاديات منطقة </w:t>
      </w:r>
      <w:r w:rsidR="00182C1D" w:rsidRPr="00C2612A">
        <w:rPr>
          <w:rFonts w:ascii="Andalus" w:hAnsi="Andalus" w:cs="Simplified Arabic"/>
          <w:color w:val="000000"/>
          <w:sz w:val="32"/>
          <w:szCs w:val="32"/>
          <w:rtl/>
          <w:lang w:bidi="ar-MA"/>
        </w:rPr>
        <w:t>جنوب شرق آسيا</w:t>
      </w:r>
      <w:r w:rsidR="00182C1D" w:rsidRPr="00C2612A">
        <w:rPr>
          <w:rFonts w:ascii="Andalus" w:hAnsi="Andalus" w:cs="Simplified Arabic" w:hint="cs"/>
          <w:color w:val="000000"/>
          <w:sz w:val="32"/>
          <w:szCs w:val="32"/>
          <w:rtl/>
          <w:lang w:bidi="ar-MA"/>
        </w:rPr>
        <w:t xml:space="preserve"> (إندونيسيا وماليزيا والفلبين وفيتنام) سنة 2014، من وتيرة نموها </w:t>
      </w:r>
      <w:r w:rsidR="00306C71" w:rsidRPr="00C2612A">
        <w:rPr>
          <w:rFonts w:ascii="Andalus" w:hAnsi="Andalus" w:cs="Simplified Arabic" w:hint="cs"/>
          <w:color w:val="000000"/>
          <w:sz w:val="32"/>
          <w:szCs w:val="32"/>
          <w:rtl/>
          <w:lang w:bidi="ar-MA"/>
        </w:rPr>
        <w:t>ل</w:t>
      </w:r>
      <w:r w:rsidR="00182C1D" w:rsidRPr="00C2612A">
        <w:rPr>
          <w:rFonts w:ascii="Andalus" w:hAnsi="Andalus" w:cs="Simplified Arabic" w:hint="cs"/>
          <w:color w:val="000000"/>
          <w:sz w:val="32"/>
          <w:szCs w:val="32"/>
          <w:rtl/>
          <w:lang w:bidi="ar-MA"/>
        </w:rPr>
        <w:t xml:space="preserve">تصل إلى </w:t>
      </w:r>
      <w:r w:rsidR="00182C1D" w:rsidRPr="00C2612A">
        <w:rPr>
          <w:rFonts w:ascii="Andalus" w:hAnsi="Andalus" w:cs="Simplified Arabic"/>
          <w:color w:val="000000"/>
          <w:sz w:val="32"/>
          <w:szCs w:val="32"/>
          <w:lang w:bidi="ar-MA"/>
        </w:rPr>
        <w:t>%5,5</w:t>
      </w:r>
      <w:r w:rsidR="00182C1D" w:rsidRPr="00C2612A">
        <w:rPr>
          <w:rFonts w:ascii="Andalus" w:hAnsi="Andalus" w:cs="Simplified Arabic" w:hint="cs"/>
          <w:color w:val="000000"/>
          <w:sz w:val="32"/>
          <w:szCs w:val="32"/>
          <w:rtl/>
          <w:lang w:bidi="ar-MA"/>
        </w:rPr>
        <w:t>، نتيجة قوة الطلب الداخلي</w:t>
      </w:r>
      <w:r w:rsidR="00182C1D" w:rsidRPr="00C2612A">
        <w:rPr>
          <w:rFonts w:ascii="Andalus" w:hAnsi="Andalus" w:cs="Simplified Arabic"/>
          <w:color w:val="000000"/>
          <w:sz w:val="32"/>
          <w:szCs w:val="32"/>
          <w:lang w:bidi="ar-MA"/>
        </w:rPr>
        <w:t>.</w:t>
      </w:r>
      <w:r w:rsidR="00182C1D" w:rsidRPr="00C2612A">
        <w:rPr>
          <w:rFonts w:ascii="Andalus" w:hAnsi="Andalus" w:cs="Simplified Arabic" w:hint="cs"/>
          <w:color w:val="000000"/>
          <w:sz w:val="32"/>
          <w:szCs w:val="32"/>
          <w:rtl/>
          <w:lang w:bidi="ar-MA"/>
        </w:rPr>
        <w:t xml:space="preserve"> </w:t>
      </w:r>
      <w:r w:rsidR="00284F80" w:rsidRPr="00C2612A">
        <w:rPr>
          <w:rFonts w:ascii="Andalus" w:hAnsi="Andalus" w:cs="Simplified Arabic" w:hint="cs"/>
          <w:color w:val="000000"/>
          <w:sz w:val="32"/>
          <w:szCs w:val="32"/>
          <w:rtl/>
          <w:lang w:bidi="ar-MA"/>
        </w:rPr>
        <w:t>وسيعرف نمو اقتصاديات أمريكا اللاتينية تحسنا ل</w:t>
      </w:r>
      <w:r w:rsidR="00182C1D" w:rsidRPr="00C2612A">
        <w:rPr>
          <w:rFonts w:ascii="Andalus" w:hAnsi="Andalus" w:cs="Simplified Arabic" w:hint="cs"/>
          <w:color w:val="000000"/>
          <w:sz w:val="32"/>
          <w:szCs w:val="32"/>
          <w:rtl/>
          <w:lang w:bidi="ar-MA"/>
        </w:rPr>
        <w:t>تنتقل وتير</w:t>
      </w:r>
      <w:r w:rsidR="00284F80" w:rsidRPr="00C2612A">
        <w:rPr>
          <w:rFonts w:ascii="Andalus" w:hAnsi="Andalus" w:cs="Simplified Arabic" w:hint="cs"/>
          <w:color w:val="000000"/>
          <w:sz w:val="32"/>
          <w:szCs w:val="32"/>
          <w:rtl/>
          <w:lang w:bidi="ar-MA"/>
        </w:rPr>
        <w:t xml:space="preserve">ته </w:t>
      </w:r>
      <w:r w:rsidR="00182C1D" w:rsidRPr="00C2612A">
        <w:rPr>
          <w:rFonts w:ascii="Andalus" w:hAnsi="Andalus" w:cs="Simplified Arabic" w:hint="cs"/>
          <w:color w:val="000000"/>
          <w:sz w:val="32"/>
          <w:szCs w:val="32"/>
          <w:rtl/>
          <w:lang w:bidi="ar-MA"/>
        </w:rPr>
        <w:t xml:space="preserve">من </w:t>
      </w:r>
      <w:r w:rsidR="00182C1D" w:rsidRPr="00C2612A">
        <w:rPr>
          <w:rFonts w:ascii="Andalus" w:hAnsi="Andalus" w:cs="Simplified Arabic"/>
          <w:color w:val="000000"/>
          <w:sz w:val="32"/>
          <w:szCs w:val="32"/>
          <w:lang w:bidi="ar-MA"/>
        </w:rPr>
        <w:t>%3,4</w:t>
      </w:r>
      <w:r w:rsidR="00182C1D" w:rsidRPr="00C2612A">
        <w:rPr>
          <w:rFonts w:ascii="Andalus" w:hAnsi="Andalus" w:cs="Simplified Arabic" w:hint="cs"/>
          <w:color w:val="000000"/>
          <w:sz w:val="32"/>
          <w:szCs w:val="32"/>
          <w:rtl/>
          <w:lang w:bidi="ar-MA"/>
        </w:rPr>
        <w:t xml:space="preserve"> سنة 2013 إلى </w:t>
      </w:r>
      <w:r w:rsidR="00182C1D" w:rsidRPr="00C2612A">
        <w:rPr>
          <w:rFonts w:ascii="Andalus" w:hAnsi="Andalus" w:cs="Simplified Arabic"/>
          <w:color w:val="000000"/>
          <w:sz w:val="32"/>
          <w:szCs w:val="32"/>
          <w:lang w:bidi="ar-MA"/>
        </w:rPr>
        <w:t>%3,9</w:t>
      </w:r>
      <w:r w:rsidR="00284F80" w:rsidRPr="00C2612A">
        <w:rPr>
          <w:rFonts w:ascii="Andalus" w:hAnsi="Andalus" w:cs="Simplified Arabic" w:hint="cs"/>
          <w:color w:val="000000"/>
          <w:sz w:val="32"/>
          <w:szCs w:val="32"/>
          <w:rtl/>
          <w:lang w:bidi="ar-MA"/>
        </w:rPr>
        <w:t xml:space="preserve"> سنة 2014، حيث سيسجل الاقتصاد ال</w:t>
      </w:r>
      <w:r w:rsidR="00A5540E" w:rsidRPr="00C2612A">
        <w:rPr>
          <w:rFonts w:ascii="Andalus" w:hAnsi="Andalus" w:cs="Simplified Arabic" w:hint="cs"/>
          <w:color w:val="000000"/>
          <w:sz w:val="32"/>
          <w:szCs w:val="32"/>
          <w:rtl/>
          <w:lang w:bidi="ar-MA"/>
        </w:rPr>
        <w:t>برازيل</w:t>
      </w:r>
      <w:r w:rsidR="00284F80" w:rsidRPr="00C2612A">
        <w:rPr>
          <w:rFonts w:ascii="Andalus" w:hAnsi="Andalus" w:cs="Simplified Arabic" w:hint="cs"/>
          <w:color w:val="000000"/>
          <w:sz w:val="32"/>
          <w:szCs w:val="32"/>
          <w:rtl/>
          <w:lang w:bidi="ar-MA"/>
        </w:rPr>
        <w:t>ي</w:t>
      </w:r>
      <w:r w:rsidR="00182C1D" w:rsidRPr="00C2612A">
        <w:rPr>
          <w:rFonts w:ascii="Andalus" w:hAnsi="Andalus" w:cs="Simplified Arabic" w:hint="cs"/>
          <w:color w:val="000000"/>
          <w:sz w:val="32"/>
          <w:szCs w:val="32"/>
          <w:rtl/>
          <w:lang w:bidi="ar-MA"/>
        </w:rPr>
        <w:t xml:space="preserve"> انتعاشا</w:t>
      </w:r>
      <w:r w:rsidR="00A5540E" w:rsidRPr="00C2612A">
        <w:rPr>
          <w:rFonts w:ascii="Andalus" w:hAnsi="Andalus" w:cs="Simplified Arabic" w:hint="cs"/>
          <w:color w:val="000000"/>
          <w:sz w:val="32"/>
          <w:szCs w:val="32"/>
          <w:rtl/>
          <w:lang w:bidi="ar-MA"/>
        </w:rPr>
        <w:t xml:space="preserve"> نتيجة الانخفاض</w:t>
      </w:r>
      <w:r w:rsidR="00B374E5" w:rsidRPr="00C2612A">
        <w:rPr>
          <w:rFonts w:ascii="Andalus" w:hAnsi="Andalus" w:cs="Simplified Arabic" w:hint="cs"/>
          <w:color w:val="000000"/>
          <w:sz w:val="32"/>
          <w:szCs w:val="32"/>
          <w:rtl/>
          <w:lang w:bidi="ar-MA"/>
        </w:rPr>
        <w:t>ات</w:t>
      </w:r>
      <w:r w:rsidR="00A5540E" w:rsidRPr="00C2612A">
        <w:rPr>
          <w:rFonts w:ascii="Andalus" w:hAnsi="Andalus" w:cs="Simplified Arabic" w:hint="cs"/>
          <w:color w:val="000000"/>
          <w:sz w:val="32"/>
          <w:szCs w:val="32"/>
          <w:rtl/>
          <w:lang w:bidi="ar-MA"/>
        </w:rPr>
        <w:t xml:space="preserve"> الكبير</w:t>
      </w:r>
      <w:r w:rsidR="00B374E5" w:rsidRPr="00C2612A">
        <w:rPr>
          <w:rFonts w:ascii="Andalus" w:hAnsi="Andalus" w:cs="Simplified Arabic" w:hint="cs"/>
          <w:color w:val="000000"/>
          <w:sz w:val="32"/>
          <w:szCs w:val="32"/>
          <w:rtl/>
          <w:lang w:bidi="ar-MA"/>
        </w:rPr>
        <w:t>ة</w:t>
      </w:r>
      <w:r w:rsidR="00A5540E" w:rsidRPr="00C2612A">
        <w:rPr>
          <w:rFonts w:ascii="Andalus" w:hAnsi="Andalus" w:cs="Simplified Arabic" w:hint="cs"/>
          <w:color w:val="000000"/>
          <w:sz w:val="32"/>
          <w:szCs w:val="32"/>
          <w:rtl/>
          <w:lang w:bidi="ar-MA"/>
        </w:rPr>
        <w:t xml:space="preserve"> لمعدل الفائدة الرئيسي</w:t>
      </w:r>
      <w:r w:rsidR="00B374E5" w:rsidRPr="00C2612A">
        <w:rPr>
          <w:rFonts w:ascii="Andalus" w:hAnsi="Andalus" w:cs="Simplified Arabic" w:hint="cs"/>
          <w:color w:val="000000"/>
          <w:sz w:val="32"/>
          <w:szCs w:val="32"/>
          <w:rtl/>
          <w:lang w:bidi="ar-MA"/>
        </w:rPr>
        <w:t xml:space="preserve"> خلال السنة الماضية وكذا </w:t>
      </w:r>
      <w:r w:rsidR="00A5540E" w:rsidRPr="00C2612A">
        <w:rPr>
          <w:rFonts w:ascii="Andalus" w:hAnsi="Andalus" w:cs="Simplified Arabic" w:hint="cs"/>
          <w:color w:val="000000"/>
          <w:sz w:val="32"/>
          <w:szCs w:val="32"/>
          <w:rtl/>
          <w:lang w:bidi="ar-MA"/>
        </w:rPr>
        <w:t>التدابير التحفيزية ل</w:t>
      </w:r>
      <w:r w:rsidR="00284F80" w:rsidRPr="00C2612A">
        <w:rPr>
          <w:rFonts w:ascii="Andalus" w:hAnsi="Andalus" w:cs="Simplified Arabic" w:hint="cs"/>
          <w:color w:val="000000"/>
          <w:sz w:val="32"/>
          <w:szCs w:val="32"/>
          <w:rtl/>
          <w:lang w:bidi="ar-MA"/>
        </w:rPr>
        <w:t>تشجيع ا</w:t>
      </w:r>
      <w:r w:rsidR="00A5540E" w:rsidRPr="00C2612A">
        <w:rPr>
          <w:rFonts w:ascii="Andalus" w:hAnsi="Andalus" w:cs="Simplified Arabic" w:hint="cs"/>
          <w:color w:val="000000"/>
          <w:sz w:val="32"/>
          <w:szCs w:val="32"/>
          <w:rtl/>
          <w:lang w:bidi="ar-MA"/>
        </w:rPr>
        <w:t>لاستثمار الخاص.</w:t>
      </w:r>
    </w:p>
    <w:p w:rsidR="00A5540E" w:rsidRPr="00C2612A" w:rsidRDefault="00A5540E" w:rsidP="00C2612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C2612A">
        <w:rPr>
          <w:rFonts w:ascii="Andalus" w:hAnsi="Andalus" w:cs="Simplified Arabic" w:hint="cs"/>
          <w:color w:val="000000"/>
          <w:sz w:val="32"/>
          <w:szCs w:val="32"/>
          <w:rtl/>
          <w:lang w:bidi="ar-MA"/>
        </w:rPr>
        <w:t>وس</w:t>
      </w:r>
      <w:r w:rsidR="00FD24F9" w:rsidRPr="00C2612A">
        <w:rPr>
          <w:rFonts w:ascii="Andalus" w:hAnsi="Andalus" w:cs="Simplified Arabic" w:hint="cs"/>
          <w:color w:val="000000"/>
          <w:sz w:val="32"/>
          <w:szCs w:val="32"/>
          <w:rtl/>
          <w:lang w:bidi="ar-MA"/>
        </w:rPr>
        <w:t>ت</w:t>
      </w:r>
      <w:r w:rsidR="00306C71" w:rsidRPr="00C2612A">
        <w:rPr>
          <w:rFonts w:ascii="Andalus" w:hAnsi="Andalus" w:cs="Simplified Arabic" w:hint="cs"/>
          <w:color w:val="000000"/>
          <w:sz w:val="32"/>
          <w:szCs w:val="32"/>
          <w:rtl/>
          <w:lang w:bidi="ar-MA"/>
        </w:rPr>
        <w:t>واصل</w:t>
      </w:r>
      <w:r w:rsidRPr="00C2612A">
        <w:rPr>
          <w:rFonts w:ascii="Andalus" w:hAnsi="Andalus" w:cs="Simplified Arabic" w:hint="cs"/>
          <w:color w:val="000000"/>
          <w:sz w:val="32"/>
          <w:szCs w:val="32"/>
          <w:rtl/>
          <w:lang w:bidi="ar-MA"/>
        </w:rPr>
        <w:t xml:space="preserve"> اقتصادي</w:t>
      </w:r>
      <w:r w:rsidR="00FD24F9" w:rsidRPr="00C2612A">
        <w:rPr>
          <w:rFonts w:ascii="Andalus" w:hAnsi="Andalus" w:cs="Simplified Arabic" w:hint="cs"/>
          <w:color w:val="000000"/>
          <w:sz w:val="32"/>
          <w:szCs w:val="32"/>
          <w:rtl/>
          <w:lang w:bidi="ar-MA"/>
        </w:rPr>
        <w:t xml:space="preserve">ات </w:t>
      </w:r>
      <w:r w:rsidRPr="00C2612A">
        <w:rPr>
          <w:rFonts w:ascii="Andalus" w:hAnsi="Andalus" w:cs="Simplified Arabic" w:hint="cs"/>
          <w:color w:val="000000"/>
          <w:sz w:val="32"/>
          <w:szCs w:val="32"/>
          <w:rtl/>
          <w:lang w:bidi="ar-MA"/>
        </w:rPr>
        <w:t xml:space="preserve">دول إفريقيا جنوب الصحراء </w:t>
      </w:r>
      <w:r w:rsidR="00FD24F9" w:rsidRPr="00C2612A">
        <w:rPr>
          <w:rFonts w:ascii="Andalus" w:hAnsi="Andalus" w:cs="Simplified Arabic" w:hint="cs"/>
          <w:color w:val="000000"/>
          <w:sz w:val="32"/>
          <w:szCs w:val="32"/>
          <w:rtl/>
          <w:lang w:bidi="ar-MA"/>
        </w:rPr>
        <w:t>وتيرة نموها ال</w:t>
      </w:r>
      <w:r w:rsidRPr="00C2612A">
        <w:rPr>
          <w:rFonts w:ascii="Andalus" w:hAnsi="Andalus" w:cs="Simplified Arabic" w:hint="cs"/>
          <w:color w:val="000000"/>
          <w:sz w:val="32"/>
          <w:szCs w:val="32"/>
          <w:rtl/>
          <w:lang w:bidi="ar-MA"/>
        </w:rPr>
        <w:t>قوي</w:t>
      </w:r>
      <w:r w:rsidR="00FD24F9" w:rsidRPr="00C2612A">
        <w:rPr>
          <w:rFonts w:ascii="Andalus" w:hAnsi="Andalus" w:cs="Simplified Arabic" w:hint="cs"/>
          <w:color w:val="000000"/>
          <w:sz w:val="32"/>
          <w:szCs w:val="32"/>
          <w:rtl/>
          <w:lang w:bidi="ar-MA"/>
        </w:rPr>
        <w:t>ة</w:t>
      </w:r>
      <w:r w:rsidRPr="00C2612A">
        <w:rPr>
          <w:rFonts w:ascii="Andalus" w:hAnsi="Andalus" w:cs="Simplified Arabic" w:hint="cs"/>
          <w:color w:val="000000"/>
          <w:sz w:val="32"/>
          <w:szCs w:val="32"/>
          <w:rtl/>
          <w:lang w:bidi="ar-MA"/>
        </w:rPr>
        <w:t>، مستفيدة من قوة الطلب الداخلي</w:t>
      </w:r>
      <w:r w:rsidR="00B374E5" w:rsidRPr="00C2612A">
        <w:rPr>
          <w:rFonts w:ascii="Andalus" w:hAnsi="Andalus" w:cs="Simplified Arabic" w:hint="cs"/>
          <w:color w:val="000000"/>
          <w:sz w:val="32"/>
          <w:szCs w:val="32"/>
          <w:rtl/>
          <w:lang w:bidi="ar-MA"/>
        </w:rPr>
        <w:t xml:space="preserve"> بالدول الغنية والدول المحدودة الدخل على حد سواء. و</w:t>
      </w:r>
      <w:r w:rsidRPr="00C2612A">
        <w:rPr>
          <w:rFonts w:ascii="Andalus" w:hAnsi="Andalus" w:cs="Simplified Arabic" w:hint="cs"/>
          <w:color w:val="000000"/>
          <w:sz w:val="32"/>
          <w:szCs w:val="32"/>
          <w:rtl/>
          <w:lang w:bidi="ar-MA"/>
        </w:rPr>
        <w:t>سيؤدي انخفاض إنتاج البترول في الدول المصدرة</w:t>
      </w:r>
      <w:r w:rsidR="00B374E5" w:rsidRPr="00C2612A">
        <w:rPr>
          <w:rFonts w:ascii="Andalus" w:hAnsi="Andalus" w:cs="Simplified Arabic" w:hint="cs"/>
          <w:color w:val="000000"/>
          <w:sz w:val="32"/>
          <w:szCs w:val="32"/>
          <w:rtl/>
          <w:lang w:bidi="ar-MA"/>
        </w:rPr>
        <w:t xml:space="preserve"> بمنطقة الشرق الأوسط وشمال إفريقيا،</w:t>
      </w:r>
      <w:r w:rsidR="00890CCC" w:rsidRPr="00C2612A">
        <w:rPr>
          <w:rFonts w:ascii="Andalus" w:hAnsi="Andalus" w:cs="Simplified Arabic" w:hint="cs"/>
          <w:color w:val="000000"/>
          <w:sz w:val="32"/>
          <w:szCs w:val="32"/>
          <w:rtl/>
          <w:lang w:bidi="ar-MA"/>
        </w:rPr>
        <w:t xml:space="preserve"> </w:t>
      </w:r>
      <w:r w:rsidRPr="00C2612A">
        <w:rPr>
          <w:rFonts w:ascii="Andalus" w:hAnsi="Andalus" w:cs="Simplified Arabic" w:hint="cs"/>
          <w:color w:val="000000"/>
          <w:sz w:val="32"/>
          <w:szCs w:val="32"/>
          <w:rtl/>
          <w:lang w:bidi="ar-MA"/>
        </w:rPr>
        <w:t>إلى تراجع مؤقت للنمو الاقتصادي بهذه المنطقة، في حين أن</w:t>
      </w:r>
      <w:r w:rsidR="00890CCC" w:rsidRPr="00C2612A">
        <w:rPr>
          <w:rFonts w:ascii="Andalus" w:hAnsi="Andalus" w:cs="Simplified Arabic" w:hint="cs"/>
          <w:color w:val="000000"/>
          <w:sz w:val="32"/>
          <w:szCs w:val="32"/>
          <w:rtl/>
          <w:lang w:bidi="ar-MA"/>
        </w:rPr>
        <w:t xml:space="preserve"> </w:t>
      </w:r>
      <w:r w:rsidR="00C355C4" w:rsidRPr="00C2612A">
        <w:rPr>
          <w:rFonts w:ascii="Andalus" w:hAnsi="Andalus" w:cs="Simplified Arabic" w:hint="cs"/>
          <w:color w:val="000000"/>
          <w:sz w:val="32"/>
          <w:szCs w:val="32"/>
          <w:rtl/>
          <w:lang w:bidi="ar-MA"/>
        </w:rPr>
        <w:t>التحولات</w:t>
      </w:r>
      <w:r w:rsidR="00FD24F9" w:rsidRPr="00C2612A">
        <w:rPr>
          <w:rFonts w:ascii="Andalus" w:hAnsi="Andalus" w:cs="Simplified Arabic" w:hint="cs"/>
          <w:color w:val="000000"/>
          <w:sz w:val="32"/>
          <w:szCs w:val="32"/>
          <w:rtl/>
          <w:lang w:bidi="ar-MA"/>
        </w:rPr>
        <w:t xml:space="preserve"> </w:t>
      </w:r>
      <w:r w:rsidR="00890CCC" w:rsidRPr="00C2612A">
        <w:rPr>
          <w:rFonts w:ascii="Andalus" w:hAnsi="Andalus" w:cs="Simplified Arabic" w:hint="cs"/>
          <w:color w:val="000000"/>
          <w:sz w:val="32"/>
          <w:szCs w:val="32"/>
          <w:rtl/>
          <w:lang w:bidi="ar-MA"/>
        </w:rPr>
        <w:t>السياسية الحالية والظرفية الخارجية الصعبة ست</w:t>
      </w:r>
      <w:r w:rsidR="00B374E5" w:rsidRPr="00C2612A">
        <w:rPr>
          <w:rFonts w:ascii="Andalus" w:hAnsi="Andalus" w:cs="Simplified Arabic" w:hint="cs"/>
          <w:color w:val="000000"/>
          <w:sz w:val="32"/>
          <w:szCs w:val="32"/>
          <w:rtl/>
          <w:lang w:bidi="ar-MA"/>
        </w:rPr>
        <w:t xml:space="preserve">ؤدي إلى تباطؤ </w:t>
      </w:r>
      <w:r w:rsidR="00890CCC" w:rsidRPr="00C2612A">
        <w:rPr>
          <w:rFonts w:ascii="Andalus" w:hAnsi="Andalus" w:cs="Simplified Arabic" w:hint="cs"/>
          <w:color w:val="000000"/>
          <w:sz w:val="32"/>
          <w:szCs w:val="32"/>
          <w:rtl/>
          <w:lang w:bidi="ar-MA"/>
        </w:rPr>
        <w:t>انتعاش اقتصاديات بعض الدول المستوردة للنفط. وهكذا، ست</w:t>
      </w:r>
      <w:r w:rsidR="00FD24F9" w:rsidRPr="00C2612A">
        <w:rPr>
          <w:rFonts w:ascii="Andalus" w:hAnsi="Andalus" w:cs="Simplified Arabic" w:hint="cs"/>
          <w:color w:val="000000"/>
          <w:sz w:val="32"/>
          <w:szCs w:val="32"/>
          <w:rtl/>
          <w:lang w:bidi="ar-MA"/>
        </w:rPr>
        <w:t>سجل اقتصاديات هذه المنطقة</w:t>
      </w:r>
      <w:r w:rsidR="00890CCC" w:rsidRPr="00C2612A">
        <w:rPr>
          <w:rFonts w:ascii="Andalus" w:hAnsi="Andalus" w:cs="Simplified Arabic" w:hint="cs"/>
          <w:color w:val="000000"/>
          <w:sz w:val="32"/>
          <w:szCs w:val="32"/>
          <w:rtl/>
          <w:lang w:bidi="ar-MA"/>
        </w:rPr>
        <w:t xml:space="preserve"> نمو</w:t>
      </w:r>
      <w:r w:rsidR="00C355C4" w:rsidRPr="00C2612A">
        <w:rPr>
          <w:rFonts w:ascii="Andalus" w:hAnsi="Andalus" w:cs="Simplified Arabic" w:hint="cs"/>
          <w:color w:val="000000"/>
          <w:sz w:val="32"/>
          <w:szCs w:val="32"/>
          <w:rtl/>
          <w:lang w:bidi="ar-MA"/>
        </w:rPr>
        <w:t>ا</w:t>
      </w:r>
      <w:r w:rsidR="00FD24F9" w:rsidRPr="00C2612A">
        <w:rPr>
          <w:rFonts w:ascii="Andalus" w:hAnsi="Andalus" w:cs="Simplified Arabic" w:hint="cs"/>
          <w:color w:val="000000"/>
          <w:sz w:val="32"/>
          <w:szCs w:val="32"/>
          <w:rtl/>
          <w:lang w:bidi="ar-MA"/>
        </w:rPr>
        <w:t xml:space="preserve"> </w:t>
      </w:r>
      <w:r w:rsidR="008F4DE7" w:rsidRPr="00C2612A">
        <w:rPr>
          <w:rFonts w:ascii="Andalus" w:hAnsi="Andalus" w:cs="Simplified Arabic" w:hint="cs"/>
          <w:color w:val="000000"/>
          <w:sz w:val="32"/>
          <w:szCs w:val="32"/>
          <w:rtl/>
          <w:lang w:bidi="ar-MA"/>
        </w:rPr>
        <w:t>ب</w:t>
      </w:r>
      <w:r w:rsidR="00890CCC" w:rsidRPr="00C2612A">
        <w:rPr>
          <w:rFonts w:ascii="Andalus" w:hAnsi="Andalus" w:cs="Simplified Arabic" w:hint="cs"/>
          <w:color w:val="000000"/>
          <w:sz w:val="32"/>
          <w:szCs w:val="32"/>
          <w:rtl/>
          <w:lang w:bidi="ar-MA"/>
        </w:rPr>
        <w:t xml:space="preserve"> </w:t>
      </w:r>
      <w:r w:rsidR="00890CCC" w:rsidRPr="00C2612A">
        <w:rPr>
          <w:rFonts w:ascii="Andalus" w:hAnsi="Andalus" w:cs="Simplified Arabic"/>
          <w:color w:val="000000"/>
          <w:sz w:val="32"/>
          <w:szCs w:val="32"/>
          <w:lang w:bidi="ar-MA"/>
        </w:rPr>
        <w:t>%3,</w:t>
      </w:r>
      <w:r w:rsidR="00BF48D9" w:rsidRPr="00C2612A">
        <w:rPr>
          <w:rFonts w:ascii="Andalus" w:hAnsi="Andalus" w:cs="Simplified Arabic"/>
          <w:color w:val="000000"/>
          <w:sz w:val="32"/>
          <w:szCs w:val="32"/>
          <w:lang w:bidi="ar-MA"/>
        </w:rPr>
        <w:t>7</w:t>
      </w:r>
      <w:r w:rsidR="00890CCC" w:rsidRPr="00C2612A">
        <w:rPr>
          <w:rFonts w:ascii="Andalus" w:hAnsi="Andalus" w:cs="Simplified Arabic" w:hint="cs"/>
          <w:color w:val="000000"/>
          <w:sz w:val="32"/>
          <w:szCs w:val="32"/>
          <w:rtl/>
          <w:lang w:bidi="ar-MA"/>
        </w:rPr>
        <w:t xml:space="preserve"> سنة 2014 عوض </w:t>
      </w:r>
      <w:r w:rsidR="00890CCC" w:rsidRPr="00C2612A">
        <w:rPr>
          <w:rFonts w:ascii="Andalus" w:hAnsi="Andalus" w:cs="Simplified Arabic"/>
          <w:color w:val="000000"/>
          <w:sz w:val="32"/>
          <w:szCs w:val="32"/>
          <w:lang w:bidi="ar-MA"/>
        </w:rPr>
        <w:t>%3,</w:t>
      </w:r>
      <w:r w:rsidR="00BF48D9" w:rsidRPr="00C2612A">
        <w:rPr>
          <w:rFonts w:ascii="Andalus" w:hAnsi="Andalus" w:cs="Simplified Arabic"/>
          <w:color w:val="000000"/>
          <w:sz w:val="32"/>
          <w:szCs w:val="32"/>
          <w:lang w:bidi="ar-MA"/>
        </w:rPr>
        <w:t>1</w:t>
      </w:r>
      <w:r w:rsidR="00890CCC" w:rsidRPr="00C2612A">
        <w:rPr>
          <w:rFonts w:ascii="Andalus" w:hAnsi="Andalus" w:cs="Simplified Arabic" w:hint="cs"/>
          <w:color w:val="000000"/>
          <w:sz w:val="32"/>
          <w:szCs w:val="32"/>
          <w:rtl/>
          <w:lang w:bidi="ar-MA"/>
        </w:rPr>
        <w:t xml:space="preserve"> سنة 2013.</w:t>
      </w:r>
    </w:p>
    <w:p w:rsidR="00FF5EA9" w:rsidRPr="00C2612A" w:rsidRDefault="008B5333" w:rsidP="000A3830">
      <w:pPr>
        <w:pStyle w:val="Titre2"/>
        <w:keepNext w:val="0"/>
        <w:widowControl w:val="0"/>
        <w:bidi/>
        <w:spacing w:after="120" w:line="380" w:lineRule="exact"/>
        <w:ind w:left="281"/>
        <w:jc w:val="both"/>
        <w:rPr>
          <w:rFonts w:ascii="Arabic Typesetting" w:hAnsi="Arabic Typesetting" w:cs="Arabic Typesetting"/>
          <w:color w:val="0070C0"/>
          <w:sz w:val="48"/>
          <w:szCs w:val="48"/>
        </w:rPr>
      </w:pPr>
      <w:bookmarkStart w:id="16" w:name="_Toc361741535"/>
      <w:r w:rsidRPr="00C2612A">
        <w:rPr>
          <w:rFonts w:ascii="Arabic Typesetting" w:hAnsi="Arabic Typesetting" w:cs="Arabic Typesetting"/>
          <w:color w:val="0070C0"/>
          <w:sz w:val="48"/>
          <w:szCs w:val="48"/>
        </w:rPr>
        <w:t>.</w:t>
      </w:r>
      <w:r w:rsidRPr="00C2612A">
        <w:rPr>
          <w:rFonts w:ascii="Arabic Typesetting" w:hAnsi="Arabic Typesetting" w:cs="Arabic Typesetting"/>
          <w:color w:val="0070C0"/>
          <w:sz w:val="48"/>
          <w:szCs w:val="48"/>
          <w:rtl/>
        </w:rPr>
        <w:t>1.2.</w:t>
      </w:r>
      <w:r w:rsidR="00FF5EA9" w:rsidRPr="00C2612A">
        <w:rPr>
          <w:rFonts w:ascii="Arabic Typesetting" w:hAnsi="Arabic Typesetting" w:cs="Arabic Typesetting"/>
          <w:color w:val="0070C0"/>
          <w:sz w:val="48"/>
          <w:szCs w:val="48"/>
        </w:rPr>
        <w:t xml:space="preserve"> </w:t>
      </w:r>
      <w:bookmarkEnd w:id="14"/>
      <w:bookmarkEnd w:id="15"/>
      <w:r w:rsidRPr="00C2612A">
        <w:rPr>
          <w:rFonts w:ascii="Arabic Typesetting" w:hAnsi="Arabic Typesetting" w:cs="Arabic Typesetting"/>
          <w:color w:val="0070C0"/>
          <w:sz w:val="48"/>
          <w:szCs w:val="48"/>
          <w:rtl/>
        </w:rPr>
        <w:t xml:space="preserve"> تطور أسعار المواد الأولية</w:t>
      </w:r>
      <w:bookmarkEnd w:id="16"/>
    </w:p>
    <w:p w:rsidR="00397EE1" w:rsidRPr="000E1B8D" w:rsidRDefault="00FD24F9"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hint="cs"/>
          <w:color w:val="000000"/>
          <w:sz w:val="32"/>
          <w:szCs w:val="32"/>
          <w:rtl/>
          <w:lang w:bidi="ar-MA"/>
        </w:rPr>
        <w:t>ستواصل أسعا</w:t>
      </w:r>
      <w:r w:rsidR="00B77054" w:rsidRPr="000E1B8D">
        <w:rPr>
          <w:rFonts w:ascii="Andalus" w:hAnsi="Andalus" w:cs="Simplified Arabic" w:hint="cs"/>
          <w:color w:val="000000"/>
          <w:sz w:val="32"/>
          <w:szCs w:val="32"/>
          <w:rtl/>
          <w:lang w:bidi="ar-MA"/>
        </w:rPr>
        <w:t xml:space="preserve">ر المواد الأولية </w:t>
      </w:r>
      <w:r w:rsidRPr="000E1B8D">
        <w:rPr>
          <w:rFonts w:ascii="Andalus" w:hAnsi="Andalus" w:cs="Simplified Arabic" w:hint="cs"/>
          <w:color w:val="000000"/>
          <w:sz w:val="32"/>
          <w:szCs w:val="32"/>
          <w:rtl/>
          <w:lang w:bidi="ar-MA"/>
        </w:rPr>
        <w:t>سنة 2014</w:t>
      </w:r>
      <w:r w:rsidR="00EE3EA4" w:rsidRPr="000E1B8D">
        <w:rPr>
          <w:rFonts w:ascii="Andalus" w:hAnsi="Andalus" w:cs="Simplified Arabic" w:hint="cs"/>
          <w:color w:val="000000"/>
          <w:sz w:val="32"/>
          <w:szCs w:val="32"/>
          <w:rtl/>
          <w:lang w:bidi="ar-MA"/>
        </w:rPr>
        <w:t xml:space="preserve"> </w:t>
      </w:r>
      <w:r w:rsidRPr="000E1B8D">
        <w:rPr>
          <w:rFonts w:ascii="Andalus" w:hAnsi="Andalus" w:cs="Simplified Arabic" w:hint="cs"/>
          <w:color w:val="000000"/>
          <w:sz w:val="32"/>
          <w:szCs w:val="32"/>
          <w:rtl/>
          <w:lang w:bidi="ar-MA"/>
        </w:rPr>
        <w:t>منحاها التنازلي، رغم</w:t>
      </w:r>
      <w:r w:rsidRPr="000E1B8D">
        <w:rPr>
          <w:rFonts w:ascii="Andalus" w:hAnsi="Andalus" w:cs="Simplified Arabic"/>
          <w:color w:val="000000"/>
          <w:sz w:val="32"/>
          <w:szCs w:val="32"/>
          <w:rtl/>
          <w:lang w:bidi="ar-MA"/>
        </w:rPr>
        <w:t xml:space="preserve"> </w:t>
      </w:r>
      <w:r w:rsidR="003E3BB1" w:rsidRPr="000E1B8D">
        <w:rPr>
          <w:rFonts w:ascii="Andalus" w:hAnsi="Andalus" w:cs="Simplified Arabic"/>
          <w:color w:val="000000"/>
          <w:sz w:val="32"/>
          <w:szCs w:val="32"/>
          <w:rtl/>
          <w:lang w:bidi="ar-MA"/>
        </w:rPr>
        <w:t>الانتعاش المعتدل للاقتصاد العالمي</w:t>
      </w:r>
      <w:r w:rsidR="00EE3EA4" w:rsidRPr="000E1B8D">
        <w:rPr>
          <w:rFonts w:ascii="Andalus" w:hAnsi="Andalus" w:cs="Simplified Arabic" w:hint="cs"/>
          <w:color w:val="000000"/>
          <w:sz w:val="32"/>
          <w:szCs w:val="32"/>
          <w:rtl/>
          <w:lang w:bidi="ar-MA"/>
        </w:rPr>
        <w:t>.</w:t>
      </w:r>
      <w:r w:rsidR="00EE3EA4" w:rsidRPr="000E1B8D">
        <w:rPr>
          <w:rFonts w:ascii="Andalus" w:hAnsi="Andalus" w:cs="Simplified Arabic"/>
          <w:color w:val="000000"/>
          <w:sz w:val="32"/>
          <w:szCs w:val="32"/>
          <w:rtl/>
          <w:lang w:bidi="ar-MA"/>
        </w:rPr>
        <w:t xml:space="preserve"> و</w:t>
      </w:r>
      <w:r w:rsidR="00EE3EA4" w:rsidRPr="000E1B8D">
        <w:rPr>
          <w:rFonts w:ascii="Andalus" w:hAnsi="Andalus" w:cs="Simplified Arabic" w:hint="cs"/>
          <w:color w:val="000000"/>
          <w:sz w:val="32"/>
          <w:szCs w:val="32"/>
          <w:rtl/>
          <w:lang w:bidi="ar-MA"/>
        </w:rPr>
        <w:t xml:space="preserve">هكذا، </w:t>
      </w:r>
      <w:r w:rsidR="00EE3EA4" w:rsidRPr="000E1B8D">
        <w:rPr>
          <w:rFonts w:ascii="Andalus" w:hAnsi="Andalus" w:cs="Simplified Arabic"/>
          <w:color w:val="000000"/>
          <w:sz w:val="32"/>
          <w:szCs w:val="32"/>
          <w:rtl/>
          <w:lang w:bidi="ar-MA"/>
        </w:rPr>
        <w:t>سي</w:t>
      </w:r>
      <w:r w:rsidR="00EE3EA4" w:rsidRPr="000E1B8D">
        <w:rPr>
          <w:rFonts w:ascii="Andalus" w:hAnsi="Andalus" w:cs="Simplified Arabic" w:hint="cs"/>
          <w:color w:val="000000"/>
          <w:sz w:val="32"/>
          <w:szCs w:val="32"/>
          <w:rtl/>
          <w:lang w:bidi="ar-MA"/>
        </w:rPr>
        <w:t xml:space="preserve">عرف </w:t>
      </w:r>
      <w:r w:rsidR="00EE3EA4" w:rsidRPr="000E1B8D">
        <w:rPr>
          <w:rFonts w:ascii="Andalus" w:hAnsi="Andalus" w:cs="Simplified Arabic"/>
          <w:color w:val="000000"/>
          <w:sz w:val="32"/>
          <w:szCs w:val="32"/>
          <w:rtl/>
          <w:lang w:bidi="ar-MA"/>
        </w:rPr>
        <w:t>متوسط سعر</w:t>
      </w:r>
      <w:r w:rsidR="00EE3EA4" w:rsidRPr="000E1B8D">
        <w:rPr>
          <w:rFonts w:ascii="Andalus" w:hAnsi="Andalus" w:cs="Simplified Arabic"/>
          <w:color w:val="000000"/>
          <w:sz w:val="32"/>
          <w:szCs w:val="32"/>
          <w:lang w:bidi="ar-MA"/>
        </w:rPr>
        <w:t xml:space="preserve"> </w:t>
      </w:r>
      <w:r w:rsidR="00EE3EA4" w:rsidRPr="000E1B8D">
        <w:rPr>
          <w:rFonts w:ascii="Andalus" w:hAnsi="Andalus" w:cs="Simplified Arabic"/>
          <w:color w:val="000000"/>
          <w:sz w:val="32"/>
          <w:szCs w:val="32"/>
          <w:rtl/>
          <w:lang w:bidi="ar-MA"/>
        </w:rPr>
        <w:t>النفط</w:t>
      </w:r>
      <w:r w:rsidR="00EE3EA4" w:rsidRPr="000E1B8D">
        <w:rPr>
          <w:rFonts w:ascii="Andalus" w:hAnsi="Andalus" w:cs="Simplified Arabic"/>
          <w:color w:val="000000"/>
          <w:sz w:val="32"/>
          <w:szCs w:val="32"/>
          <w:lang w:bidi="ar-MA"/>
        </w:rPr>
        <w:t xml:space="preserve"> </w:t>
      </w:r>
      <w:r w:rsidR="00EE3EA4" w:rsidRPr="000E1B8D">
        <w:rPr>
          <w:rFonts w:ascii="Andalus" w:hAnsi="Andalus" w:cs="Simplified Arabic"/>
          <w:color w:val="000000"/>
          <w:sz w:val="32"/>
          <w:szCs w:val="32"/>
          <w:rtl/>
          <w:lang w:bidi="ar-MA"/>
        </w:rPr>
        <w:t xml:space="preserve">الخام </w:t>
      </w:r>
      <w:r w:rsidR="00EE3EA4" w:rsidRPr="000E1B8D">
        <w:rPr>
          <w:rFonts w:ascii="Andalus" w:hAnsi="Andalus" w:cs="Simplified Arabic" w:hint="cs"/>
          <w:color w:val="000000"/>
          <w:sz w:val="32"/>
          <w:szCs w:val="32"/>
          <w:rtl/>
          <w:lang w:bidi="ar-MA"/>
        </w:rPr>
        <w:t>تراجعا جديدا ليصل إلى</w:t>
      </w:r>
      <w:r w:rsidR="00EE3EA4" w:rsidRPr="000E1B8D">
        <w:rPr>
          <w:rFonts w:ascii="Andalus" w:hAnsi="Andalus" w:cs="Simplified Arabic"/>
          <w:color w:val="000000"/>
          <w:sz w:val="32"/>
          <w:szCs w:val="32"/>
          <w:lang w:bidi="ar-MA"/>
        </w:rPr>
        <w:t xml:space="preserve">97,6 </w:t>
      </w:r>
      <w:r w:rsidR="00EE3EA4" w:rsidRPr="000E1B8D">
        <w:rPr>
          <w:rFonts w:ascii="Andalus" w:hAnsi="Andalus" w:cs="Simplified Arabic" w:hint="cs"/>
          <w:color w:val="000000"/>
          <w:sz w:val="32"/>
          <w:szCs w:val="32"/>
          <w:rtl/>
          <w:lang w:bidi="ar-MA"/>
        </w:rPr>
        <w:t xml:space="preserve"> </w:t>
      </w:r>
      <w:r w:rsidR="00EE3EA4" w:rsidRPr="000E1B8D">
        <w:rPr>
          <w:rFonts w:ascii="Andalus" w:hAnsi="Andalus" w:cs="Simplified Arabic"/>
          <w:color w:val="000000"/>
          <w:sz w:val="32"/>
          <w:szCs w:val="32"/>
          <w:rtl/>
          <w:lang w:bidi="ar-MA"/>
        </w:rPr>
        <w:t>دولارا</w:t>
      </w:r>
      <w:r w:rsidR="00EE3EA4" w:rsidRPr="000E1B8D">
        <w:rPr>
          <w:rFonts w:ascii="Andalus" w:hAnsi="Andalus" w:cs="Simplified Arabic"/>
          <w:color w:val="000000"/>
          <w:sz w:val="32"/>
          <w:szCs w:val="32"/>
          <w:lang w:bidi="ar-MA"/>
        </w:rPr>
        <w:t xml:space="preserve"> </w:t>
      </w:r>
      <w:r w:rsidR="00EE3EA4" w:rsidRPr="000E1B8D">
        <w:rPr>
          <w:rFonts w:ascii="Andalus" w:hAnsi="Andalus" w:cs="Simplified Arabic"/>
          <w:color w:val="000000"/>
          <w:sz w:val="32"/>
          <w:szCs w:val="32"/>
          <w:rtl/>
          <w:lang w:bidi="ar-MA"/>
        </w:rPr>
        <w:t>للبرميل</w:t>
      </w:r>
      <w:r w:rsidR="00EE3EA4" w:rsidRPr="000E1B8D">
        <w:rPr>
          <w:rFonts w:ascii="Andalus" w:hAnsi="Andalus" w:cs="Simplified Arabic"/>
          <w:color w:val="000000"/>
          <w:sz w:val="32"/>
          <w:szCs w:val="32"/>
          <w:lang w:bidi="ar-MA"/>
        </w:rPr>
        <w:t xml:space="preserve"> </w:t>
      </w:r>
      <w:r w:rsidR="00EE3EA4" w:rsidRPr="000E1B8D">
        <w:rPr>
          <w:rFonts w:ascii="Andalus" w:hAnsi="Andalus" w:cs="Simplified Arabic"/>
          <w:color w:val="000000"/>
          <w:sz w:val="32"/>
          <w:szCs w:val="32"/>
          <w:rtl/>
          <w:lang w:bidi="ar-MA"/>
        </w:rPr>
        <w:t xml:space="preserve">سنة </w:t>
      </w:r>
      <w:r w:rsidR="00EE3EA4" w:rsidRPr="000E1B8D">
        <w:rPr>
          <w:rFonts w:ascii="Andalus" w:hAnsi="Andalus" w:cs="Simplified Arabic" w:hint="cs"/>
          <w:color w:val="000000"/>
          <w:sz w:val="32"/>
          <w:szCs w:val="32"/>
          <w:rtl/>
          <w:lang w:bidi="ar-MA"/>
        </w:rPr>
        <w:t>2014</w:t>
      </w:r>
      <w:r w:rsidR="00EE3EA4" w:rsidRPr="000E1B8D">
        <w:rPr>
          <w:rFonts w:ascii="Andalus" w:hAnsi="Andalus" w:cs="Simplified Arabic"/>
          <w:color w:val="000000"/>
          <w:sz w:val="32"/>
          <w:szCs w:val="32"/>
          <w:rtl/>
          <w:lang w:bidi="ar-MA"/>
        </w:rPr>
        <w:t xml:space="preserve"> عوض</w:t>
      </w:r>
      <w:r w:rsidR="00EE3EA4" w:rsidRPr="000E1B8D">
        <w:rPr>
          <w:rFonts w:ascii="Andalus" w:hAnsi="Andalus" w:cs="Simplified Arabic" w:hint="cs"/>
          <w:color w:val="000000"/>
          <w:sz w:val="32"/>
          <w:szCs w:val="32"/>
          <w:rtl/>
          <w:lang w:bidi="ar-MA"/>
        </w:rPr>
        <w:t xml:space="preserve"> </w:t>
      </w:r>
      <w:r w:rsidR="00EE3EA4" w:rsidRPr="000E1B8D">
        <w:rPr>
          <w:rFonts w:ascii="Andalus" w:hAnsi="Andalus" w:cs="Simplified Arabic"/>
          <w:color w:val="000000"/>
          <w:sz w:val="32"/>
          <w:szCs w:val="32"/>
          <w:lang w:bidi="ar-MA"/>
        </w:rPr>
        <w:t>102,6</w:t>
      </w:r>
      <w:r w:rsidR="00EE3EA4" w:rsidRPr="000E1B8D">
        <w:rPr>
          <w:rFonts w:ascii="Andalus" w:hAnsi="Andalus" w:cs="Simplified Arabic" w:hint="cs"/>
          <w:color w:val="000000"/>
          <w:sz w:val="32"/>
          <w:szCs w:val="32"/>
          <w:rtl/>
          <w:lang w:bidi="ar-MA"/>
        </w:rPr>
        <w:t xml:space="preserve"> </w:t>
      </w:r>
      <w:r w:rsidR="00EE3EA4" w:rsidRPr="000E1B8D">
        <w:rPr>
          <w:rFonts w:ascii="Andalus" w:hAnsi="Andalus" w:cs="Simplified Arabic"/>
          <w:color w:val="000000"/>
          <w:sz w:val="32"/>
          <w:szCs w:val="32"/>
          <w:rtl/>
          <w:lang w:bidi="ar-MA"/>
        </w:rPr>
        <w:t xml:space="preserve">دولارا سنة </w:t>
      </w:r>
      <w:r w:rsidR="00EE3EA4" w:rsidRPr="000E1B8D">
        <w:rPr>
          <w:rFonts w:ascii="Andalus" w:hAnsi="Andalus" w:cs="Simplified Arabic" w:hint="cs"/>
          <w:color w:val="000000"/>
          <w:sz w:val="32"/>
          <w:szCs w:val="32"/>
          <w:rtl/>
          <w:lang w:bidi="ar-MA"/>
        </w:rPr>
        <w:t>2013، نتيجة انتعاش العرض من البترول مقارنة ب</w:t>
      </w:r>
      <w:r w:rsidR="00B77054" w:rsidRPr="000E1B8D">
        <w:rPr>
          <w:rFonts w:ascii="Andalus" w:hAnsi="Andalus" w:cs="Simplified Arabic" w:hint="cs"/>
          <w:color w:val="000000"/>
          <w:sz w:val="32"/>
          <w:szCs w:val="32"/>
          <w:rtl/>
          <w:lang w:bidi="ar-MA"/>
        </w:rPr>
        <w:t>تقلبات الس</w:t>
      </w:r>
      <w:r w:rsidR="00EE3EA4" w:rsidRPr="000E1B8D">
        <w:rPr>
          <w:rFonts w:ascii="Andalus" w:hAnsi="Andalus" w:cs="Simplified Arabic" w:hint="cs"/>
          <w:color w:val="000000"/>
          <w:sz w:val="32"/>
          <w:szCs w:val="32"/>
          <w:rtl/>
          <w:lang w:bidi="ar-MA"/>
        </w:rPr>
        <w:t>نة الماضية و</w:t>
      </w:r>
      <w:r w:rsidR="00B77054" w:rsidRPr="000E1B8D">
        <w:rPr>
          <w:rFonts w:ascii="Andalus" w:hAnsi="Andalus" w:cs="Simplified Arabic" w:hint="cs"/>
          <w:color w:val="000000"/>
          <w:sz w:val="32"/>
          <w:szCs w:val="32"/>
          <w:rtl/>
          <w:lang w:bidi="ar-MA"/>
        </w:rPr>
        <w:t xml:space="preserve">كذا </w:t>
      </w:r>
      <w:r w:rsidR="00397EE1" w:rsidRPr="000E1B8D">
        <w:rPr>
          <w:rFonts w:ascii="Andalus" w:hAnsi="Andalus" w:cs="Simplified Arabic" w:hint="cs"/>
          <w:color w:val="000000"/>
          <w:sz w:val="32"/>
          <w:szCs w:val="32"/>
          <w:rtl/>
          <w:lang w:bidi="ar-MA"/>
        </w:rPr>
        <w:t xml:space="preserve">ارتفاع </w:t>
      </w:r>
      <w:r w:rsidR="00B374E5" w:rsidRPr="000E1B8D">
        <w:rPr>
          <w:rFonts w:ascii="Andalus" w:hAnsi="Andalus" w:cs="Simplified Arabic" w:hint="cs"/>
          <w:color w:val="000000"/>
          <w:sz w:val="32"/>
          <w:szCs w:val="32"/>
          <w:rtl/>
          <w:lang w:bidi="ar-MA"/>
        </w:rPr>
        <w:t>ال</w:t>
      </w:r>
      <w:r w:rsidR="00397EE1" w:rsidRPr="000E1B8D">
        <w:rPr>
          <w:rFonts w:ascii="Andalus" w:hAnsi="Andalus" w:cs="Simplified Arabic" w:hint="cs"/>
          <w:color w:val="000000"/>
          <w:sz w:val="32"/>
          <w:szCs w:val="32"/>
          <w:rtl/>
          <w:lang w:bidi="ar-MA"/>
        </w:rPr>
        <w:t>إنتاج</w:t>
      </w:r>
      <w:r w:rsidRPr="000E1B8D">
        <w:rPr>
          <w:rFonts w:ascii="Andalus" w:hAnsi="Andalus" w:cs="Simplified Arabic" w:hint="cs"/>
          <w:color w:val="000000"/>
          <w:sz w:val="32"/>
          <w:szCs w:val="32"/>
          <w:rtl/>
          <w:lang w:bidi="ar-MA"/>
        </w:rPr>
        <w:t xml:space="preserve"> </w:t>
      </w:r>
      <w:r w:rsidR="00B374E5" w:rsidRPr="000E1B8D">
        <w:rPr>
          <w:rFonts w:ascii="Andalus" w:hAnsi="Andalus" w:cs="Simplified Arabic" w:hint="cs"/>
          <w:color w:val="000000"/>
          <w:sz w:val="32"/>
          <w:szCs w:val="32"/>
          <w:rtl/>
          <w:lang w:bidi="ar-MA"/>
        </w:rPr>
        <w:t>ب</w:t>
      </w:r>
      <w:r w:rsidRPr="000E1B8D">
        <w:rPr>
          <w:rFonts w:ascii="Andalus" w:hAnsi="Andalus" w:cs="Simplified Arabic" w:hint="cs"/>
          <w:color w:val="000000"/>
          <w:sz w:val="32"/>
          <w:szCs w:val="32"/>
          <w:rtl/>
          <w:lang w:bidi="ar-MA"/>
        </w:rPr>
        <w:t>ا</w:t>
      </w:r>
      <w:r w:rsidR="00397EE1" w:rsidRPr="000E1B8D">
        <w:rPr>
          <w:rFonts w:ascii="Andalus" w:hAnsi="Andalus" w:cs="Simplified Arabic" w:hint="cs"/>
          <w:color w:val="000000"/>
          <w:sz w:val="32"/>
          <w:szCs w:val="32"/>
          <w:rtl/>
          <w:lang w:bidi="ar-MA"/>
        </w:rPr>
        <w:t>لدول غير الأعضاء في منظمة الدول المصدرة للنفط، خاصة الولايات</w:t>
      </w:r>
      <w:r w:rsidRPr="000E1B8D">
        <w:rPr>
          <w:rFonts w:ascii="Andalus" w:hAnsi="Andalus" w:cs="Simplified Arabic" w:hint="cs"/>
          <w:color w:val="000000"/>
          <w:sz w:val="32"/>
          <w:szCs w:val="32"/>
          <w:rtl/>
          <w:lang w:bidi="ar-MA"/>
        </w:rPr>
        <w:t xml:space="preserve"> المتحدة الأمريكية التي ستواصل</w:t>
      </w:r>
      <w:r w:rsidR="00397EE1" w:rsidRPr="000E1B8D">
        <w:rPr>
          <w:rFonts w:ascii="Andalus" w:hAnsi="Andalus" w:cs="Simplified Arabic" w:hint="cs"/>
          <w:color w:val="000000"/>
          <w:sz w:val="32"/>
          <w:szCs w:val="32"/>
          <w:rtl/>
          <w:lang w:bidi="ar-MA"/>
        </w:rPr>
        <w:t xml:space="preserve"> بر</w:t>
      </w:r>
      <w:r w:rsidR="00B77054" w:rsidRPr="000E1B8D">
        <w:rPr>
          <w:rFonts w:ascii="Andalus" w:hAnsi="Andalus" w:cs="Simplified Arabic" w:hint="cs"/>
          <w:color w:val="000000"/>
          <w:sz w:val="32"/>
          <w:szCs w:val="32"/>
          <w:rtl/>
          <w:lang w:bidi="ar-MA"/>
        </w:rPr>
        <w:t>ن</w:t>
      </w:r>
      <w:r w:rsidR="00397EE1" w:rsidRPr="000E1B8D">
        <w:rPr>
          <w:rFonts w:ascii="Andalus" w:hAnsi="Andalus" w:cs="Simplified Arabic" w:hint="cs"/>
          <w:color w:val="000000"/>
          <w:sz w:val="32"/>
          <w:szCs w:val="32"/>
          <w:rtl/>
          <w:lang w:bidi="ar-MA"/>
        </w:rPr>
        <w:t>امج</w:t>
      </w:r>
      <w:r w:rsidR="00B77054" w:rsidRPr="000E1B8D">
        <w:rPr>
          <w:rFonts w:ascii="Andalus" w:hAnsi="Andalus" w:cs="Simplified Arabic" w:hint="cs"/>
          <w:color w:val="000000"/>
          <w:sz w:val="32"/>
          <w:szCs w:val="32"/>
          <w:rtl/>
          <w:lang w:bidi="ar-MA"/>
        </w:rPr>
        <w:t xml:space="preserve"> </w:t>
      </w:r>
      <w:r w:rsidR="00397EE1" w:rsidRPr="000E1B8D">
        <w:rPr>
          <w:rFonts w:ascii="Andalus" w:hAnsi="Andalus" w:cs="Simplified Arabic" w:hint="cs"/>
          <w:color w:val="000000"/>
          <w:sz w:val="32"/>
          <w:szCs w:val="32"/>
          <w:rtl/>
          <w:lang w:bidi="ar-MA"/>
        </w:rPr>
        <w:t>تقليص وارداتها من النفط الخام.</w:t>
      </w:r>
    </w:p>
    <w:p w:rsidR="00397EE1" w:rsidRPr="000E1B8D" w:rsidRDefault="00397EE1"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r w:rsidRPr="000E1B8D">
        <w:rPr>
          <w:rFonts w:ascii="Andalus" w:hAnsi="Andalus" w:cs="Simplified Arabic" w:hint="cs"/>
          <w:color w:val="000000"/>
          <w:sz w:val="32"/>
          <w:szCs w:val="32"/>
          <w:rtl/>
          <w:lang w:bidi="ar-MA"/>
        </w:rPr>
        <w:t>وبالموازاة مع ذلك،</w:t>
      </w:r>
      <w:r w:rsidRPr="000E1B8D">
        <w:rPr>
          <w:rFonts w:ascii="Andalus" w:hAnsi="Andalus" w:cs="Simplified Arabic"/>
          <w:color w:val="000000"/>
          <w:sz w:val="32"/>
          <w:szCs w:val="32"/>
          <w:rtl/>
          <w:lang w:bidi="ar-MA"/>
        </w:rPr>
        <w:t xml:space="preserve"> </w:t>
      </w:r>
      <w:r w:rsidRPr="000E1B8D">
        <w:rPr>
          <w:rFonts w:ascii="Andalus" w:hAnsi="Andalus" w:cs="Simplified Arabic" w:hint="cs"/>
          <w:color w:val="000000"/>
          <w:sz w:val="32"/>
          <w:szCs w:val="32"/>
          <w:rtl/>
          <w:lang w:bidi="ar-MA"/>
        </w:rPr>
        <w:t>ست</w:t>
      </w:r>
      <w:r w:rsidR="00FD24F9" w:rsidRPr="000E1B8D">
        <w:rPr>
          <w:rFonts w:ascii="Andalus" w:hAnsi="Andalus" w:cs="Simplified Arabic" w:hint="cs"/>
          <w:color w:val="000000"/>
          <w:sz w:val="32"/>
          <w:szCs w:val="32"/>
          <w:rtl/>
          <w:lang w:bidi="ar-MA"/>
        </w:rPr>
        <w:t xml:space="preserve">سجل </w:t>
      </w:r>
      <w:r w:rsidRPr="000E1B8D">
        <w:rPr>
          <w:rFonts w:ascii="Andalus" w:hAnsi="Andalus" w:cs="Simplified Arabic"/>
          <w:color w:val="000000"/>
          <w:sz w:val="32"/>
          <w:szCs w:val="32"/>
          <w:rtl/>
          <w:lang w:bidi="ar-MA"/>
        </w:rPr>
        <w:t>أسعار الم</w:t>
      </w:r>
      <w:r w:rsidRPr="000E1B8D">
        <w:rPr>
          <w:rFonts w:ascii="Andalus" w:hAnsi="Andalus" w:cs="Simplified Arabic" w:hint="cs"/>
          <w:color w:val="000000"/>
          <w:sz w:val="32"/>
          <w:szCs w:val="32"/>
          <w:rtl/>
          <w:lang w:bidi="ar-MA"/>
        </w:rPr>
        <w:t>واد الأساسية</w:t>
      </w:r>
      <w:r w:rsidRPr="000E1B8D">
        <w:rPr>
          <w:rFonts w:ascii="Andalus" w:hAnsi="Andalus" w:cs="Simplified Arabic"/>
          <w:color w:val="000000"/>
          <w:sz w:val="32"/>
          <w:szCs w:val="32"/>
          <w:rtl/>
          <w:lang w:bidi="ar-MA"/>
        </w:rPr>
        <w:t xml:space="preserve"> غير الطاقية</w:t>
      </w:r>
      <w:r w:rsidRPr="000E1B8D">
        <w:rPr>
          <w:rFonts w:ascii="Andalus" w:hAnsi="Andalus" w:cs="Simplified Arabic" w:hint="cs"/>
          <w:color w:val="000000"/>
          <w:sz w:val="32"/>
          <w:szCs w:val="32"/>
          <w:rtl/>
          <w:lang w:bidi="ar-MA"/>
        </w:rPr>
        <w:t xml:space="preserve"> انخفاضا جديدا ب </w:t>
      </w:r>
      <w:r w:rsidRPr="000E1B8D">
        <w:rPr>
          <w:rFonts w:ascii="Andalus" w:hAnsi="Andalus" w:cs="Simplified Arabic"/>
          <w:color w:val="000000"/>
          <w:sz w:val="32"/>
          <w:szCs w:val="32"/>
          <w:lang w:bidi="ar-MA"/>
        </w:rPr>
        <w:t>%</w:t>
      </w:r>
      <w:r w:rsidR="00745AC7" w:rsidRPr="000E1B8D">
        <w:rPr>
          <w:rFonts w:ascii="Andalus" w:hAnsi="Andalus" w:cs="Simplified Arabic"/>
          <w:color w:val="000000"/>
          <w:sz w:val="32"/>
          <w:szCs w:val="32"/>
          <w:lang w:bidi="ar-MA"/>
        </w:rPr>
        <w:t>4</w:t>
      </w:r>
      <w:r w:rsidRPr="000E1B8D">
        <w:rPr>
          <w:rFonts w:ascii="Andalus" w:hAnsi="Andalus" w:cs="Simplified Arabic"/>
          <w:color w:val="000000"/>
          <w:sz w:val="32"/>
          <w:szCs w:val="32"/>
          <w:lang w:bidi="ar-MA"/>
        </w:rPr>
        <w:t>,</w:t>
      </w:r>
      <w:r w:rsidR="00745AC7" w:rsidRPr="000E1B8D">
        <w:rPr>
          <w:rFonts w:ascii="Andalus" w:hAnsi="Andalus" w:cs="Simplified Arabic"/>
          <w:color w:val="000000"/>
          <w:sz w:val="32"/>
          <w:szCs w:val="32"/>
          <w:lang w:bidi="ar-MA"/>
        </w:rPr>
        <w:t>3</w:t>
      </w:r>
      <w:r w:rsidRPr="000E1B8D">
        <w:rPr>
          <w:rFonts w:ascii="Andalus" w:hAnsi="Andalus" w:cs="Simplified Arabic" w:hint="cs"/>
          <w:color w:val="000000"/>
          <w:sz w:val="32"/>
          <w:szCs w:val="32"/>
          <w:rtl/>
          <w:lang w:bidi="ar-MA"/>
        </w:rPr>
        <w:t xml:space="preserve"> </w:t>
      </w:r>
      <w:r w:rsidRPr="000E1B8D">
        <w:rPr>
          <w:rFonts w:ascii="Andalus" w:hAnsi="Andalus" w:cs="Simplified Arabic"/>
          <w:color w:val="000000"/>
          <w:sz w:val="32"/>
          <w:szCs w:val="32"/>
          <w:rtl/>
          <w:lang w:bidi="ar-MA"/>
        </w:rPr>
        <w:t xml:space="preserve">سنة </w:t>
      </w:r>
      <w:r w:rsidRPr="000E1B8D">
        <w:rPr>
          <w:rFonts w:ascii="Andalus" w:hAnsi="Andalus" w:cs="Simplified Arabic" w:hint="cs"/>
          <w:color w:val="000000"/>
          <w:sz w:val="32"/>
          <w:szCs w:val="32"/>
          <w:rtl/>
          <w:lang w:bidi="ar-MA"/>
        </w:rPr>
        <w:t>2014</w:t>
      </w:r>
      <w:r w:rsidRPr="000E1B8D">
        <w:rPr>
          <w:rFonts w:ascii="Andalus" w:hAnsi="Andalus" w:cs="Simplified Arabic"/>
          <w:color w:val="000000"/>
          <w:sz w:val="32"/>
          <w:szCs w:val="32"/>
          <w:rtl/>
          <w:lang w:bidi="ar-MA"/>
        </w:rPr>
        <w:t xml:space="preserve"> بعد</w:t>
      </w:r>
      <w:r w:rsidRPr="000E1B8D">
        <w:rPr>
          <w:rFonts w:ascii="Andalus" w:hAnsi="Andalus" w:cs="Simplified Arabic" w:hint="cs"/>
          <w:color w:val="000000"/>
          <w:sz w:val="32"/>
          <w:szCs w:val="32"/>
          <w:rtl/>
          <w:lang w:bidi="ar-MA"/>
        </w:rPr>
        <w:t xml:space="preserve"> تراجع ب</w:t>
      </w:r>
      <w:r w:rsidRPr="000E1B8D">
        <w:rPr>
          <w:rFonts w:ascii="Andalus" w:hAnsi="Andalus" w:cs="Simplified Arabic"/>
          <w:color w:val="000000"/>
          <w:sz w:val="32"/>
          <w:szCs w:val="32"/>
          <w:lang w:bidi="ar-MA"/>
        </w:rPr>
        <w:t>%</w:t>
      </w:r>
      <w:r w:rsidR="00745AC7" w:rsidRPr="000E1B8D">
        <w:rPr>
          <w:rFonts w:ascii="Andalus" w:hAnsi="Andalus" w:cs="Simplified Arabic"/>
          <w:color w:val="000000"/>
          <w:sz w:val="32"/>
          <w:szCs w:val="32"/>
          <w:lang w:bidi="ar-MA"/>
        </w:rPr>
        <w:t>0</w:t>
      </w:r>
      <w:r w:rsidRPr="000E1B8D">
        <w:rPr>
          <w:rFonts w:ascii="Andalus" w:hAnsi="Andalus" w:cs="Simplified Arabic"/>
          <w:color w:val="000000"/>
          <w:sz w:val="32"/>
          <w:szCs w:val="32"/>
          <w:lang w:bidi="ar-MA"/>
        </w:rPr>
        <w:t>,</w:t>
      </w:r>
      <w:r w:rsidR="00745AC7" w:rsidRPr="000E1B8D">
        <w:rPr>
          <w:rFonts w:ascii="Andalus" w:hAnsi="Andalus" w:cs="Simplified Arabic"/>
          <w:color w:val="000000"/>
          <w:sz w:val="32"/>
          <w:szCs w:val="32"/>
          <w:lang w:bidi="ar-MA"/>
        </w:rPr>
        <w:t>9</w:t>
      </w:r>
      <w:r w:rsidRPr="000E1B8D">
        <w:rPr>
          <w:rFonts w:ascii="Andalus" w:hAnsi="Andalus" w:cs="Simplified Arabic"/>
          <w:color w:val="000000"/>
          <w:sz w:val="32"/>
          <w:szCs w:val="32"/>
          <w:lang w:bidi="ar-MA"/>
        </w:rPr>
        <w:t xml:space="preserve"> </w:t>
      </w:r>
      <w:r w:rsidRPr="000E1B8D">
        <w:rPr>
          <w:rFonts w:ascii="Andalus" w:hAnsi="Andalus" w:cs="Simplified Arabic" w:hint="cs"/>
          <w:color w:val="000000"/>
          <w:sz w:val="32"/>
          <w:szCs w:val="32"/>
          <w:rtl/>
          <w:lang w:bidi="ar-MA"/>
        </w:rPr>
        <w:t xml:space="preserve"> </w:t>
      </w:r>
      <w:r w:rsidRPr="000E1B8D">
        <w:rPr>
          <w:rFonts w:ascii="Andalus" w:hAnsi="Andalus" w:cs="Simplified Arabic"/>
          <w:color w:val="000000"/>
          <w:sz w:val="32"/>
          <w:szCs w:val="32"/>
          <w:rtl/>
          <w:lang w:bidi="ar-MA"/>
        </w:rPr>
        <w:t xml:space="preserve">سنة </w:t>
      </w:r>
      <w:r w:rsidRPr="000E1B8D">
        <w:rPr>
          <w:rFonts w:ascii="Andalus" w:hAnsi="Andalus" w:cs="Simplified Arabic" w:hint="cs"/>
          <w:color w:val="000000"/>
          <w:sz w:val="32"/>
          <w:szCs w:val="32"/>
          <w:rtl/>
          <w:lang w:bidi="ar-MA"/>
        </w:rPr>
        <w:t>2013</w:t>
      </w:r>
      <w:r w:rsidR="00745AC7" w:rsidRPr="000E1B8D">
        <w:rPr>
          <w:rFonts w:ascii="Andalus" w:hAnsi="Andalus" w:cs="Simplified Arabic" w:hint="cs"/>
          <w:color w:val="000000"/>
          <w:sz w:val="32"/>
          <w:szCs w:val="32"/>
          <w:rtl/>
          <w:lang w:bidi="ar-MA"/>
        </w:rPr>
        <w:t>، نتيجة تحسن العرض وتراجع الطل</w:t>
      </w:r>
      <w:r w:rsidR="00FD24F9" w:rsidRPr="000E1B8D">
        <w:rPr>
          <w:rFonts w:ascii="Andalus" w:hAnsi="Andalus" w:cs="Simplified Arabic" w:hint="cs"/>
          <w:color w:val="000000"/>
          <w:sz w:val="32"/>
          <w:szCs w:val="32"/>
          <w:rtl/>
          <w:lang w:bidi="ar-MA"/>
        </w:rPr>
        <w:t>ب</w:t>
      </w:r>
      <w:r w:rsidR="00745AC7" w:rsidRPr="000E1B8D">
        <w:rPr>
          <w:rFonts w:ascii="Andalus" w:hAnsi="Andalus" w:cs="Simplified Arabic" w:hint="cs"/>
          <w:color w:val="000000"/>
          <w:sz w:val="32"/>
          <w:szCs w:val="32"/>
          <w:rtl/>
          <w:lang w:bidi="ar-MA"/>
        </w:rPr>
        <w:t xml:space="preserve"> العالمي.</w:t>
      </w:r>
    </w:p>
    <w:p w:rsidR="00274A55" w:rsidRPr="000E1B8D" w:rsidRDefault="00156F59"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Pr>
          <w:noProof/>
        </w:rPr>
        <w:drawing>
          <wp:anchor distT="0" distB="0" distL="114300" distR="114300" simplePos="0" relativeHeight="251656192" behindDoc="1" locked="0" layoutInCell="1" allowOverlap="1">
            <wp:simplePos x="0" y="0"/>
            <wp:positionH relativeFrom="column">
              <wp:posOffset>468630</wp:posOffset>
            </wp:positionH>
            <wp:positionV relativeFrom="paragraph">
              <wp:posOffset>234950</wp:posOffset>
            </wp:positionV>
            <wp:extent cx="4648200" cy="2895600"/>
            <wp:effectExtent l="19050" t="19050" r="19050" b="19050"/>
            <wp:wrapTight wrapText="bothSides">
              <wp:wrapPolygon edited="0">
                <wp:start x="-89" y="-142"/>
                <wp:lineTo x="-89" y="21742"/>
                <wp:lineTo x="21689" y="21742"/>
                <wp:lineTo x="21689" y="-142"/>
                <wp:lineTo x="-89" y="-142"/>
              </wp:wrapPolygon>
            </wp:wrapTight>
            <wp:docPr id="102"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4" cstate="print"/>
                    <a:srcRect/>
                    <a:stretch>
                      <a:fillRect/>
                    </a:stretch>
                  </pic:blipFill>
                  <pic:spPr bwMode="auto">
                    <a:xfrm>
                      <a:off x="0" y="0"/>
                      <a:ext cx="4648200" cy="2895600"/>
                    </a:xfrm>
                    <a:prstGeom prst="rect">
                      <a:avLst/>
                    </a:prstGeom>
                    <a:noFill/>
                    <a:ln w="6350">
                      <a:solidFill>
                        <a:srgbClr val="000000"/>
                      </a:solidFill>
                      <a:miter lim="800000"/>
                      <a:headEnd/>
                      <a:tailEnd/>
                    </a:ln>
                  </pic:spPr>
                </pic:pic>
              </a:graphicData>
            </a:graphic>
          </wp:anchor>
        </w:drawing>
      </w:r>
    </w:p>
    <w:p w:rsidR="00B129B0" w:rsidRPr="00B374E5" w:rsidRDefault="00B129B0" w:rsidP="00B129B0">
      <w:pPr>
        <w:autoSpaceDE w:val="0"/>
        <w:autoSpaceDN w:val="0"/>
        <w:bidi/>
        <w:adjustRightInd w:val="0"/>
        <w:spacing w:before="100" w:beforeAutospacing="1" w:after="100" w:afterAutospacing="1"/>
        <w:jc w:val="center"/>
        <w:rPr>
          <w:rFonts w:ascii="Arabic Typesetting" w:hAnsi="Arabic Typesetting" w:cs="Arabic Typesetting"/>
          <w:b/>
          <w:bCs/>
          <w:color w:val="000000"/>
          <w:sz w:val="44"/>
          <w:szCs w:val="44"/>
          <w:rtl/>
        </w:rPr>
      </w:pPr>
    </w:p>
    <w:p w:rsidR="00A37961" w:rsidRDefault="00A37961" w:rsidP="00B374E5">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tl/>
          <w:lang w:bidi="ar-MA"/>
        </w:rPr>
      </w:pPr>
    </w:p>
    <w:p w:rsidR="00A37961" w:rsidRDefault="00A37961" w:rsidP="00A37961">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tl/>
          <w:lang w:bidi="ar-MA"/>
        </w:rPr>
      </w:pPr>
    </w:p>
    <w:p w:rsidR="00A37961" w:rsidRDefault="00A37961" w:rsidP="00A37961">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tl/>
          <w:lang w:bidi="ar-MA"/>
        </w:rPr>
      </w:pPr>
    </w:p>
    <w:p w:rsidR="00A37961" w:rsidRDefault="00A37961" w:rsidP="00A37961">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tl/>
          <w:lang w:bidi="ar-MA"/>
        </w:rPr>
      </w:pPr>
    </w:p>
    <w:p w:rsidR="00A37961" w:rsidRDefault="00A37961" w:rsidP="00A37961">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tl/>
          <w:lang w:bidi="ar-MA"/>
        </w:rPr>
      </w:pPr>
    </w:p>
    <w:p w:rsidR="00D17D71" w:rsidRPr="000E1B8D" w:rsidRDefault="00B77054"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hint="cs"/>
          <w:color w:val="000000"/>
          <w:sz w:val="32"/>
          <w:szCs w:val="32"/>
          <w:rtl/>
          <w:lang w:bidi="ar-MA"/>
        </w:rPr>
        <w:t xml:space="preserve">وعموما، يمكن تفسير </w:t>
      </w:r>
      <w:r w:rsidR="00FD24F9" w:rsidRPr="000E1B8D">
        <w:rPr>
          <w:rFonts w:ascii="Andalus" w:hAnsi="Andalus" w:cs="Simplified Arabic" w:hint="cs"/>
          <w:color w:val="000000"/>
          <w:sz w:val="32"/>
          <w:szCs w:val="32"/>
          <w:rtl/>
          <w:lang w:bidi="ar-MA"/>
        </w:rPr>
        <w:t>ت</w:t>
      </w:r>
      <w:r w:rsidR="00745AC7" w:rsidRPr="000E1B8D">
        <w:rPr>
          <w:rFonts w:ascii="Andalus" w:hAnsi="Andalus" w:cs="Simplified Arabic" w:hint="cs"/>
          <w:color w:val="000000"/>
          <w:sz w:val="32"/>
          <w:szCs w:val="32"/>
          <w:rtl/>
          <w:lang w:bidi="ar-MA"/>
        </w:rPr>
        <w:t>طور أسعار المواد الأولية</w:t>
      </w:r>
      <w:r w:rsidR="00FD24F9" w:rsidRPr="000E1B8D">
        <w:rPr>
          <w:rFonts w:ascii="Andalus" w:hAnsi="Andalus" w:cs="Simplified Arabic" w:hint="cs"/>
          <w:color w:val="000000"/>
          <w:sz w:val="32"/>
          <w:szCs w:val="32"/>
          <w:rtl/>
          <w:lang w:bidi="ar-MA"/>
        </w:rPr>
        <w:t xml:space="preserve"> </w:t>
      </w:r>
      <w:r w:rsidR="00745AC7" w:rsidRPr="000E1B8D">
        <w:rPr>
          <w:rFonts w:ascii="Andalus" w:hAnsi="Andalus" w:cs="Simplified Arabic" w:hint="cs"/>
          <w:color w:val="000000"/>
          <w:sz w:val="32"/>
          <w:szCs w:val="32"/>
          <w:rtl/>
          <w:lang w:bidi="ar-MA"/>
        </w:rPr>
        <w:t>إلى مجموعة من العوامل</w:t>
      </w:r>
      <w:r w:rsidRPr="000E1B8D">
        <w:rPr>
          <w:rFonts w:ascii="Andalus" w:hAnsi="Andalus" w:cs="Simplified Arabic" w:hint="cs"/>
          <w:color w:val="000000"/>
          <w:sz w:val="32"/>
          <w:szCs w:val="32"/>
          <w:rtl/>
          <w:lang w:bidi="ar-MA"/>
        </w:rPr>
        <w:t xml:space="preserve">. بخصوص العرض، </w:t>
      </w:r>
      <w:r w:rsidR="00FD24F9" w:rsidRPr="000E1B8D">
        <w:rPr>
          <w:rFonts w:ascii="Andalus" w:hAnsi="Andalus" w:cs="Simplified Arabic" w:hint="cs"/>
          <w:color w:val="000000"/>
          <w:sz w:val="32"/>
          <w:szCs w:val="32"/>
          <w:rtl/>
          <w:lang w:bidi="ar-MA"/>
        </w:rPr>
        <w:t xml:space="preserve">ستؤدي عودة </w:t>
      </w:r>
      <w:r w:rsidR="00D17D71" w:rsidRPr="000E1B8D">
        <w:rPr>
          <w:rFonts w:ascii="Andalus" w:hAnsi="Andalus" w:cs="Simplified Arabic" w:hint="cs"/>
          <w:color w:val="000000"/>
          <w:sz w:val="32"/>
          <w:szCs w:val="32"/>
          <w:rtl/>
          <w:lang w:bidi="ar-MA"/>
        </w:rPr>
        <w:t>الاختلالات التي أثرت على أسواق المعادن والطاقة خلال العقد الأخير</w:t>
      </w:r>
      <w:r w:rsidR="00B374E5" w:rsidRPr="000E1B8D">
        <w:rPr>
          <w:rFonts w:ascii="Andalus" w:hAnsi="Andalus" w:cs="Simplified Arabic" w:hint="cs"/>
          <w:color w:val="000000"/>
          <w:sz w:val="32"/>
          <w:szCs w:val="32"/>
          <w:rtl/>
          <w:lang w:bidi="ar-MA"/>
        </w:rPr>
        <w:t xml:space="preserve"> (</w:t>
      </w:r>
      <w:r w:rsidR="00FD24F9" w:rsidRPr="000E1B8D">
        <w:rPr>
          <w:rFonts w:ascii="Andalus" w:hAnsi="Andalus" w:cs="Simplified Arabic" w:hint="cs"/>
          <w:color w:val="000000"/>
          <w:sz w:val="32"/>
          <w:szCs w:val="32"/>
          <w:rtl/>
          <w:lang w:bidi="ar-MA"/>
        </w:rPr>
        <w:t xml:space="preserve">الاضطرابات </w:t>
      </w:r>
      <w:r w:rsidR="00377355" w:rsidRPr="000E1B8D">
        <w:rPr>
          <w:rFonts w:ascii="Andalus" w:hAnsi="Andalus" w:cs="Simplified Arabic" w:hint="cs"/>
          <w:color w:val="000000"/>
          <w:sz w:val="32"/>
          <w:szCs w:val="32"/>
          <w:rtl/>
          <w:lang w:bidi="ar-MA"/>
        </w:rPr>
        <w:t>الجيوستراتيجية والت</w:t>
      </w:r>
      <w:r w:rsidR="00FD24F9" w:rsidRPr="000E1B8D">
        <w:rPr>
          <w:rFonts w:ascii="Andalus" w:hAnsi="Andalus" w:cs="Simplified Arabic" w:hint="cs"/>
          <w:color w:val="000000"/>
          <w:sz w:val="32"/>
          <w:szCs w:val="32"/>
          <w:rtl/>
          <w:lang w:bidi="ar-MA"/>
        </w:rPr>
        <w:t xml:space="preserve">راجع عن تنفيذ </w:t>
      </w:r>
      <w:r w:rsidR="00377355" w:rsidRPr="000E1B8D">
        <w:rPr>
          <w:rFonts w:ascii="Andalus" w:hAnsi="Andalus" w:cs="Simplified Arabic" w:hint="cs"/>
          <w:color w:val="000000"/>
          <w:sz w:val="32"/>
          <w:szCs w:val="32"/>
          <w:rtl/>
          <w:lang w:bidi="ar-MA"/>
        </w:rPr>
        <w:t>المشاريع ونقص التجهيزات والعمالة المؤهل</w:t>
      </w:r>
      <w:r w:rsidR="00377355" w:rsidRPr="000E1B8D">
        <w:rPr>
          <w:rFonts w:ascii="Andalus" w:hAnsi="Andalus" w:cs="Simplified Arabic" w:hint="eastAsia"/>
          <w:color w:val="000000"/>
          <w:sz w:val="32"/>
          <w:szCs w:val="32"/>
          <w:rtl/>
          <w:lang w:bidi="ar-MA"/>
        </w:rPr>
        <w:t>ة</w:t>
      </w:r>
      <w:r w:rsidR="00B374E5" w:rsidRPr="000E1B8D">
        <w:rPr>
          <w:rFonts w:ascii="Andalus" w:hAnsi="Andalus" w:cs="Simplified Arabic" w:hint="cs"/>
          <w:color w:val="000000"/>
          <w:sz w:val="32"/>
          <w:szCs w:val="32"/>
          <w:rtl/>
          <w:lang w:bidi="ar-MA"/>
        </w:rPr>
        <w:t>)</w:t>
      </w:r>
      <w:r w:rsidR="00E31E57" w:rsidRPr="000E1B8D">
        <w:rPr>
          <w:rFonts w:ascii="Andalus" w:hAnsi="Andalus" w:cs="Simplified Arabic" w:hint="cs"/>
          <w:color w:val="000000"/>
          <w:sz w:val="32"/>
          <w:szCs w:val="32"/>
          <w:rtl/>
          <w:lang w:bidi="ar-MA"/>
        </w:rPr>
        <w:t xml:space="preserve"> </w:t>
      </w:r>
      <w:r w:rsidR="00377355" w:rsidRPr="000E1B8D">
        <w:rPr>
          <w:rFonts w:ascii="Andalus" w:hAnsi="Andalus" w:cs="Simplified Arabic" w:hint="cs"/>
          <w:color w:val="000000"/>
          <w:sz w:val="32"/>
          <w:szCs w:val="32"/>
          <w:rtl/>
          <w:lang w:bidi="ar-MA"/>
        </w:rPr>
        <w:t>إلى عج</w:t>
      </w:r>
      <w:r w:rsidR="00D17D71" w:rsidRPr="000E1B8D">
        <w:rPr>
          <w:rFonts w:ascii="Andalus" w:hAnsi="Andalus" w:cs="Simplified Arabic" w:hint="cs"/>
          <w:color w:val="000000"/>
          <w:sz w:val="32"/>
          <w:szCs w:val="32"/>
          <w:rtl/>
          <w:lang w:bidi="ar-MA"/>
        </w:rPr>
        <w:t>ز جديد</w:t>
      </w:r>
      <w:r w:rsidR="00E31E57" w:rsidRPr="000E1B8D">
        <w:rPr>
          <w:rFonts w:ascii="Andalus" w:hAnsi="Andalus" w:cs="Simplified Arabic" w:hint="cs"/>
          <w:color w:val="000000"/>
          <w:sz w:val="32"/>
          <w:szCs w:val="32"/>
          <w:rtl/>
          <w:lang w:bidi="ar-MA"/>
        </w:rPr>
        <w:t xml:space="preserve"> </w:t>
      </w:r>
      <w:r w:rsidR="00377355" w:rsidRPr="000E1B8D">
        <w:rPr>
          <w:rFonts w:ascii="Andalus" w:hAnsi="Andalus" w:cs="Simplified Arabic" w:hint="cs"/>
          <w:color w:val="000000"/>
          <w:sz w:val="32"/>
          <w:szCs w:val="32"/>
          <w:rtl/>
          <w:lang w:bidi="ar-MA"/>
        </w:rPr>
        <w:t xml:space="preserve">في </w:t>
      </w:r>
      <w:r w:rsidR="00D17D71" w:rsidRPr="000E1B8D">
        <w:rPr>
          <w:rFonts w:ascii="Andalus" w:hAnsi="Andalus" w:cs="Simplified Arabic" w:hint="cs"/>
          <w:color w:val="000000"/>
          <w:sz w:val="32"/>
          <w:szCs w:val="32"/>
          <w:rtl/>
          <w:lang w:bidi="ar-MA"/>
        </w:rPr>
        <w:t>العرض و</w:t>
      </w:r>
      <w:r w:rsidR="00B374E5" w:rsidRPr="000E1B8D">
        <w:rPr>
          <w:rFonts w:ascii="Andalus" w:hAnsi="Andalus" w:cs="Simplified Arabic" w:hint="cs"/>
          <w:color w:val="000000"/>
          <w:sz w:val="32"/>
          <w:szCs w:val="32"/>
          <w:rtl/>
          <w:lang w:bidi="ar-MA"/>
        </w:rPr>
        <w:t xml:space="preserve">بالتالي </w:t>
      </w:r>
      <w:r w:rsidR="00D17D71" w:rsidRPr="000E1B8D">
        <w:rPr>
          <w:rFonts w:ascii="Andalus" w:hAnsi="Andalus" w:cs="Simplified Arabic" w:hint="cs"/>
          <w:color w:val="000000"/>
          <w:sz w:val="32"/>
          <w:szCs w:val="32"/>
          <w:rtl/>
          <w:lang w:bidi="ar-MA"/>
        </w:rPr>
        <w:t>ارتفاع في الأسعار. كما يتأثر تطور أسعار المواد الأولية ب</w:t>
      </w:r>
      <w:r w:rsidR="00377355" w:rsidRPr="000E1B8D">
        <w:rPr>
          <w:rFonts w:ascii="Andalus" w:hAnsi="Andalus" w:cs="Simplified Arabic" w:hint="cs"/>
          <w:color w:val="000000"/>
          <w:sz w:val="32"/>
          <w:szCs w:val="32"/>
          <w:rtl/>
          <w:lang w:bidi="ar-MA"/>
        </w:rPr>
        <w:t>الطلب</w:t>
      </w:r>
      <w:r w:rsidR="00E31E57" w:rsidRPr="000E1B8D">
        <w:rPr>
          <w:rFonts w:ascii="Andalus" w:hAnsi="Andalus" w:cs="Simplified Arabic" w:hint="cs"/>
          <w:color w:val="000000"/>
          <w:sz w:val="32"/>
          <w:szCs w:val="32"/>
          <w:rtl/>
          <w:lang w:bidi="ar-MA"/>
        </w:rPr>
        <w:t xml:space="preserve"> الكبير الوارد من الاقتصاد</w:t>
      </w:r>
      <w:r w:rsidR="00377355" w:rsidRPr="000E1B8D">
        <w:rPr>
          <w:rFonts w:ascii="Andalus" w:hAnsi="Andalus" w:cs="Simplified Arabic" w:hint="cs"/>
          <w:color w:val="000000"/>
          <w:sz w:val="32"/>
          <w:szCs w:val="32"/>
          <w:rtl/>
          <w:lang w:bidi="ar-MA"/>
        </w:rPr>
        <w:t xml:space="preserve"> الصيني</w:t>
      </w:r>
      <w:r w:rsidR="003D1FE3" w:rsidRPr="000E1B8D">
        <w:rPr>
          <w:rFonts w:ascii="Andalus" w:hAnsi="Andalus" w:cs="Simplified Arabic" w:hint="cs"/>
          <w:color w:val="000000"/>
          <w:sz w:val="32"/>
          <w:szCs w:val="32"/>
          <w:rtl/>
          <w:lang w:bidi="ar-MA"/>
        </w:rPr>
        <w:t>،</w:t>
      </w:r>
      <w:r w:rsidR="00377355" w:rsidRPr="000E1B8D">
        <w:rPr>
          <w:rFonts w:ascii="Andalus" w:hAnsi="Andalus" w:cs="Simplified Arabic" w:hint="cs"/>
          <w:color w:val="000000"/>
          <w:sz w:val="32"/>
          <w:szCs w:val="32"/>
          <w:rtl/>
          <w:lang w:bidi="ar-MA"/>
        </w:rPr>
        <w:t xml:space="preserve"> </w:t>
      </w:r>
      <w:r w:rsidR="00E31E57" w:rsidRPr="000E1B8D">
        <w:rPr>
          <w:rFonts w:ascii="Andalus" w:hAnsi="Andalus" w:cs="Simplified Arabic" w:hint="cs"/>
          <w:color w:val="000000"/>
          <w:sz w:val="32"/>
          <w:szCs w:val="32"/>
          <w:rtl/>
          <w:lang w:bidi="ar-MA"/>
        </w:rPr>
        <w:t>ل</w:t>
      </w:r>
      <w:r w:rsidR="00D17D71" w:rsidRPr="000E1B8D">
        <w:rPr>
          <w:rFonts w:ascii="Andalus" w:hAnsi="Andalus" w:cs="Simplified Arabic" w:hint="cs"/>
          <w:color w:val="000000"/>
          <w:sz w:val="32"/>
          <w:szCs w:val="32"/>
          <w:rtl/>
          <w:lang w:bidi="ar-MA"/>
        </w:rPr>
        <w:t>أغراض ا</w:t>
      </w:r>
      <w:r w:rsidR="00377355" w:rsidRPr="000E1B8D">
        <w:rPr>
          <w:rFonts w:ascii="Andalus" w:hAnsi="Andalus" w:cs="Simplified Arabic" w:hint="cs"/>
          <w:color w:val="000000"/>
          <w:sz w:val="32"/>
          <w:szCs w:val="32"/>
          <w:rtl/>
          <w:lang w:bidi="ar-MA"/>
        </w:rPr>
        <w:t>لاستهلاك وإعادة التخزين</w:t>
      </w:r>
      <w:r w:rsidR="00D17D71" w:rsidRPr="000E1B8D">
        <w:rPr>
          <w:rFonts w:ascii="Andalus" w:hAnsi="Andalus" w:cs="Simplified Arabic" w:hint="cs"/>
          <w:color w:val="000000"/>
          <w:sz w:val="32"/>
          <w:szCs w:val="32"/>
          <w:rtl/>
          <w:lang w:bidi="ar-MA"/>
        </w:rPr>
        <w:t>.</w:t>
      </w:r>
    </w:p>
    <w:p w:rsidR="00B374E5" w:rsidRPr="000E1B8D" w:rsidRDefault="00796448"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hint="cs"/>
          <w:color w:val="000000"/>
          <w:sz w:val="32"/>
          <w:szCs w:val="32"/>
          <w:rtl/>
          <w:lang w:bidi="ar-MA"/>
        </w:rPr>
        <w:t xml:space="preserve">كما </w:t>
      </w:r>
      <w:r w:rsidR="00D17D71" w:rsidRPr="000E1B8D">
        <w:rPr>
          <w:rFonts w:ascii="Andalus" w:hAnsi="Andalus" w:cs="Simplified Arabic" w:hint="cs"/>
          <w:color w:val="000000"/>
          <w:sz w:val="32"/>
          <w:szCs w:val="32"/>
          <w:rtl/>
          <w:lang w:bidi="ar-MA"/>
        </w:rPr>
        <w:t>س</w:t>
      </w:r>
      <w:r w:rsidR="00B374E5" w:rsidRPr="000E1B8D">
        <w:rPr>
          <w:rFonts w:ascii="Andalus" w:hAnsi="Andalus" w:cs="Simplified Arabic" w:hint="cs"/>
          <w:color w:val="000000"/>
          <w:sz w:val="32"/>
          <w:szCs w:val="32"/>
          <w:rtl/>
          <w:lang w:bidi="ar-MA"/>
        </w:rPr>
        <w:t>يتأثر تطور أسعار المواد الأولية با</w:t>
      </w:r>
      <w:r w:rsidRPr="000E1B8D">
        <w:rPr>
          <w:rFonts w:ascii="Andalus" w:hAnsi="Andalus" w:cs="Simplified Arabic" w:hint="cs"/>
          <w:color w:val="000000"/>
          <w:sz w:val="32"/>
          <w:szCs w:val="32"/>
          <w:rtl/>
          <w:lang w:bidi="ar-MA"/>
        </w:rPr>
        <w:t>لاضطرابات الجيوسياسية التي تعرفها الدول المنتجة للنفط بمنطقة الشرق الأوسط وشمال إفريقيا و</w:t>
      </w:r>
      <w:r w:rsidR="00D17D71" w:rsidRPr="000E1B8D">
        <w:rPr>
          <w:rFonts w:ascii="Andalus" w:hAnsi="Andalus" w:cs="Simplified Arabic" w:hint="cs"/>
          <w:color w:val="000000"/>
          <w:sz w:val="32"/>
          <w:szCs w:val="32"/>
          <w:rtl/>
          <w:lang w:bidi="ar-MA"/>
        </w:rPr>
        <w:t>تقلبات ال</w:t>
      </w:r>
      <w:r w:rsidRPr="000E1B8D">
        <w:rPr>
          <w:rFonts w:ascii="Andalus" w:hAnsi="Andalus" w:cs="Simplified Arabic" w:hint="cs"/>
          <w:color w:val="000000"/>
          <w:sz w:val="32"/>
          <w:szCs w:val="32"/>
          <w:rtl/>
          <w:lang w:bidi="ar-MA"/>
        </w:rPr>
        <w:t>عرض بالدول غير الأعضاء في منظمة الدول المصدرة للنفط</w:t>
      </w:r>
      <w:r w:rsidR="00B374E5" w:rsidRPr="000E1B8D">
        <w:rPr>
          <w:rFonts w:ascii="Andalus" w:hAnsi="Andalus" w:cs="Simplified Arabic" w:hint="cs"/>
          <w:color w:val="000000"/>
          <w:sz w:val="32"/>
          <w:szCs w:val="32"/>
          <w:rtl/>
          <w:lang w:bidi="ar-MA"/>
        </w:rPr>
        <w:t>.</w:t>
      </w:r>
    </w:p>
    <w:p w:rsidR="00EE3EA4" w:rsidRPr="000E1B8D" w:rsidRDefault="00B374E5"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hint="cs"/>
          <w:color w:val="000000"/>
          <w:sz w:val="32"/>
          <w:szCs w:val="32"/>
          <w:rtl/>
          <w:lang w:bidi="ar-MA"/>
        </w:rPr>
        <w:t xml:space="preserve">وإجمالا، </w:t>
      </w:r>
      <w:r w:rsidR="00796448" w:rsidRPr="000E1B8D">
        <w:rPr>
          <w:rFonts w:ascii="Andalus" w:hAnsi="Andalus" w:cs="Simplified Arabic" w:hint="cs"/>
          <w:color w:val="000000"/>
          <w:sz w:val="32"/>
          <w:szCs w:val="32"/>
          <w:rtl/>
          <w:lang w:bidi="ar-MA"/>
        </w:rPr>
        <w:t>سي</w:t>
      </w:r>
      <w:r w:rsidR="00D6416B" w:rsidRPr="000E1B8D">
        <w:rPr>
          <w:rFonts w:ascii="Andalus" w:hAnsi="Andalus" w:cs="Simplified Arabic" w:hint="cs"/>
          <w:color w:val="000000"/>
          <w:sz w:val="32"/>
          <w:szCs w:val="32"/>
          <w:rtl/>
          <w:lang w:bidi="ar-MA"/>
        </w:rPr>
        <w:t xml:space="preserve">ستقر </w:t>
      </w:r>
      <w:r w:rsidR="00EE3EA4" w:rsidRPr="000E1B8D">
        <w:rPr>
          <w:rFonts w:ascii="Andalus" w:hAnsi="Andalus" w:cs="Simplified Arabic"/>
          <w:color w:val="000000"/>
          <w:sz w:val="32"/>
          <w:szCs w:val="32"/>
          <w:rtl/>
          <w:lang w:bidi="ar-MA"/>
        </w:rPr>
        <w:t xml:space="preserve">معدل التضخم </w:t>
      </w:r>
      <w:r w:rsidRPr="000E1B8D">
        <w:rPr>
          <w:rFonts w:ascii="Andalus" w:hAnsi="Andalus" w:cs="Simplified Arabic" w:hint="cs"/>
          <w:color w:val="000000"/>
          <w:sz w:val="32"/>
          <w:szCs w:val="32"/>
          <w:rtl/>
          <w:lang w:bidi="ar-MA"/>
        </w:rPr>
        <w:t>في حدود</w:t>
      </w:r>
      <w:r w:rsidR="00EE3EA4" w:rsidRPr="000E1B8D">
        <w:rPr>
          <w:rFonts w:ascii="Andalus" w:hAnsi="Andalus" w:cs="Simplified Arabic"/>
          <w:color w:val="000000"/>
          <w:sz w:val="32"/>
          <w:szCs w:val="32"/>
          <w:lang w:bidi="ar-MA"/>
        </w:rPr>
        <w:t>%</w:t>
      </w:r>
      <w:r w:rsidR="00796448" w:rsidRPr="000E1B8D">
        <w:rPr>
          <w:rFonts w:ascii="Andalus" w:hAnsi="Andalus" w:cs="Simplified Arabic"/>
          <w:color w:val="000000"/>
          <w:sz w:val="32"/>
          <w:szCs w:val="32"/>
          <w:lang w:bidi="ar-MA"/>
        </w:rPr>
        <w:t>5</w:t>
      </w:r>
      <w:r w:rsidR="00EE3EA4" w:rsidRPr="000E1B8D">
        <w:rPr>
          <w:rFonts w:ascii="Andalus" w:hAnsi="Andalus" w:cs="Simplified Arabic"/>
          <w:color w:val="000000"/>
          <w:sz w:val="32"/>
          <w:szCs w:val="32"/>
          <w:lang w:bidi="ar-MA"/>
        </w:rPr>
        <w:t>,</w:t>
      </w:r>
      <w:r w:rsidR="00796448" w:rsidRPr="000E1B8D">
        <w:rPr>
          <w:rFonts w:ascii="Andalus" w:hAnsi="Andalus" w:cs="Simplified Arabic"/>
          <w:color w:val="000000"/>
          <w:sz w:val="32"/>
          <w:szCs w:val="32"/>
          <w:lang w:bidi="ar-MA"/>
        </w:rPr>
        <w:t>9</w:t>
      </w:r>
      <w:r w:rsidR="00EE3EA4" w:rsidRPr="000E1B8D">
        <w:rPr>
          <w:rFonts w:ascii="Andalus" w:hAnsi="Andalus" w:cs="Simplified Arabic"/>
          <w:color w:val="000000"/>
          <w:sz w:val="32"/>
          <w:szCs w:val="32"/>
          <w:lang w:bidi="ar-MA"/>
        </w:rPr>
        <w:t xml:space="preserve"> </w:t>
      </w:r>
      <w:r w:rsidR="00EE3EA4" w:rsidRPr="000E1B8D">
        <w:rPr>
          <w:rFonts w:ascii="Andalus" w:hAnsi="Andalus" w:cs="Simplified Arabic"/>
          <w:color w:val="000000"/>
          <w:sz w:val="32"/>
          <w:szCs w:val="32"/>
          <w:rtl/>
          <w:lang w:bidi="ar-MA"/>
        </w:rPr>
        <w:t xml:space="preserve"> سنة</w:t>
      </w:r>
      <w:r w:rsidR="00796448" w:rsidRPr="000E1B8D">
        <w:rPr>
          <w:rFonts w:ascii="Andalus" w:hAnsi="Andalus" w:cs="Simplified Arabic"/>
          <w:color w:val="000000"/>
          <w:sz w:val="32"/>
          <w:szCs w:val="32"/>
          <w:lang w:bidi="ar-MA"/>
        </w:rPr>
        <w:t xml:space="preserve">2013 </w:t>
      </w:r>
      <w:r w:rsidRPr="000E1B8D">
        <w:rPr>
          <w:rFonts w:ascii="Andalus" w:hAnsi="Andalus" w:cs="Simplified Arabic" w:hint="cs"/>
          <w:color w:val="000000"/>
          <w:sz w:val="32"/>
          <w:szCs w:val="32"/>
          <w:rtl/>
          <w:lang w:bidi="ar-MA"/>
        </w:rPr>
        <w:t xml:space="preserve"> و</w:t>
      </w:r>
      <w:r w:rsidR="00EE3EA4" w:rsidRPr="000E1B8D">
        <w:rPr>
          <w:rFonts w:ascii="Andalus" w:hAnsi="Andalus" w:cs="Simplified Arabic"/>
          <w:color w:val="000000"/>
          <w:sz w:val="32"/>
          <w:szCs w:val="32"/>
          <w:lang w:bidi="ar-MA"/>
        </w:rPr>
        <w:t>%5,</w:t>
      </w:r>
      <w:r w:rsidR="00796448" w:rsidRPr="000E1B8D">
        <w:rPr>
          <w:rFonts w:ascii="Andalus" w:hAnsi="Andalus" w:cs="Simplified Arabic"/>
          <w:color w:val="000000"/>
          <w:sz w:val="32"/>
          <w:szCs w:val="32"/>
          <w:lang w:bidi="ar-MA"/>
        </w:rPr>
        <w:t>6</w:t>
      </w:r>
      <w:r w:rsidR="00EE3EA4" w:rsidRPr="000E1B8D">
        <w:rPr>
          <w:rFonts w:ascii="Andalus" w:hAnsi="Andalus" w:cs="Simplified Arabic"/>
          <w:color w:val="000000"/>
          <w:sz w:val="32"/>
          <w:szCs w:val="32"/>
          <w:lang w:bidi="ar-MA"/>
        </w:rPr>
        <w:t xml:space="preserve"> </w:t>
      </w:r>
      <w:r w:rsidR="00EE3EA4" w:rsidRPr="000E1B8D">
        <w:rPr>
          <w:rFonts w:ascii="Andalus" w:hAnsi="Andalus" w:cs="Simplified Arabic"/>
          <w:color w:val="000000"/>
          <w:sz w:val="32"/>
          <w:szCs w:val="32"/>
          <w:rtl/>
          <w:lang w:bidi="ar-MA"/>
        </w:rPr>
        <w:t xml:space="preserve"> سنة </w:t>
      </w:r>
      <w:r w:rsidR="00796448" w:rsidRPr="000E1B8D">
        <w:rPr>
          <w:rFonts w:ascii="Andalus" w:hAnsi="Andalus" w:cs="Simplified Arabic"/>
          <w:color w:val="000000"/>
          <w:sz w:val="32"/>
          <w:szCs w:val="32"/>
          <w:lang w:bidi="ar-MA"/>
        </w:rPr>
        <w:t>2014</w:t>
      </w:r>
      <w:r w:rsidR="00EE3EA4" w:rsidRPr="000E1B8D">
        <w:rPr>
          <w:rFonts w:ascii="Andalus" w:hAnsi="Andalus" w:cs="Simplified Arabic"/>
          <w:color w:val="000000"/>
          <w:sz w:val="32"/>
          <w:szCs w:val="32"/>
          <w:rtl/>
          <w:lang w:bidi="ar-MA"/>
        </w:rPr>
        <w:t xml:space="preserve"> في الدول الصاعدة والنامية</w:t>
      </w:r>
      <w:r w:rsidR="00EE3EA4" w:rsidRPr="000E1B8D">
        <w:rPr>
          <w:rFonts w:ascii="Andalus" w:hAnsi="Andalus" w:cs="Simplified Arabic" w:hint="cs"/>
          <w:color w:val="000000"/>
          <w:sz w:val="32"/>
          <w:szCs w:val="32"/>
          <w:rtl/>
          <w:lang w:bidi="ar-MA"/>
        </w:rPr>
        <w:t>، و</w:t>
      </w:r>
      <w:r w:rsidR="00EE3EA4" w:rsidRPr="000E1B8D">
        <w:rPr>
          <w:rFonts w:ascii="Andalus" w:hAnsi="Andalus" w:cs="Simplified Arabic"/>
          <w:color w:val="000000"/>
          <w:sz w:val="32"/>
          <w:szCs w:val="32"/>
          <w:lang w:bidi="ar-MA"/>
        </w:rPr>
        <w:t>%1,</w:t>
      </w:r>
      <w:r w:rsidR="00796448" w:rsidRPr="000E1B8D">
        <w:rPr>
          <w:rFonts w:ascii="Andalus" w:hAnsi="Andalus" w:cs="Simplified Arabic"/>
          <w:color w:val="000000"/>
          <w:sz w:val="32"/>
          <w:szCs w:val="32"/>
          <w:lang w:bidi="ar-MA"/>
        </w:rPr>
        <w:t>7</w:t>
      </w:r>
      <w:r w:rsidR="00EE3EA4" w:rsidRPr="000E1B8D">
        <w:rPr>
          <w:rFonts w:ascii="Andalus" w:hAnsi="Andalus" w:cs="Simplified Arabic"/>
          <w:color w:val="000000"/>
          <w:sz w:val="32"/>
          <w:szCs w:val="32"/>
          <w:rtl/>
          <w:lang w:bidi="ar-MA"/>
        </w:rPr>
        <w:t xml:space="preserve"> </w:t>
      </w:r>
      <w:r w:rsidR="00D6416B" w:rsidRPr="000E1B8D">
        <w:rPr>
          <w:rFonts w:ascii="Andalus" w:hAnsi="Andalus" w:cs="Simplified Arabic" w:hint="cs"/>
          <w:color w:val="000000"/>
          <w:sz w:val="32"/>
          <w:szCs w:val="32"/>
          <w:rtl/>
          <w:lang w:bidi="ar-MA"/>
        </w:rPr>
        <w:t>و</w:t>
      </w:r>
      <w:r w:rsidR="000C5FF1" w:rsidRPr="000E1B8D">
        <w:rPr>
          <w:rFonts w:ascii="Andalus" w:hAnsi="Andalus" w:cs="Simplified Arabic"/>
          <w:color w:val="000000"/>
          <w:sz w:val="32"/>
          <w:szCs w:val="32"/>
          <w:lang w:bidi="ar-MA"/>
        </w:rPr>
        <w:t xml:space="preserve">%2 </w:t>
      </w:r>
      <w:r w:rsidR="00EE3EA4" w:rsidRPr="000E1B8D">
        <w:rPr>
          <w:rFonts w:ascii="Andalus" w:hAnsi="Andalus" w:cs="Simplified Arabic"/>
          <w:color w:val="000000"/>
          <w:sz w:val="32"/>
          <w:szCs w:val="32"/>
          <w:rtl/>
          <w:lang w:bidi="ar-MA"/>
        </w:rPr>
        <w:t xml:space="preserve"> على التوالي في الدول المتقدمة.</w:t>
      </w:r>
    </w:p>
    <w:p w:rsidR="00715A77" w:rsidRDefault="00715A77"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0E1B8D" w:rsidRDefault="000E1B8D" w:rsidP="00157618">
      <w:pPr>
        <w:jc w:val="both"/>
        <w:rPr>
          <w:rFonts w:ascii="Book Antiqua" w:hAnsi="Book Antiqua"/>
          <w:sz w:val="26"/>
          <w:szCs w:val="26"/>
          <w:rtl/>
        </w:rPr>
      </w:pPr>
    </w:p>
    <w:p w:rsidR="00541F3B" w:rsidRPr="000E1B8D" w:rsidRDefault="008B5333" w:rsidP="00800DD0">
      <w:pPr>
        <w:pStyle w:val="Titre1"/>
        <w:keepLines/>
        <w:numPr>
          <w:ilvl w:val="0"/>
          <w:numId w:val="2"/>
        </w:numPr>
        <w:tabs>
          <w:tab w:val="left" w:pos="0"/>
        </w:tabs>
        <w:bidi/>
        <w:spacing w:before="0" w:after="240"/>
        <w:ind w:left="281" w:firstLine="0"/>
        <w:jc w:val="both"/>
        <w:rPr>
          <w:rFonts w:ascii="Arabic Typesetting" w:hAnsi="Arabic Typesetting" w:cs="Arabic Typesetting"/>
          <w:i/>
          <w:iCs/>
          <w:color w:val="0070C0"/>
          <w:sz w:val="56"/>
          <w:szCs w:val="56"/>
        </w:rPr>
      </w:pPr>
      <w:bookmarkStart w:id="17" w:name="_Toc361741536"/>
      <w:bookmarkEnd w:id="10"/>
      <w:r w:rsidRPr="000E1B8D">
        <w:rPr>
          <w:rFonts w:ascii="Arabic Typesetting" w:hAnsi="Arabic Typesetting" w:cs="Arabic Typesetting"/>
          <w:i/>
          <w:iCs/>
          <w:color w:val="0070C0"/>
          <w:sz w:val="56"/>
          <w:szCs w:val="56"/>
          <w:rtl/>
        </w:rPr>
        <w:t xml:space="preserve">الاقتصاد الوطني خلال سنة </w:t>
      </w:r>
      <w:r w:rsidR="00800DD0" w:rsidRPr="000E1B8D">
        <w:rPr>
          <w:rFonts w:ascii="Arabic Typesetting" w:hAnsi="Arabic Typesetting" w:cs="Arabic Typesetting"/>
          <w:i/>
          <w:iCs/>
          <w:color w:val="0070C0"/>
          <w:sz w:val="56"/>
          <w:szCs w:val="56"/>
        </w:rPr>
        <w:t>2013</w:t>
      </w:r>
      <w:bookmarkEnd w:id="17"/>
    </w:p>
    <w:p w:rsidR="00800DD0" w:rsidRPr="000E1B8D" w:rsidRDefault="00800DD0"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hint="cs"/>
          <w:color w:val="000000"/>
          <w:sz w:val="32"/>
          <w:szCs w:val="32"/>
          <w:rtl/>
          <w:lang w:bidi="ar-MA"/>
        </w:rPr>
        <w:t>سي</w:t>
      </w:r>
      <w:r w:rsidR="00D17D71" w:rsidRPr="000E1B8D">
        <w:rPr>
          <w:rFonts w:ascii="Andalus" w:hAnsi="Andalus" w:cs="Simplified Arabic" w:hint="cs"/>
          <w:color w:val="000000"/>
          <w:sz w:val="32"/>
          <w:szCs w:val="32"/>
          <w:rtl/>
          <w:lang w:bidi="ar-MA"/>
        </w:rPr>
        <w:t xml:space="preserve">عرف </w:t>
      </w:r>
      <w:r w:rsidR="003E3BB1" w:rsidRPr="000E1B8D">
        <w:rPr>
          <w:rFonts w:ascii="Andalus" w:hAnsi="Andalus" w:cs="Simplified Arabic"/>
          <w:color w:val="000000"/>
          <w:sz w:val="32"/>
          <w:szCs w:val="32"/>
          <w:rtl/>
          <w:lang w:bidi="ar-MA"/>
        </w:rPr>
        <w:t xml:space="preserve">الاقتصاد الوطني خلال سنة </w:t>
      </w:r>
      <w:r w:rsidRPr="000E1B8D">
        <w:rPr>
          <w:rFonts w:ascii="Andalus" w:hAnsi="Andalus" w:cs="Simplified Arabic" w:hint="cs"/>
          <w:color w:val="000000"/>
          <w:sz w:val="32"/>
          <w:szCs w:val="32"/>
          <w:rtl/>
          <w:lang w:bidi="ar-MA"/>
        </w:rPr>
        <w:t>2013</w:t>
      </w:r>
      <w:r w:rsidR="00D6416B" w:rsidRPr="000E1B8D">
        <w:rPr>
          <w:rFonts w:ascii="Andalus" w:hAnsi="Andalus" w:cs="Simplified Arabic" w:hint="cs"/>
          <w:color w:val="000000"/>
          <w:sz w:val="32"/>
          <w:szCs w:val="32"/>
          <w:rtl/>
          <w:lang w:bidi="ar-MA"/>
        </w:rPr>
        <w:t xml:space="preserve"> </w:t>
      </w:r>
      <w:r w:rsidRPr="000E1B8D">
        <w:rPr>
          <w:rFonts w:ascii="Andalus" w:hAnsi="Andalus" w:cs="Simplified Arabic" w:hint="cs"/>
          <w:color w:val="000000"/>
          <w:sz w:val="32"/>
          <w:szCs w:val="32"/>
          <w:rtl/>
          <w:lang w:bidi="ar-MA"/>
        </w:rPr>
        <w:t>نموا ب</w:t>
      </w:r>
      <w:r w:rsidR="00D17D71" w:rsidRPr="000E1B8D">
        <w:rPr>
          <w:rFonts w:ascii="Andalus" w:hAnsi="Andalus" w:cs="Simplified Arabic" w:hint="cs"/>
          <w:color w:val="000000"/>
          <w:sz w:val="32"/>
          <w:szCs w:val="32"/>
          <w:rtl/>
          <w:lang w:bidi="ar-MA"/>
        </w:rPr>
        <w:t>وتيرة</w:t>
      </w:r>
      <w:r w:rsidRPr="000E1B8D">
        <w:rPr>
          <w:rFonts w:ascii="Andalus" w:hAnsi="Andalus" w:cs="Simplified Arabic"/>
          <w:color w:val="000000"/>
          <w:sz w:val="32"/>
          <w:szCs w:val="32"/>
          <w:lang w:bidi="ar-MA"/>
        </w:rPr>
        <w:t xml:space="preserve">%4,6 </w:t>
      </w:r>
      <w:r w:rsidRPr="000E1B8D">
        <w:rPr>
          <w:rFonts w:ascii="Andalus" w:hAnsi="Andalus" w:cs="Simplified Arabic" w:hint="cs"/>
          <w:color w:val="000000"/>
          <w:sz w:val="32"/>
          <w:szCs w:val="32"/>
          <w:rtl/>
          <w:lang w:bidi="ar-MA"/>
        </w:rPr>
        <w:t xml:space="preserve"> عوض</w:t>
      </w:r>
      <w:r w:rsidRPr="000E1B8D">
        <w:rPr>
          <w:rFonts w:ascii="Andalus" w:hAnsi="Andalus" w:cs="Simplified Arabic"/>
          <w:color w:val="000000"/>
          <w:sz w:val="32"/>
          <w:szCs w:val="32"/>
          <w:lang w:bidi="ar-MA"/>
        </w:rPr>
        <w:t xml:space="preserve">%2,7 </w:t>
      </w:r>
      <w:r w:rsidRPr="000E1B8D">
        <w:rPr>
          <w:rFonts w:ascii="Andalus" w:hAnsi="Andalus" w:cs="Simplified Arabic" w:hint="cs"/>
          <w:color w:val="000000"/>
          <w:sz w:val="32"/>
          <w:szCs w:val="32"/>
          <w:rtl/>
          <w:lang w:bidi="ar-MA"/>
        </w:rPr>
        <w:t xml:space="preserve"> سنة 2012</w:t>
      </w:r>
      <w:r w:rsidR="00D17D71" w:rsidRPr="000E1B8D">
        <w:rPr>
          <w:rFonts w:ascii="Andalus" w:hAnsi="Andalus" w:cs="Simplified Arabic" w:hint="cs"/>
          <w:color w:val="000000"/>
          <w:sz w:val="32"/>
          <w:szCs w:val="32"/>
          <w:rtl/>
          <w:lang w:bidi="ar-MA"/>
        </w:rPr>
        <w:t xml:space="preserve">، مستفيدا من </w:t>
      </w:r>
      <w:r w:rsidR="00666485" w:rsidRPr="000E1B8D">
        <w:rPr>
          <w:rFonts w:ascii="Andalus" w:hAnsi="Andalus" w:cs="Simplified Arabic" w:hint="cs"/>
          <w:color w:val="000000"/>
          <w:sz w:val="32"/>
          <w:szCs w:val="32"/>
          <w:rtl/>
          <w:lang w:bidi="ar-MA"/>
        </w:rPr>
        <w:t>ال</w:t>
      </w:r>
      <w:r w:rsidR="00D17D71" w:rsidRPr="000E1B8D">
        <w:rPr>
          <w:rFonts w:ascii="Andalus" w:hAnsi="Andalus" w:cs="Simplified Arabic" w:hint="cs"/>
          <w:color w:val="000000"/>
          <w:sz w:val="32"/>
          <w:szCs w:val="32"/>
          <w:rtl/>
          <w:lang w:bidi="ar-MA"/>
        </w:rPr>
        <w:t>زيادة</w:t>
      </w:r>
      <w:r w:rsidR="00666485" w:rsidRPr="000E1B8D">
        <w:rPr>
          <w:rFonts w:ascii="Andalus" w:hAnsi="Andalus" w:cs="Simplified Arabic" w:hint="cs"/>
          <w:color w:val="000000"/>
          <w:sz w:val="32"/>
          <w:szCs w:val="32"/>
          <w:rtl/>
          <w:lang w:bidi="ar-MA"/>
        </w:rPr>
        <w:t xml:space="preserve"> الكبيرة في</w:t>
      </w:r>
      <w:r w:rsidR="00D17D71" w:rsidRPr="000E1B8D">
        <w:rPr>
          <w:rFonts w:ascii="Andalus" w:hAnsi="Andalus" w:cs="Simplified Arabic" w:hint="cs"/>
          <w:color w:val="000000"/>
          <w:sz w:val="32"/>
          <w:szCs w:val="32"/>
          <w:rtl/>
          <w:lang w:bidi="ar-MA"/>
        </w:rPr>
        <w:t xml:space="preserve"> القيمة المضافة للقطاع الفلاحي. </w:t>
      </w:r>
      <w:r w:rsidRPr="000E1B8D">
        <w:rPr>
          <w:rFonts w:ascii="Andalus" w:hAnsi="Andalus" w:cs="Simplified Arabic" w:hint="cs"/>
          <w:color w:val="000000"/>
          <w:sz w:val="32"/>
          <w:szCs w:val="32"/>
          <w:rtl/>
          <w:lang w:bidi="ar-MA"/>
        </w:rPr>
        <w:t xml:space="preserve">غير أن الوضعية الاقتصادية ستتأثر </w:t>
      </w:r>
      <w:r w:rsidR="00D6416B" w:rsidRPr="000E1B8D">
        <w:rPr>
          <w:rFonts w:ascii="Andalus" w:hAnsi="Andalus" w:cs="Simplified Arabic" w:hint="cs"/>
          <w:color w:val="000000"/>
          <w:sz w:val="32"/>
          <w:szCs w:val="32"/>
          <w:rtl/>
          <w:lang w:bidi="ar-MA"/>
        </w:rPr>
        <w:t xml:space="preserve">بالصعوبات التي تعرفها </w:t>
      </w:r>
      <w:r w:rsidRPr="000E1B8D">
        <w:rPr>
          <w:rFonts w:ascii="Andalus" w:hAnsi="Andalus" w:cs="Simplified Arabic" w:hint="cs"/>
          <w:color w:val="000000"/>
          <w:sz w:val="32"/>
          <w:szCs w:val="32"/>
          <w:rtl/>
          <w:lang w:bidi="ar-MA"/>
        </w:rPr>
        <w:t>القروض على الاقتصاد و</w:t>
      </w:r>
      <w:r w:rsidR="00D6416B" w:rsidRPr="000E1B8D">
        <w:rPr>
          <w:rFonts w:ascii="Andalus" w:hAnsi="Andalus" w:cs="Simplified Arabic" w:hint="cs"/>
          <w:color w:val="000000"/>
          <w:sz w:val="32"/>
          <w:szCs w:val="32"/>
          <w:rtl/>
          <w:lang w:bidi="ar-MA"/>
        </w:rPr>
        <w:t xml:space="preserve">تلك </w:t>
      </w:r>
      <w:r w:rsidRPr="000E1B8D">
        <w:rPr>
          <w:rFonts w:ascii="Andalus" w:hAnsi="Andalus" w:cs="Simplified Arabic" w:hint="cs"/>
          <w:color w:val="000000"/>
          <w:sz w:val="32"/>
          <w:szCs w:val="32"/>
          <w:rtl/>
          <w:lang w:bidi="ar-MA"/>
        </w:rPr>
        <w:t>المرتبطة بالتحكم في عجز الميزانية.</w:t>
      </w:r>
      <w:r w:rsidR="00D17D71" w:rsidRPr="000E1B8D">
        <w:rPr>
          <w:rFonts w:ascii="Andalus" w:hAnsi="Andalus" w:cs="Simplified Arabic" w:hint="cs"/>
          <w:color w:val="000000"/>
          <w:sz w:val="32"/>
          <w:szCs w:val="32"/>
          <w:rtl/>
          <w:lang w:bidi="ar-MA"/>
        </w:rPr>
        <w:t xml:space="preserve"> </w:t>
      </w:r>
    </w:p>
    <w:p w:rsidR="00E60880" w:rsidRPr="000E1B8D" w:rsidRDefault="00E60880" w:rsidP="00E60880">
      <w:pPr>
        <w:pStyle w:val="Titre1"/>
        <w:keepLines/>
        <w:numPr>
          <w:ilvl w:val="1"/>
          <w:numId w:val="7"/>
        </w:numPr>
        <w:tabs>
          <w:tab w:val="left" w:pos="180"/>
        </w:tabs>
        <w:bidi/>
        <w:spacing w:before="0" w:after="240"/>
        <w:rPr>
          <w:rFonts w:ascii="Arabic Typesetting" w:hAnsi="Arabic Typesetting" w:cs="Arabic Typesetting"/>
          <w:i/>
          <w:iCs/>
          <w:color w:val="0070C0"/>
          <w:sz w:val="48"/>
          <w:szCs w:val="48"/>
          <w:u w:val="single"/>
        </w:rPr>
      </w:pPr>
      <w:bookmarkStart w:id="18" w:name="_Toc361741537"/>
      <w:r w:rsidRPr="000E1B8D">
        <w:rPr>
          <w:rFonts w:ascii="Arabic Typesetting" w:hAnsi="Arabic Typesetting" w:cs="Arabic Typesetting"/>
          <w:i/>
          <w:iCs/>
          <w:color w:val="0070C0"/>
          <w:sz w:val="48"/>
          <w:szCs w:val="48"/>
          <w:u w:val="single"/>
          <w:rtl/>
        </w:rPr>
        <w:t>النمو الاقتصادي</w:t>
      </w:r>
      <w:bookmarkEnd w:id="18"/>
    </w:p>
    <w:p w:rsidR="00E60880" w:rsidRPr="000E1B8D" w:rsidRDefault="00E60880" w:rsidP="00E60880">
      <w:pPr>
        <w:bidi/>
        <w:spacing w:before="100" w:beforeAutospacing="1" w:after="100" w:afterAutospacing="1"/>
        <w:ind w:left="540"/>
        <w:textAlignment w:val="top"/>
        <w:rPr>
          <w:rFonts w:ascii="Arabic Typesetting" w:hAnsi="Arabic Typesetting" w:cs="Arabic Typesetting"/>
          <w:b/>
          <w:bCs/>
          <w:color w:val="0070C0"/>
          <w:sz w:val="44"/>
          <w:szCs w:val="44"/>
          <w:u w:val="single"/>
        </w:rPr>
      </w:pPr>
      <w:bookmarkStart w:id="19" w:name="_Toc318800032"/>
      <w:bookmarkStart w:id="20" w:name="_Toc318878573"/>
      <w:r w:rsidRPr="000E1B8D">
        <w:rPr>
          <w:rFonts w:ascii="Arabic Typesetting" w:hAnsi="Arabic Typesetting" w:cs="Arabic Typesetting" w:hint="cs"/>
          <w:b/>
          <w:bCs/>
          <w:color w:val="0070C0"/>
          <w:sz w:val="44"/>
          <w:szCs w:val="44"/>
          <w:rtl/>
        </w:rPr>
        <w:t>2</w:t>
      </w:r>
      <w:r w:rsidRPr="000E1B8D">
        <w:rPr>
          <w:rFonts w:ascii="Arabic Typesetting" w:hAnsi="Arabic Typesetting" w:cs="Arabic Typesetting"/>
          <w:b/>
          <w:bCs/>
          <w:color w:val="0070C0"/>
          <w:sz w:val="44"/>
          <w:szCs w:val="44"/>
          <w:rtl/>
        </w:rPr>
        <w:t>-1-1- الأنشطة غير الفلاحية</w:t>
      </w:r>
      <w:bookmarkEnd w:id="19"/>
      <w:bookmarkEnd w:id="20"/>
    </w:p>
    <w:p w:rsidR="00E60880" w:rsidRDefault="00E60880" w:rsidP="000E1B8D">
      <w:pPr>
        <w:autoSpaceDE w:val="0"/>
        <w:autoSpaceDN w:val="0"/>
        <w:bidi/>
        <w:adjustRightInd w:val="0"/>
        <w:spacing w:before="100" w:beforeAutospacing="1" w:after="100" w:afterAutospacing="1"/>
        <w:ind w:firstLine="708"/>
        <w:jc w:val="both"/>
        <w:rPr>
          <w:rFonts w:ascii="Arabic Typesetting" w:hAnsi="Arabic Typesetting" w:cs="Arabic Typesetting"/>
          <w:color w:val="000000"/>
          <w:sz w:val="44"/>
          <w:szCs w:val="44"/>
          <w:rtl/>
        </w:rPr>
      </w:pPr>
      <w:r w:rsidRPr="000E1B8D">
        <w:rPr>
          <w:rFonts w:ascii="Andalus" w:hAnsi="Andalus" w:cs="Simplified Arabic" w:hint="cs"/>
          <w:color w:val="000000"/>
          <w:sz w:val="32"/>
          <w:szCs w:val="32"/>
          <w:rtl/>
          <w:lang w:bidi="ar-MA"/>
        </w:rPr>
        <w:t xml:space="preserve">ستسجل </w:t>
      </w:r>
      <w:r w:rsidRPr="000E1B8D">
        <w:rPr>
          <w:rFonts w:ascii="Andalus" w:hAnsi="Andalus" w:cs="Simplified Arabic"/>
          <w:color w:val="000000"/>
          <w:sz w:val="32"/>
          <w:szCs w:val="32"/>
          <w:rtl/>
          <w:lang w:bidi="ar-MA"/>
        </w:rPr>
        <w:t>الأنشطة غير الفلاحية،</w:t>
      </w:r>
      <w:r w:rsidRPr="000E1B8D">
        <w:rPr>
          <w:rFonts w:ascii="Andalus" w:hAnsi="Andalus" w:cs="Simplified Arabic" w:hint="cs"/>
          <w:color w:val="000000"/>
          <w:sz w:val="32"/>
          <w:szCs w:val="32"/>
          <w:rtl/>
          <w:lang w:bidi="ar-MA"/>
        </w:rPr>
        <w:t xml:space="preserve"> خلال سنة 2013 </w:t>
      </w:r>
      <w:r w:rsidRPr="000E1B8D">
        <w:rPr>
          <w:rFonts w:ascii="Andalus" w:hAnsi="Andalus" w:cs="Simplified Arabic"/>
          <w:color w:val="000000"/>
          <w:sz w:val="32"/>
          <w:szCs w:val="32"/>
          <w:rtl/>
          <w:lang w:bidi="ar-MA"/>
        </w:rPr>
        <w:t>ت</w:t>
      </w:r>
      <w:r w:rsidRPr="000E1B8D">
        <w:rPr>
          <w:rFonts w:ascii="Andalus" w:hAnsi="Andalus" w:cs="Simplified Arabic" w:hint="cs"/>
          <w:color w:val="000000"/>
          <w:sz w:val="32"/>
          <w:szCs w:val="32"/>
          <w:rtl/>
          <w:lang w:bidi="ar-MA"/>
        </w:rPr>
        <w:t>باطؤا</w:t>
      </w:r>
      <w:r w:rsidR="00D6416B" w:rsidRPr="000E1B8D">
        <w:rPr>
          <w:rFonts w:ascii="Andalus" w:hAnsi="Andalus" w:cs="Simplified Arabic" w:hint="cs"/>
          <w:color w:val="000000"/>
          <w:sz w:val="32"/>
          <w:szCs w:val="32"/>
          <w:rtl/>
          <w:lang w:bidi="ar-MA"/>
        </w:rPr>
        <w:t xml:space="preserve"> ملحوظا</w:t>
      </w:r>
      <w:r w:rsidRPr="000E1B8D">
        <w:rPr>
          <w:rFonts w:ascii="Andalus" w:hAnsi="Andalus" w:cs="Simplified Arabic" w:hint="cs"/>
          <w:color w:val="000000"/>
          <w:sz w:val="32"/>
          <w:szCs w:val="32"/>
          <w:rtl/>
          <w:lang w:bidi="ar-MA"/>
        </w:rPr>
        <w:t xml:space="preserve">، نتيجة تحسن طفيف لأنشطة </w:t>
      </w:r>
      <w:r w:rsidRPr="000E1B8D">
        <w:rPr>
          <w:rFonts w:ascii="Andalus" w:hAnsi="Andalus" w:cs="Simplified Arabic"/>
          <w:color w:val="000000"/>
          <w:sz w:val="32"/>
          <w:szCs w:val="32"/>
          <w:rtl/>
          <w:lang w:bidi="ar-MA"/>
        </w:rPr>
        <w:t>القطاع الثانوي</w:t>
      </w:r>
      <w:r w:rsidRPr="000E1B8D">
        <w:rPr>
          <w:rFonts w:ascii="Andalus" w:hAnsi="Andalus" w:cs="Simplified Arabic" w:hint="cs"/>
          <w:color w:val="000000"/>
          <w:sz w:val="32"/>
          <w:szCs w:val="32"/>
          <w:rtl/>
          <w:lang w:bidi="ar-MA"/>
        </w:rPr>
        <w:t xml:space="preserve"> (</w:t>
      </w:r>
      <w:r w:rsidRPr="000E1B8D">
        <w:rPr>
          <w:rFonts w:ascii="Andalus" w:hAnsi="Andalus" w:cs="Simplified Arabic"/>
          <w:color w:val="000000"/>
          <w:sz w:val="32"/>
          <w:szCs w:val="32"/>
          <w:rtl/>
          <w:lang w:bidi="ar-MA"/>
        </w:rPr>
        <w:t>الصناعات التحويلية</w:t>
      </w:r>
      <w:r w:rsidRPr="000E1B8D">
        <w:rPr>
          <w:rFonts w:ascii="Andalus" w:hAnsi="Andalus" w:cs="Simplified Arabic" w:hint="cs"/>
          <w:color w:val="000000"/>
          <w:sz w:val="32"/>
          <w:szCs w:val="32"/>
          <w:rtl/>
          <w:lang w:bidi="ar-MA"/>
        </w:rPr>
        <w:t xml:space="preserve"> و</w:t>
      </w:r>
      <w:r w:rsidRPr="000E1B8D">
        <w:rPr>
          <w:rFonts w:ascii="Andalus" w:hAnsi="Andalus" w:cs="Simplified Arabic"/>
          <w:color w:val="000000"/>
          <w:sz w:val="32"/>
          <w:szCs w:val="32"/>
          <w:rtl/>
          <w:lang w:bidi="ar-MA"/>
        </w:rPr>
        <w:t xml:space="preserve">المعادن </w:t>
      </w:r>
      <w:r w:rsidRPr="000E1B8D">
        <w:rPr>
          <w:rFonts w:ascii="Andalus" w:hAnsi="Andalus" w:cs="Simplified Arabic" w:hint="cs"/>
          <w:color w:val="000000"/>
          <w:sz w:val="32"/>
          <w:szCs w:val="32"/>
          <w:rtl/>
          <w:lang w:bidi="ar-MA"/>
        </w:rPr>
        <w:t>و</w:t>
      </w:r>
      <w:r w:rsidRPr="000E1B8D">
        <w:rPr>
          <w:rFonts w:ascii="Andalus" w:hAnsi="Andalus" w:cs="Simplified Arabic"/>
          <w:color w:val="000000"/>
          <w:sz w:val="32"/>
          <w:szCs w:val="32"/>
          <w:rtl/>
          <w:lang w:bidi="ar-MA"/>
        </w:rPr>
        <w:t xml:space="preserve"> البناء والأشغال العمومية</w:t>
      </w:r>
      <w:r w:rsidRPr="000E1B8D">
        <w:rPr>
          <w:rFonts w:ascii="Andalus" w:hAnsi="Andalus" w:cs="Simplified Arabic" w:hint="cs"/>
          <w:color w:val="000000"/>
          <w:sz w:val="32"/>
          <w:szCs w:val="32"/>
          <w:rtl/>
          <w:lang w:bidi="ar-MA"/>
        </w:rPr>
        <w:t xml:space="preserve">) ب </w:t>
      </w:r>
      <w:r w:rsidRPr="000E1B8D">
        <w:rPr>
          <w:rFonts w:ascii="Andalus" w:hAnsi="Andalus" w:cs="Simplified Arabic"/>
          <w:color w:val="000000"/>
          <w:sz w:val="32"/>
          <w:szCs w:val="32"/>
          <w:lang w:bidi="ar-MA"/>
        </w:rPr>
        <w:t xml:space="preserve">%1,8 </w:t>
      </w:r>
      <w:r w:rsidRPr="000E1B8D">
        <w:rPr>
          <w:rFonts w:ascii="Andalus" w:hAnsi="Andalus" w:cs="Simplified Arabic" w:hint="cs"/>
          <w:color w:val="000000"/>
          <w:sz w:val="32"/>
          <w:szCs w:val="32"/>
          <w:rtl/>
          <w:lang w:bidi="ar-MA"/>
        </w:rPr>
        <w:t xml:space="preserve"> </w:t>
      </w:r>
      <w:r w:rsidRPr="000E1B8D">
        <w:rPr>
          <w:rFonts w:ascii="Andalus" w:hAnsi="Andalus" w:cs="Simplified Arabic"/>
          <w:color w:val="000000"/>
          <w:sz w:val="32"/>
          <w:szCs w:val="32"/>
          <w:rtl/>
          <w:lang w:bidi="ar-MA"/>
        </w:rPr>
        <w:t>عوض</w:t>
      </w:r>
      <w:r w:rsidRPr="000E1B8D">
        <w:rPr>
          <w:rFonts w:ascii="Andalus" w:hAnsi="Andalus" w:cs="Simplified Arabic"/>
          <w:color w:val="000000"/>
          <w:sz w:val="32"/>
          <w:szCs w:val="32"/>
          <w:lang w:bidi="ar-MA"/>
        </w:rPr>
        <w:t xml:space="preserve">%1,3 </w:t>
      </w:r>
      <w:r w:rsidRPr="000E1B8D">
        <w:rPr>
          <w:rFonts w:ascii="Andalus" w:hAnsi="Andalus" w:cs="Simplified Arabic" w:hint="cs"/>
          <w:color w:val="000000"/>
          <w:sz w:val="32"/>
          <w:szCs w:val="32"/>
          <w:rtl/>
          <w:lang w:bidi="ar-MA"/>
        </w:rPr>
        <w:t xml:space="preserve"> سنة 2012 و</w:t>
      </w:r>
      <w:r w:rsidR="001C5C02" w:rsidRPr="000E1B8D">
        <w:rPr>
          <w:rFonts w:ascii="Andalus" w:hAnsi="Andalus" w:cs="Simplified Arabic" w:hint="cs"/>
          <w:color w:val="000000"/>
          <w:sz w:val="32"/>
          <w:szCs w:val="32"/>
          <w:rtl/>
          <w:lang w:bidi="ar-MA"/>
        </w:rPr>
        <w:t>زيادة م</w:t>
      </w:r>
      <w:r w:rsidRPr="000E1B8D">
        <w:rPr>
          <w:rFonts w:ascii="Andalus" w:hAnsi="Andalus" w:cs="Simplified Arabic" w:hint="cs"/>
          <w:color w:val="000000"/>
          <w:sz w:val="32"/>
          <w:szCs w:val="32"/>
          <w:rtl/>
          <w:lang w:bidi="ar-MA"/>
        </w:rPr>
        <w:t>عتدل</w:t>
      </w:r>
      <w:r w:rsidR="001C5C02" w:rsidRPr="000E1B8D">
        <w:rPr>
          <w:rFonts w:ascii="Andalus" w:hAnsi="Andalus" w:cs="Simplified Arabic" w:hint="cs"/>
          <w:color w:val="000000"/>
          <w:sz w:val="32"/>
          <w:szCs w:val="32"/>
          <w:rtl/>
          <w:lang w:bidi="ar-MA"/>
        </w:rPr>
        <w:t>ة ل</w:t>
      </w:r>
      <w:r w:rsidRPr="000E1B8D">
        <w:rPr>
          <w:rFonts w:ascii="Andalus" w:hAnsi="Andalus" w:cs="Simplified Arabic" w:hint="cs"/>
          <w:color w:val="000000"/>
          <w:sz w:val="32"/>
          <w:szCs w:val="32"/>
          <w:rtl/>
          <w:lang w:bidi="ar-MA"/>
        </w:rPr>
        <w:t>لقطاع الثالثي</w:t>
      </w:r>
      <w:r w:rsidR="001C5C02" w:rsidRPr="000E1B8D">
        <w:rPr>
          <w:rFonts w:ascii="Andalus" w:hAnsi="Andalus" w:cs="Simplified Arabic" w:hint="cs"/>
          <w:color w:val="000000"/>
          <w:sz w:val="32"/>
          <w:szCs w:val="32"/>
          <w:rtl/>
          <w:lang w:bidi="ar-MA"/>
        </w:rPr>
        <w:t xml:space="preserve"> ب</w:t>
      </w:r>
      <w:r w:rsidRPr="000E1B8D">
        <w:rPr>
          <w:rFonts w:ascii="Andalus" w:hAnsi="Andalus" w:cs="Simplified Arabic" w:hint="cs"/>
          <w:color w:val="000000"/>
          <w:sz w:val="32"/>
          <w:szCs w:val="32"/>
          <w:rtl/>
          <w:lang w:bidi="ar-MA"/>
        </w:rPr>
        <w:t xml:space="preserve"> </w:t>
      </w:r>
      <w:r w:rsidRPr="000E1B8D">
        <w:rPr>
          <w:rFonts w:ascii="Andalus" w:hAnsi="Andalus" w:cs="Simplified Arabic"/>
          <w:color w:val="000000"/>
          <w:sz w:val="32"/>
          <w:szCs w:val="32"/>
          <w:lang w:bidi="ar-MA"/>
        </w:rPr>
        <w:t>%3,8</w:t>
      </w:r>
      <w:r w:rsidRPr="000E1B8D">
        <w:rPr>
          <w:rFonts w:ascii="Andalus" w:hAnsi="Andalus" w:cs="Simplified Arabic" w:hint="cs"/>
          <w:color w:val="000000"/>
          <w:sz w:val="32"/>
          <w:szCs w:val="32"/>
          <w:rtl/>
          <w:lang w:bidi="ar-MA"/>
        </w:rPr>
        <w:t xml:space="preserve"> عوض </w:t>
      </w:r>
      <w:r w:rsidRPr="000E1B8D">
        <w:rPr>
          <w:rFonts w:ascii="Andalus" w:hAnsi="Andalus" w:cs="Simplified Arabic"/>
          <w:color w:val="000000"/>
          <w:sz w:val="32"/>
          <w:szCs w:val="32"/>
          <w:lang w:bidi="ar-MA"/>
        </w:rPr>
        <w:t>%5,9</w:t>
      </w:r>
      <w:r w:rsidR="00666485" w:rsidRPr="000E1B8D">
        <w:rPr>
          <w:rFonts w:ascii="Andalus" w:hAnsi="Andalus" w:cs="Simplified Arabic" w:hint="cs"/>
          <w:color w:val="000000"/>
          <w:sz w:val="32"/>
          <w:szCs w:val="32"/>
          <w:rtl/>
          <w:lang w:bidi="ar-MA"/>
        </w:rPr>
        <w:t xml:space="preserve"> سنة 2012</w:t>
      </w:r>
      <w:r w:rsidRPr="000E1B8D">
        <w:rPr>
          <w:rFonts w:ascii="Andalus" w:hAnsi="Andalus" w:cs="Simplified Arabic" w:hint="cs"/>
          <w:color w:val="000000"/>
          <w:sz w:val="32"/>
          <w:szCs w:val="32"/>
          <w:rtl/>
          <w:lang w:bidi="ar-MA"/>
        </w:rPr>
        <w:t>.</w:t>
      </w:r>
    </w:p>
    <w:p w:rsidR="00E60880" w:rsidRPr="000E1B8D" w:rsidRDefault="00D6416B" w:rsidP="00E60880">
      <w:pPr>
        <w:numPr>
          <w:ilvl w:val="0"/>
          <w:numId w:val="5"/>
        </w:numPr>
        <w:bidi/>
        <w:spacing w:before="100" w:beforeAutospacing="1" w:after="100" w:afterAutospacing="1"/>
        <w:textAlignment w:val="top"/>
        <w:rPr>
          <w:rFonts w:ascii="Arabic Typesetting" w:hAnsi="Arabic Typesetting" w:cs="Arabic Typesetting"/>
          <w:b/>
          <w:bCs/>
          <w:color w:val="0070C0"/>
          <w:sz w:val="44"/>
          <w:szCs w:val="44"/>
          <w:rtl/>
        </w:rPr>
      </w:pPr>
      <w:r w:rsidRPr="000E1B8D">
        <w:rPr>
          <w:rFonts w:ascii="Arabic Typesetting" w:hAnsi="Arabic Typesetting" w:cs="Arabic Typesetting" w:hint="cs"/>
          <w:b/>
          <w:bCs/>
          <w:color w:val="0070C0"/>
          <w:sz w:val="44"/>
          <w:szCs w:val="44"/>
          <w:rtl/>
        </w:rPr>
        <w:t xml:space="preserve">أنشطة </w:t>
      </w:r>
      <w:r w:rsidR="00E60880" w:rsidRPr="000E1B8D">
        <w:rPr>
          <w:rFonts w:ascii="Arabic Typesetting" w:hAnsi="Arabic Typesetting" w:cs="Arabic Typesetting"/>
          <w:b/>
          <w:bCs/>
          <w:color w:val="0070C0"/>
          <w:sz w:val="44"/>
          <w:szCs w:val="44"/>
          <w:rtl/>
        </w:rPr>
        <w:t xml:space="preserve">القطاع الثانوي </w:t>
      </w:r>
    </w:p>
    <w:p w:rsidR="00994345" w:rsidRPr="000E1B8D" w:rsidRDefault="00994345"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hint="cs"/>
          <w:color w:val="000000"/>
          <w:sz w:val="32"/>
          <w:szCs w:val="32"/>
          <w:rtl/>
          <w:lang w:bidi="ar-MA"/>
        </w:rPr>
        <w:t xml:space="preserve">سيواصل </w:t>
      </w:r>
      <w:r w:rsidRPr="000E1B8D">
        <w:rPr>
          <w:rFonts w:ascii="Andalus" w:hAnsi="Andalus" w:cs="Simplified Arabic" w:hint="cs"/>
          <w:b/>
          <w:bCs/>
          <w:color w:val="000000"/>
          <w:sz w:val="32"/>
          <w:szCs w:val="32"/>
          <w:rtl/>
          <w:lang w:bidi="ar-MA"/>
        </w:rPr>
        <w:t xml:space="preserve">قطاع </w:t>
      </w:r>
      <w:r w:rsidR="00E60880" w:rsidRPr="000E1B8D">
        <w:rPr>
          <w:rFonts w:ascii="Andalus" w:hAnsi="Andalus" w:cs="Simplified Arabic"/>
          <w:b/>
          <w:bCs/>
          <w:color w:val="000000"/>
          <w:sz w:val="32"/>
          <w:szCs w:val="32"/>
          <w:rtl/>
          <w:lang w:bidi="ar-MA"/>
        </w:rPr>
        <w:t>المعادن</w:t>
      </w:r>
      <w:r w:rsidRPr="000E1B8D">
        <w:rPr>
          <w:rFonts w:ascii="Andalus" w:hAnsi="Andalus" w:cs="Simplified Arabic"/>
          <w:color w:val="000000"/>
          <w:sz w:val="32"/>
          <w:szCs w:val="32"/>
          <w:rtl/>
          <w:lang w:bidi="ar-MA"/>
        </w:rPr>
        <w:t xml:space="preserve"> سنة</w:t>
      </w:r>
      <w:r w:rsidRPr="000E1B8D">
        <w:rPr>
          <w:rFonts w:ascii="Andalus" w:hAnsi="Andalus" w:cs="Simplified Arabic" w:hint="cs"/>
          <w:color w:val="000000"/>
          <w:sz w:val="32"/>
          <w:szCs w:val="32"/>
          <w:rtl/>
          <w:lang w:bidi="ar-MA"/>
        </w:rPr>
        <w:t xml:space="preserve"> 2013 منحاه التنازلي الذي </w:t>
      </w:r>
      <w:r w:rsidR="003676C9" w:rsidRPr="000E1B8D">
        <w:rPr>
          <w:rFonts w:ascii="Andalus" w:hAnsi="Andalus" w:cs="Simplified Arabic" w:hint="cs"/>
          <w:color w:val="000000"/>
          <w:sz w:val="32"/>
          <w:szCs w:val="32"/>
          <w:rtl/>
          <w:lang w:bidi="ar-MA"/>
        </w:rPr>
        <w:t>بدأه</w:t>
      </w:r>
      <w:r w:rsidRPr="000E1B8D">
        <w:rPr>
          <w:rFonts w:ascii="Andalus" w:hAnsi="Andalus" w:cs="Simplified Arabic" w:hint="cs"/>
          <w:color w:val="000000"/>
          <w:sz w:val="32"/>
          <w:szCs w:val="32"/>
          <w:rtl/>
          <w:lang w:bidi="ar-MA"/>
        </w:rPr>
        <w:t xml:space="preserve"> سنة 2012، نتيجة انخفاض </w:t>
      </w:r>
      <w:r w:rsidRPr="000E1B8D">
        <w:rPr>
          <w:rFonts w:ascii="Andalus" w:hAnsi="Andalus" w:cs="Simplified Arabic"/>
          <w:color w:val="000000"/>
          <w:sz w:val="32"/>
          <w:szCs w:val="32"/>
          <w:rtl/>
          <w:lang w:bidi="ar-MA"/>
        </w:rPr>
        <w:t>إنتاج الفوسفا</w:t>
      </w:r>
      <w:r w:rsidRPr="000E1B8D">
        <w:rPr>
          <w:rFonts w:ascii="Andalus" w:hAnsi="Andalus" w:cs="Simplified Arabic" w:hint="cs"/>
          <w:color w:val="000000"/>
          <w:sz w:val="32"/>
          <w:szCs w:val="32"/>
          <w:rtl/>
          <w:lang w:bidi="ar-MA"/>
        </w:rPr>
        <w:t>ط</w:t>
      </w:r>
      <w:r w:rsidR="00D6416B" w:rsidRPr="000E1B8D">
        <w:rPr>
          <w:rFonts w:ascii="Andalus" w:hAnsi="Andalus" w:cs="Simplified Arabic" w:hint="cs"/>
          <w:color w:val="000000"/>
          <w:sz w:val="32"/>
          <w:szCs w:val="32"/>
          <w:rtl/>
          <w:lang w:bidi="ar-MA"/>
        </w:rPr>
        <w:t>،</w:t>
      </w:r>
      <w:r w:rsidRPr="000E1B8D">
        <w:rPr>
          <w:rFonts w:ascii="Andalus" w:hAnsi="Andalus" w:cs="Simplified Arabic" w:hint="cs"/>
          <w:color w:val="000000"/>
          <w:sz w:val="32"/>
          <w:szCs w:val="32"/>
          <w:rtl/>
          <w:lang w:bidi="ar-MA"/>
        </w:rPr>
        <w:t xml:space="preserve"> متأثرا بتراجع مبيعاته الموجهة نحو الصناعات ال</w:t>
      </w:r>
      <w:r w:rsidR="00670F48" w:rsidRPr="000E1B8D">
        <w:rPr>
          <w:rFonts w:ascii="Andalus" w:hAnsi="Andalus" w:cs="Simplified Arabic" w:hint="cs"/>
          <w:color w:val="000000"/>
          <w:sz w:val="32"/>
          <w:szCs w:val="32"/>
          <w:rtl/>
          <w:lang w:bidi="ar-MA"/>
        </w:rPr>
        <w:t xml:space="preserve">محلية </w:t>
      </w:r>
      <w:r w:rsidRPr="000E1B8D">
        <w:rPr>
          <w:rFonts w:ascii="Andalus" w:hAnsi="Andalus" w:cs="Simplified Arabic" w:hint="cs"/>
          <w:color w:val="000000"/>
          <w:sz w:val="32"/>
          <w:szCs w:val="32"/>
          <w:rtl/>
          <w:lang w:bidi="ar-MA"/>
        </w:rPr>
        <w:t>وبت</w:t>
      </w:r>
      <w:r w:rsidR="00550722" w:rsidRPr="000E1B8D">
        <w:rPr>
          <w:rFonts w:ascii="Andalus" w:hAnsi="Andalus" w:cs="Simplified Arabic" w:hint="cs"/>
          <w:color w:val="000000"/>
          <w:sz w:val="32"/>
          <w:szCs w:val="32"/>
          <w:rtl/>
          <w:lang w:bidi="ar-MA"/>
        </w:rPr>
        <w:t>باطؤ</w:t>
      </w:r>
      <w:r w:rsidRPr="000E1B8D">
        <w:rPr>
          <w:rFonts w:ascii="Andalus" w:hAnsi="Andalus" w:cs="Simplified Arabic" w:hint="cs"/>
          <w:color w:val="000000"/>
          <w:sz w:val="32"/>
          <w:szCs w:val="32"/>
          <w:rtl/>
          <w:lang w:bidi="ar-MA"/>
        </w:rPr>
        <w:t xml:space="preserve"> الطلب العالمي.</w:t>
      </w:r>
    </w:p>
    <w:p w:rsidR="00BC2CB3" w:rsidRPr="000E1B8D" w:rsidRDefault="00D864D5"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hint="cs"/>
          <w:color w:val="000000"/>
          <w:sz w:val="32"/>
          <w:szCs w:val="32"/>
          <w:rtl/>
          <w:lang w:bidi="ar-MA"/>
        </w:rPr>
        <w:t>و</w:t>
      </w:r>
      <w:r w:rsidRPr="000E1B8D">
        <w:rPr>
          <w:rFonts w:ascii="Andalus" w:hAnsi="Andalus" w:cs="Simplified Arabic"/>
          <w:color w:val="000000"/>
          <w:sz w:val="32"/>
          <w:szCs w:val="32"/>
          <w:rtl/>
          <w:lang w:bidi="ar-MA"/>
        </w:rPr>
        <w:t>بلغ</w:t>
      </w:r>
      <w:r w:rsidRPr="000E1B8D">
        <w:rPr>
          <w:rFonts w:ascii="Andalus" w:hAnsi="Andalus" w:cs="Simplified Arabic" w:hint="cs"/>
          <w:color w:val="000000"/>
          <w:sz w:val="32"/>
          <w:szCs w:val="32"/>
          <w:rtl/>
          <w:lang w:bidi="ar-MA"/>
        </w:rPr>
        <w:t xml:space="preserve"> رقم معاملات </w:t>
      </w:r>
      <w:r w:rsidRPr="000E1B8D">
        <w:rPr>
          <w:rFonts w:ascii="Andalus" w:hAnsi="Andalus" w:cs="Simplified Arabic"/>
          <w:color w:val="000000"/>
          <w:sz w:val="32"/>
          <w:szCs w:val="32"/>
          <w:rtl/>
          <w:lang w:bidi="ar-MA"/>
        </w:rPr>
        <w:t xml:space="preserve">صادرات المكتب الشريف للفوسفاط </w:t>
      </w:r>
      <w:r w:rsidR="00F609FD" w:rsidRPr="000E1B8D">
        <w:rPr>
          <w:rFonts w:ascii="Andalus" w:hAnsi="Andalus" w:cs="Simplified Arabic"/>
          <w:color w:val="000000"/>
          <w:sz w:val="32"/>
          <w:szCs w:val="32"/>
          <w:lang w:bidi="ar-MA"/>
        </w:rPr>
        <w:t>16</w:t>
      </w:r>
      <w:r w:rsidRPr="000E1B8D">
        <w:rPr>
          <w:rFonts w:ascii="Andalus" w:hAnsi="Andalus" w:cs="Simplified Arabic"/>
          <w:color w:val="000000"/>
          <w:sz w:val="32"/>
          <w:szCs w:val="32"/>
          <w:lang w:bidi="ar-MA"/>
        </w:rPr>
        <w:t>,5</w:t>
      </w:r>
      <w:r w:rsidRPr="000E1B8D">
        <w:rPr>
          <w:rFonts w:ascii="Andalus" w:hAnsi="Andalus" w:cs="Simplified Arabic"/>
          <w:color w:val="000000"/>
          <w:sz w:val="32"/>
          <w:szCs w:val="32"/>
          <w:rtl/>
          <w:lang w:bidi="ar-MA"/>
        </w:rPr>
        <w:t xml:space="preserve"> مليار درهم</w:t>
      </w:r>
      <w:r w:rsidR="00F609FD" w:rsidRPr="000E1B8D">
        <w:rPr>
          <w:rFonts w:ascii="Andalus" w:hAnsi="Andalus" w:cs="Simplified Arabic"/>
          <w:color w:val="000000"/>
          <w:sz w:val="32"/>
          <w:szCs w:val="32"/>
          <w:lang w:bidi="ar-MA"/>
        </w:rPr>
        <w:t xml:space="preserve"> </w:t>
      </w:r>
      <w:r w:rsidR="00F609FD" w:rsidRPr="000E1B8D">
        <w:rPr>
          <w:rFonts w:ascii="Andalus" w:hAnsi="Andalus" w:cs="Simplified Arabic" w:hint="cs"/>
          <w:color w:val="000000"/>
          <w:sz w:val="32"/>
          <w:szCs w:val="32"/>
          <w:rtl/>
          <w:lang w:bidi="ar-MA"/>
        </w:rPr>
        <w:t xml:space="preserve"> إلى غاية شهر ماي من سنة </w:t>
      </w:r>
      <w:r w:rsidR="00F609FD" w:rsidRPr="000E1B8D">
        <w:rPr>
          <w:rFonts w:ascii="Andalus" w:hAnsi="Andalus" w:cs="Simplified Arabic"/>
          <w:color w:val="000000"/>
          <w:sz w:val="32"/>
          <w:szCs w:val="32"/>
          <w:lang w:bidi="ar-MA"/>
        </w:rPr>
        <w:t>2013</w:t>
      </w:r>
      <w:r w:rsidRPr="000E1B8D">
        <w:rPr>
          <w:rFonts w:ascii="Andalus" w:hAnsi="Andalus" w:cs="Simplified Arabic"/>
          <w:color w:val="000000"/>
          <w:sz w:val="32"/>
          <w:szCs w:val="32"/>
          <w:rtl/>
          <w:lang w:bidi="ar-MA"/>
        </w:rPr>
        <w:t>،</w:t>
      </w:r>
      <w:r w:rsidRPr="000E1B8D">
        <w:rPr>
          <w:rFonts w:ascii="Andalus" w:hAnsi="Andalus" w:cs="Simplified Arabic" w:hint="cs"/>
          <w:color w:val="000000"/>
          <w:sz w:val="32"/>
          <w:szCs w:val="32"/>
          <w:rtl/>
          <w:lang w:bidi="ar-MA"/>
        </w:rPr>
        <w:t xml:space="preserve"> أي </w:t>
      </w:r>
      <w:r w:rsidRPr="000E1B8D">
        <w:rPr>
          <w:rFonts w:ascii="Andalus" w:hAnsi="Andalus" w:cs="Simplified Arabic"/>
          <w:color w:val="000000"/>
          <w:sz w:val="32"/>
          <w:szCs w:val="32"/>
          <w:rtl/>
          <w:lang w:bidi="ar-MA"/>
        </w:rPr>
        <w:t>با</w:t>
      </w:r>
      <w:r w:rsidRPr="000E1B8D">
        <w:rPr>
          <w:rFonts w:ascii="Andalus" w:hAnsi="Andalus" w:cs="Simplified Arabic" w:hint="cs"/>
          <w:color w:val="000000"/>
          <w:sz w:val="32"/>
          <w:szCs w:val="32"/>
          <w:rtl/>
          <w:lang w:bidi="ar-MA"/>
        </w:rPr>
        <w:t xml:space="preserve">نخفاض ب </w:t>
      </w:r>
      <w:r w:rsidRPr="000E1B8D">
        <w:rPr>
          <w:rFonts w:ascii="Andalus" w:hAnsi="Andalus" w:cs="Simplified Arabic"/>
          <w:color w:val="000000"/>
          <w:sz w:val="32"/>
          <w:szCs w:val="32"/>
          <w:lang w:bidi="ar-MA"/>
        </w:rPr>
        <w:t>%</w:t>
      </w:r>
      <w:r w:rsidR="00F609FD" w:rsidRPr="000E1B8D">
        <w:rPr>
          <w:rFonts w:ascii="Andalus" w:hAnsi="Andalus" w:cs="Simplified Arabic"/>
          <w:color w:val="000000"/>
          <w:sz w:val="32"/>
          <w:szCs w:val="32"/>
          <w:lang w:bidi="ar-MA"/>
        </w:rPr>
        <w:t>14</w:t>
      </w:r>
      <w:r w:rsidRPr="000E1B8D">
        <w:rPr>
          <w:rFonts w:ascii="Andalus" w:hAnsi="Andalus" w:cs="Simplified Arabic"/>
          <w:color w:val="000000"/>
          <w:sz w:val="32"/>
          <w:szCs w:val="32"/>
          <w:lang w:bidi="ar-MA"/>
        </w:rPr>
        <w:t>,1</w:t>
      </w:r>
      <w:r w:rsidRPr="000E1B8D">
        <w:rPr>
          <w:rFonts w:ascii="Andalus" w:hAnsi="Andalus" w:cs="Simplified Arabic"/>
          <w:color w:val="000000"/>
          <w:sz w:val="32"/>
          <w:szCs w:val="32"/>
          <w:rtl/>
          <w:lang w:bidi="ar-MA"/>
        </w:rPr>
        <w:t xml:space="preserve">، </w:t>
      </w:r>
      <w:r w:rsidRPr="000E1B8D">
        <w:rPr>
          <w:rFonts w:ascii="Andalus" w:hAnsi="Andalus" w:cs="Simplified Arabic" w:hint="cs"/>
          <w:color w:val="000000"/>
          <w:sz w:val="32"/>
          <w:szCs w:val="32"/>
          <w:rtl/>
          <w:lang w:bidi="ar-MA"/>
        </w:rPr>
        <w:t>مقارنة بنفس الفترة من السنة الماضية. و</w:t>
      </w:r>
      <w:r w:rsidR="00FD1C3D" w:rsidRPr="000E1B8D">
        <w:rPr>
          <w:rFonts w:ascii="Andalus" w:hAnsi="Andalus" w:cs="Simplified Arabic" w:hint="cs"/>
          <w:color w:val="000000"/>
          <w:sz w:val="32"/>
          <w:szCs w:val="32"/>
          <w:rtl/>
          <w:lang w:bidi="ar-MA"/>
        </w:rPr>
        <w:t>ي</w:t>
      </w:r>
      <w:r w:rsidRPr="000E1B8D">
        <w:rPr>
          <w:rFonts w:ascii="Andalus" w:hAnsi="Andalus" w:cs="Simplified Arabic" w:hint="cs"/>
          <w:color w:val="000000"/>
          <w:sz w:val="32"/>
          <w:szCs w:val="32"/>
          <w:rtl/>
          <w:lang w:bidi="ar-MA"/>
        </w:rPr>
        <w:t>عزى هذ</w:t>
      </w:r>
      <w:r w:rsidR="00FD1C3D" w:rsidRPr="000E1B8D">
        <w:rPr>
          <w:rFonts w:ascii="Andalus" w:hAnsi="Andalus" w:cs="Simplified Arabic" w:hint="cs"/>
          <w:color w:val="000000"/>
          <w:sz w:val="32"/>
          <w:szCs w:val="32"/>
          <w:rtl/>
          <w:lang w:bidi="ar-MA"/>
        </w:rPr>
        <w:t>ا</w:t>
      </w:r>
      <w:r w:rsidRPr="000E1B8D">
        <w:rPr>
          <w:rFonts w:ascii="Andalus" w:hAnsi="Andalus" w:cs="Simplified Arabic" w:hint="cs"/>
          <w:color w:val="000000"/>
          <w:sz w:val="32"/>
          <w:szCs w:val="32"/>
          <w:rtl/>
          <w:lang w:bidi="ar-MA"/>
        </w:rPr>
        <w:t xml:space="preserve"> </w:t>
      </w:r>
      <w:r w:rsidR="00FD1C3D" w:rsidRPr="000E1B8D">
        <w:rPr>
          <w:rFonts w:ascii="Andalus" w:hAnsi="Andalus" w:cs="Simplified Arabic" w:hint="cs"/>
          <w:color w:val="000000"/>
          <w:sz w:val="32"/>
          <w:szCs w:val="32"/>
          <w:rtl/>
          <w:lang w:bidi="ar-MA"/>
        </w:rPr>
        <w:t>التطور</w:t>
      </w:r>
      <w:r w:rsidRPr="000E1B8D">
        <w:rPr>
          <w:rFonts w:ascii="Andalus" w:hAnsi="Andalus" w:cs="Simplified Arabic" w:hint="cs"/>
          <w:color w:val="000000"/>
          <w:sz w:val="32"/>
          <w:szCs w:val="32"/>
          <w:rtl/>
          <w:lang w:bidi="ar-MA"/>
        </w:rPr>
        <w:t xml:space="preserve"> إلى تقلبات الأسعار العالمية للفوسفاط التي</w:t>
      </w:r>
      <w:r w:rsidR="00550722" w:rsidRPr="000E1B8D">
        <w:rPr>
          <w:rFonts w:ascii="Andalus" w:hAnsi="Andalus" w:cs="Simplified Arabic" w:hint="cs"/>
          <w:color w:val="000000"/>
          <w:sz w:val="32"/>
          <w:szCs w:val="32"/>
          <w:rtl/>
          <w:lang w:bidi="ar-MA"/>
        </w:rPr>
        <w:t xml:space="preserve"> سجلت</w:t>
      </w:r>
      <w:r w:rsidRPr="000E1B8D">
        <w:rPr>
          <w:rFonts w:ascii="Andalus" w:hAnsi="Andalus" w:cs="Simplified Arabic" w:hint="cs"/>
          <w:color w:val="000000"/>
          <w:sz w:val="32"/>
          <w:szCs w:val="32"/>
          <w:rtl/>
          <w:lang w:bidi="ar-MA"/>
        </w:rPr>
        <w:t xml:space="preserve"> انخف</w:t>
      </w:r>
      <w:r w:rsidR="00550722" w:rsidRPr="000E1B8D">
        <w:rPr>
          <w:rFonts w:ascii="Andalus" w:hAnsi="Andalus" w:cs="Simplified Arabic" w:hint="cs"/>
          <w:color w:val="000000"/>
          <w:sz w:val="32"/>
          <w:szCs w:val="32"/>
          <w:rtl/>
          <w:lang w:bidi="ar-MA"/>
        </w:rPr>
        <w:t>ا</w:t>
      </w:r>
      <w:r w:rsidRPr="000E1B8D">
        <w:rPr>
          <w:rFonts w:ascii="Andalus" w:hAnsi="Andalus" w:cs="Simplified Arabic" w:hint="cs"/>
          <w:color w:val="000000"/>
          <w:sz w:val="32"/>
          <w:szCs w:val="32"/>
          <w:rtl/>
          <w:lang w:bidi="ar-MA"/>
        </w:rPr>
        <w:t>ض</w:t>
      </w:r>
      <w:r w:rsidR="00550722" w:rsidRPr="000E1B8D">
        <w:rPr>
          <w:rFonts w:ascii="Andalus" w:hAnsi="Andalus" w:cs="Simplified Arabic" w:hint="cs"/>
          <w:color w:val="000000"/>
          <w:sz w:val="32"/>
          <w:szCs w:val="32"/>
          <w:rtl/>
          <w:lang w:bidi="ar-MA"/>
        </w:rPr>
        <w:t>ا</w:t>
      </w:r>
      <w:r w:rsidRPr="000E1B8D">
        <w:rPr>
          <w:rFonts w:ascii="Andalus" w:hAnsi="Andalus" w:cs="Simplified Arabic" w:hint="cs"/>
          <w:color w:val="000000"/>
          <w:sz w:val="32"/>
          <w:szCs w:val="32"/>
          <w:rtl/>
          <w:lang w:bidi="ar-MA"/>
        </w:rPr>
        <w:t xml:space="preserve"> بعد المنحى التصاعدي </w:t>
      </w:r>
      <w:r w:rsidR="00F609FD" w:rsidRPr="000E1B8D">
        <w:rPr>
          <w:rFonts w:ascii="Andalus" w:hAnsi="Andalus" w:cs="Simplified Arabic" w:hint="cs"/>
          <w:color w:val="000000"/>
          <w:sz w:val="32"/>
          <w:szCs w:val="32"/>
          <w:rtl/>
          <w:lang w:bidi="ar-MA"/>
        </w:rPr>
        <w:t>المسجل</w:t>
      </w:r>
      <w:r w:rsidRPr="000E1B8D">
        <w:rPr>
          <w:rFonts w:ascii="Andalus" w:hAnsi="Andalus" w:cs="Simplified Arabic" w:hint="cs"/>
          <w:color w:val="000000"/>
          <w:sz w:val="32"/>
          <w:szCs w:val="32"/>
          <w:rtl/>
          <w:lang w:bidi="ar-MA"/>
        </w:rPr>
        <w:t xml:space="preserve"> منذ </w:t>
      </w:r>
      <w:r w:rsidR="00550722" w:rsidRPr="000E1B8D">
        <w:rPr>
          <w:rFonts w:ascii="Andalus" w:hAnsi="Andalus" w:cs="Simplified Arabic" w:hint="cs"/>
          <w:color w:val="000000"/>
          <w:sz w:val="32"/>
          <w:szCs w:val="32"/>
          <w:rtl/>
          <w:lang w:bidi="ar-MA"/>
        </w:rPr>
        <w:t xml:space="preserve">بداية </w:t>
      </w:r>
      <w:r w:rsidRPr="000E1B8D">
        <w:rPr>
          <w:rFonts w:ascii="Andalus" w:hAnsi="Andalus" w:cs="Simplified Arabic" w:hint="cs"/>
          <w:color w:val="000000"/>
          <w:sz w:val="32"/>
          <w:szCs w:val="32"/>
          <w:rtl/>
          <w:lang w:bidi="ar-MA"/>
        </w:rPr>
        <w:t>سنة 2010.</w:t>
      </w:r>
      <w:r w:rsidR="00BC2CB3" w:rsidRPr="000E1B8D">
        <w:rPr>
          <w:rFonts w:ascii="Andalus" w:hAnsi="Andalus" w:cs="Simplified Arabic" w:hint="cs"/>
          <w:color w:val="000000"/>
          <w:sz w:val="32"/>
          <w:szCs w:val="32"/>
          <w:rtl/>
          <w:lang w:bidi="ar-MA"/>
        </w:rPr>
        <w:t xml:space="preserve"> </w:t>
      </w:r>
      <w:r w:rsidR="00550722" w:rsidRPr="000E1B8D">
        <w:rPr>
          <w:rFonts w:ascii="Andalus" w:hAnsi="Andalus" w:cs="Simplified Arabic" w:hint="cs"/>
          <w:color w:val="000000"/>
          <w:sz w:val="32"/>
          <w:szCs w:val="32"/>
          <w:rtl/>
          <w:lang w:bidi="ar-MA"/>
        </w:rPr>
        <w:t>وبالمقابل، ستع</w:t>
      </w:r>
      <w:r w:rsidR="00FD1C3D" w:rsidRPr="000E1B8D">
        <w:rPr>
          <w:rFonts w:ascii="Andalus" w:hAnsi="Andalus" w:cs="Simplified Arabic" w:hint="cs"/>
          <w:color w:val="000000"/>
          <w:sz w:val="32"/>
          <w:szCs w:val="32"/>
          <w:rtl/>
          <w:lang w:bidi="ar-MA"/>
        </w:rPr>
        <w:t>زز</w:t>
      </w:r>
      <w:r w:rsidR="00550722" w:rsidRPr="000E1B8D">
        <w:rPr>
          <w:rFonts w:ascii="Andalus" w:hAnsi="Andalus" w:cs="Simplified Arabic" w:hint="cs"/>
          <w:color w:val="000000"/>
          <w:sz w:val="32"/>
          <w:szCs w:val="32"/>
          <w:rtl/>
          <w:lang w:bidi="ar-MA"/>
        </w:rPr>
        <w:t xml:space="preserve"> أنشطة </w:t>
      </w:r>
      <w:r w:rsidR="00BC2CB3" w:rsidRPr="000E1B8D">
        <w:rPr>
          <w:rFonts w:ascii="Andalus" w:hAnsi="Andalus" w:cs="Simplified Arabic" w:hint="cs"/>
          <w:color w:val="000000"/>
          <w:sz w:val="32"/>
          <w:szCs w:val="32"/>
          <w:rtl/>
          <w:lang w:bidi="ar-MA"/>
        </w:rPr>
        <w:t>المعادن الأخرى</w:t>
      </w:r>
      <w:r w:rsidR="00F609FD" w:rsidRPr="000E1B8D">
        <w:rPr>
          <w:rFonts w:ascii="Andalus" w:hAnsi="Andalus" w:cs="Simplified Arabic" w:hint="cs"/>
          <w:color w:val="000000"/>
          <w:sz w:val="32"/>
          <w:szCs w:val="32"/>
          <w:rtl/>
          <w:lang w:bidi="ar-MA"/>
        </w:rPr>
        <w:t>،</w:t>
      </w:r>
      <w:r w:rsidR="00BC2CB3" w:rsidRPr="000E1B8D">
        <w:rPr>
          <w:rFonts w:ascii="Andalus" w:hAnsi="Andalus" w:cs="Simplified Arabic" w:hint="cs"/>
          <w:color w:val="000000"/>
          <w:sz w:val="32"/>
          <w:szCs w:val="32"/>
          <w:rtl/>
          <w:lang w:bidi="ar-MA"/>
        </w:rPr>
        <w:t xml:space="preserve"> خاصة الزنك والنحاس</w:t>
      </w:r>
      <w:r w:rsidR="00F609FD" w:rsidRPr="000E1B8D">
        <w:rPr>
          <w:rFonts w:ascii="Andalus" w:hAnsi="Andalus" w:cs="Simplified Arabic" w:hint="cs"/>
          <w:color w:val="000000"/>
          <w:sz w:val="32"/>
          <w:szCs w:val="32"/>
          <w:rtl/>
          <w:lang w:bidi="ar-MA"/>
        </w:rPr>
        <w:t xml:space="preserve"> </w:t>
      </w:r>
      <w:r w:rsidR="00BC2CB3" w:rsidRPr="000E1B8D">
        <w:rPr>
          <w:rFonts w:ascii="Andalus" w:hAnsi="Andalus" w:cs="Simplified Arabic" w:hint="cs"/>
          <w:color w:val="000000"/>
          <w:sz w:val="32"/>
          <w:szCs w:val="32"/>
          <w:rtl/>
          <w:lang w:bidi="ar-MA"/>
        </w:rPr>
        <w:t>نتائج</w:t>
      </w:r>
      <w:r w:rsidR="00FD1C3D" w:rsidRPr="000E1B8D">
        <w:rPr>
          <w:rFonts w:ascii="Andalus" w:hAnsi="Andalus" w:cs="Simplified Arabic" w:hint="cs"/>
          <w:color w:val="000000"/>
          <w:sz w:val="32"/>
          <w:szCs w:val="32"/>
          <w:rtl/>
          <w:lang w:bidi="ar-MA"/>
        </w:rPr>
        <w:t>ها</w:t>
      </w:r>
      <w:r w:rsidR="00BC2CB3" w:rsidRPr="000E1B8D">
        <w:rPr>
          <w:rFonts w:ascii="Andalus" w:hAnsi="Andalus" w:cs="Simplified Arabic" w:hint="cs"/>
          <w:color w:val="000000"/>
          <w:sz w:val="32"/>
          <w:szCs w:val="32"/>
          <w:rtl/>
          <w:lang w:bidi="ar-MA"/>
        </w:rPr>
        <w:t xml:space="preserve"> </w:t>
      </w:r>
      <w:r w:rsidR="00FD1C3D" w:rsidRPr="000E1B8D">
        <w:rPr>
          <w:rFonts w:ascii="Andalus" w:hAnsi="Andalus" w:cs="Simplified Arabic" w:hint="cs"/>
          <w:color w:val="000000"/>
          <w:sz w:val="32"/>
          <w:szCs w:val="32"/>
          <w:rtl/>
          <w:lang w:bidi="ar-MA"/>
        </w:rPr>
        <w:t>الجيدة</w:t>
      </w:r>
      <w:r w:rsidR="00BC2CB3" w:rsidRPr="000E1B8D">
        <w:rPr>
          <w:rFonts w:ascii="Andalus" w:hAnsi="Andalus" w:cs="Simplified Arabic" w:hint="cs"/>
          <w:color w:val="000000"/>
          <w:sz w:val="32"/>
          <w:szCs w:val="32"/>
          <w:rtl/>
          <w:lang w:bidi="ar-MA"/>
        </w:rPr>
        <w:t xml:space="preserve">. وإجمالا، ستعرف القيمة المضافة لقطاع المعادن سنة 2013 زيادة طفيفة قدرت ب </w:t>
      </w:r>
      <w:r w:rsidR="00BC2CB3" w:rsidRPr="000E1B8D">
        <w:rPr>
          <w:rFonts w:ascii="Andalus" w:hAnsi="Andalus" w:cs="Simplified Arabic"/>
          <w:color w:val="000000"/>
          <w:sz w:val="32"/>
          <w:szCs w:val="32"/>
          <w:lang w:bidi="ar-MA"/>
        </w:rPr>
        <w:t>%1</w:t>
      </w:r>
      <w:r w:rsidR="00BC2CB3" w:rsidRPr="000E1B8D">
        <w:rPr>
          <w:rFonts w:ascii="Andalus" w:hAnsi="Andalus" w:cs="Simplified Arabic" w:hint="cs"/>
          <w:color w:val="000000"/>
          <w:sz w:val="32"/>
          <w:szCs w:val="32"/>
          <w:rtl/>
          <w:lang w:bidi="ar-MA"/>
        </w:rPr>
        <w:t>.</w:t>
      </w:r>
    </w:p>
    <w:p w:rsidR="003D1575" w:rsidRPr="000E1B8D" w:rsidRDefault="00275A62"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bookmarkStart w:id="21" w:name="_Toc124213185"/>
      <w:bookmarkStart w:id="22" w:name="_Toc220119216"/>
      <w:bookmarkStart w:id="23" w:name="_Toc220295339"/>
      <w:r w:rsidRPr="000E1B8D">
        <w:rPr>
          <w:rFonts w:ascii="Andalus" w:hAnsi="Andalus" w:cs="Simplified Arabic"/>
          <w:color w:val="000000"/>
          <w:sz w:val="32"/>
          <w:szCs w:val="32"/>
          <w:rtl/>
          <w:lang w:bidi="ar-MA"/>
        </w:rPr>
        <w:t xml:space="preserve">ومن جهته، </w:t>
      </w:r>
      <w:r w:rsidR="00F609FD" w:rsidRPr="000E1B8D">
        <w:rPr>
          <w:rFonts w:ascii="Andalus" w:hAnsi="Andalus" w:cs="Simplified Arabic" w:hint="cs"/>
          <w:color w:val="000000"/>
          <w:sz w:val="32"/>
          <w:szCs w:val="32"/>
          <w:rtl/>
          <w:lang w:bidi="ar-MA"/>
        </w:rPr>
        <w:t>سي</w:t>
      </w:r>
      <w:r w:rsidRPr="000E1B8D">
        <w:rPr>
          <w:rFonts w:ascii="Andalus" w:hAnsi="Andalus" w:cs="Simplified Arabic"/>
          <w:color w:val="000000"/>
          <w:sz w:val="32"/>
          <w:szCs w:val="32"/>
          <w:rtl/>
          <w:lang w:bidi="ar-MA"/>
        </w:rPr>
        <w:t>ع</w:t>
      </w:r>
      <w:r w:rsidR="00FC3FB8" w:rsidRPr="000E1B8D">
        <w:rPr>
          <w:rFonts w:ascii="Andalus" w:hAnsi="Andalus" w:cs="Simplified Arabic" w:hint="cs"/>
          <w:color w:val="000000"/>
          <w:sz w:val="32"/>
          <w:szCs w:val="32"/>
          <w:rtl/>
          <w:lang w:bidi="ar-MA"/>
        </w:rPr>
        <w:t xml:space="preserve">رف </w:t>
      </w:r>
      <w:r w:rsidRPr="000E1B8D">
        <w:rPr>
          <w:rFonts w:ascii="Andalus" w:hAnsi="Andalus" w:cs="Simplified Arabic"/>
          <w:b/>
          <w:bCs/>
          <w:color w:val="000000"/>
          <w:sz w:val="32"/>
          <w:szCs w:val="32"/>
          <w:rtl/>
          <w:lang w:bidi="ar-MA"/>
        </w:rPr>
        <w:t>قطاع الطاقة</w:t>
      </w:r>
      <w:r w:rsidRPr="000E1B8D">
        <w:rPr>
          <w:rFonts w:ascii="Andalus" w:hAnsi="Andalus" w:cs="Simplified Arabic"/>
          <w:color w:val="000000"/>
          <w:sz w:val="32"/>
          <w:szCs w:val="32"/>
          <w:rtl/>
          <w:lang w:bidi="ar-MA"/>
        </w:rPr>
        <w:t xml:space="preserve"> سنة </w:t>
      </w:r>
      <w:r w:rsidR="00FC3FB8" w:rsidRPr="000E1B8D">
        <w:rPr>
          <w:rFonts w:ascii="Andalus" w:hAnsi="Andalus" w:cs="Simplified Arabic" w:hint="cs"/>
          <w:color w:val="000000"/>
          <w:sz w:val="32"/>
          <w:szCs w:val="32"/>
          <w:rtl/>
          <w:lang w:bidi="ar-MA"/>
        </w:rPr>
        <w:t>2013</w:t>
      </w:r>
      <w:r w:rsidRPr="000E1B8D">
        <w:rPr>
          <w:rFonts w:ascii="Andalus" w:hAnsi="Andalus" w:cs="Simplified Arabic" w:hint="cs"/>
          <w:color w:val="000000"/>
          <w:sz w:val="32"/>
          <w:szCs w:val="32"/>
          <w:rtl/>
          <w:lang w:bidi="ar-MA"/>
        </w:rPr>
        <w:t xml:space="preserve"> </w:t>
      </w:r>
      <w:r w:rsidR="00BF2B79" w:rsidRPr="000E1B8D">
        <w:rPr>
          <w:rFonts w:ascii="Andalus" w:hAnsi="Andalus" w:cs="Simplified Arabic" w:hint="cs"/>
          <w:color w:val="000000"/>
          <w:sz w:val="32"/>
          <w:szCs w:val="32"/>
          <w:rtl/>
          <w:lang w:bidi="ar-MA"/>
        </w:rPr>
        <w:t>تراجعا</w:t>
      </w:r>
      <w:r w:rsidRPr="000E1B8D">
        <w:rPr>
          <w:rFonts w:ascii="Andalus" w:hAnsi="Andalus" w:cs="Simplified Arabic"/>
          <w:color w:val="000000"/>
          <w:sz w:val="32"/>
          <w:szCs w:val="32"/>
          <w:rtl/>
          <w:lang w:bidi="ar-MA"/>
        </w:rPr>
        <w:t>،</w:t>
      </w:r>
      <w:r w:rsidR="00FC3FB8" w:rsidRPr="000E1B8D">
        <w:rPr>
          <w:rFonts w:ascii="Andalus" w:hAnsi="Andalus" w:cs="Simplified Arabic" w:hint="cs"/>
          <w:color w:val="000000"/>
          <w:sz w:val="32"/>
          <w:szCs w:val="32"/>
          <w:rtl/>
          <w:lang w:bidi="ar-MA"/>
        </w:rPr>
        <w:t xml:space="preserve"> نتيجة </w:t>
      </w:r>
      <w:r w:rsidR="000B4C10" w:rsidRPr="000E1B8D">
        <w:rPr>
          <w:rFonts w:ascii="Andalus" w:hAnsi="Andalus" w:cs="Simplified Arabic" w:hint="cs"/>
          <w:color w:val="000000"/>
          <w:sz w:val="32"/>
          <w:szCs w:val="32"/>
          <w:rtl/>
          <w:lang w:bidi="ar-MA"/>
        </w:rPr>
        <w:t>تطور</w:t>
      </w:r>
      <w:r w:rsidR="00BF2B79" w:rsidRPr="000E1B8D">
        <w:rPr>
          <w:rFonts w:ascii="Andalus" w:hAnsi="Andalus" w:cs="Simplified Arabic" w:hint="cs"/>
          <w:color w:val="000000"/>
          <w:sz w:val="32"/>
          <w:szCs w:val="32"/>
          <w:rtl/>
          <w:lang w:bidi="ar-MA"/>
        </w:rPr>
        <w:t xml:space="preserve"> </w:t>
      </w:r>
      <w:r w:rsidR="00FC3FB8" w:rsidRPr="000E1B8D">
        <w:rPr>
          <w:rFonts w:ascii="Andalus" w:hAnsi="Andalus" w:cs="Simplified Arabic" w:hint="cs"/>
          <w:color w:val="000000"/>
          <w:sz w:val="32"/>
          <w:szCs w:val="32"/>
          <w:rtl/>
          <w:lang w:bidi="ar-MA"/>
        </w:rPr>
        <w:t>الطلب على المواد الطاقية</w:t>
      </w:r>
      <w:r w:rsidR="00BF2B79" w:rsidRPr="000E1B8D">
        <w:rPr>
          <w:rFonts w:ascii="Andalus" w:hAnsi="Andalus" w:cs="Simplified Arabic" w:hint="cs"/>
          <w:color w:val="000000"/>
          <w:sz w:val="32"/>
          <w:szCs w:val="32"/>
          <w:rtl/>
          <w:lang w:bidi="ar-MA"/>
        </w:rPr>
        <w:t xml:space="preserve"> بوتيرة معتدلة</w:t>
      </w:r>
      <w:r w:rsidR="00FC3FB8" w:rsidRPr="000E1B8D">
        <w:rPr>
          <w:rFonts w:ascii="Andalus" w:hAnsi="Andalus" w:cs="Simplified Arabic" w:hint="cs"/>
          <w:color w:val="000000"/>
          <w:sz w:val="32"/>
          <w:szCs w:val="32"/>
          <w:rtl/>
          <w:lang w:bidi="ar-MA"/>
        </w:rPr>
        <w:t xml:space="preserve">. وعرف </w:t>
      </w:r>
      <w:r w:rsidR="00FC3FB8" w:rsidRPr="000E1B8D">
        <w:rPr>
          <w:rFonts w:ascii="Andalus" w:hAnsi="Andalus" w:cs="Simplified Arabic"/>
          <w:color w:val="000000"/>
          <w:sz w:val="32"/>
          <w:szCs w:val="32"/>
          <w:rtl/>
          <w:lang w:bidi="ar-MA"/>
        </w:rPr>
        <w:t>استهلاك</w:t>
      </w:r>
      <w:r w:rsidR="00FC3FB8" w:rsidRPr="000E1B8D">
        <w:rPr>
          <w:rFonts w:ascii="Andalus" w:hAnsi="Andalus" w:cs="Simplified Arabic" w:hint="cs"/>
          <w:color w:val="000000"/>
          <w:sz w:val="32"/>
          <w:szCs w:val="32"/>
          <w:rtl/>
          <w:lang w:bidi="ar-MA"/>
        </w:rPr>
        <w:t xml:space="preserve"> </w:t>
      </w:r>
      <w:r w:rsidR="00FC3FB8" w:rsidRPr="000E1B8D">
        <w:rPr>
          <w:rFonts w:ascii="Andalus" w:hAnsi="Andalus" w:cs="Simplified Arabic"/>
          <w:color w:val="000000"/>
          <w:sz w:val="32"/>
          <w:szCs w:val="32"/>
          <w:rtl/>
          <w:lang w:bidi="ar-MA"/>
        </w:rPr>
        <w:t>الكهربا</w:t>
      </w:r>
      <w:r w:rsidR="00FC3FB8" w:rsidRPr="000E1B8D">
        <w:rPr>
          <w:rFonts w:ascii="Andalus" w:hAnsi="Andalus" w:cs="Simplified Arabic" w:hint="cs"/>
          <w:color w:val="000000"/>
          <w:sz w:val="32"/>
          <w:szCs w:val="32"/>
          <w:rtl/>
          <w:lang w:bidi="ar-MA"/>
        </w:rPr>
        <w:t xml:space="preserve">ء </w:t>
      </w:r>
      <w:r w:rsidR="00F609FD" w:rsidRPr="000E1B8D">
        <w:rPr>
          <w:rFonts w:ascii="Andalus" w:hAnsi="Andalus" w:cs="Simplified Arabic" w:hint="cs"/>
          <w:color w:val="000000"/>
          <w:sz w:val="32"/>
          <w:szCs w:val="32"/>
          <w:rtl/>
          <w:lang w:bidi="ar-MA"/>
        </w:rPr>
        <w:t>إلى غاية</w:t>
      </w:r>
      <w:r w:rsidR="00FC3FB8" w:rsidRPr="000E1B8D">
        <w:rPr>
          <w:rFonts w:ascii="Andalus" w:hAnsi="Andalus" w:cs="Simplified Arabic" w:hint="cs"/>
          <w:color w:val="000000"/>
          <w:sz w:val="32"/>
          <w:szCs w:val="32"/>
          <w:rtl/>
          <w:lang w:bidi="ar-MA"/>
        </w:rPr>
        <w:t xml:space="preserve"> أبريل سنة 2013، ارتفاعا ب </w:t>
      </w:r>
      <w:r w:rsidR="00F609FD" w:rsidRPr="000E1B8D">
        <w:rPr>
          <w:rFonts w:ascii="Andalus" w:hAnsi="Andalus" w:cs="Simplified Arabic"/>
          <w:color w:val="000000"/>
          <w:sz w:val="32"/>
          <w:szCs w:val="32"/>
          <w:lang w:bidi="ar-MA"/>
        </w:rPr>
        <w:t>%4</w:t>
      </w:r>
      <w:r w:rsidR="00FC3FB8" w:rsidRPr="000E1B8D">
        <w:rPr>
          <w:rFonts w:ascii="Andalus" w:hAnsi="Andalus" w:cs="Simplified Arabic" w:hint="cs"/>
          <w:color w:val="000000"/>
          <w:sz w:val="32"/>
          <w:szCs w:val="32"/>
          <w:rtl/>
          <w:lang w:bidi="ar-MA"/>
        </w:rPr>
        <w:t xml:space="preserve">، نتيجة تحسن الطلب الوارد من الأسر والمقاولات. وعرف </w:t>
      </w:r>
      <w:r w:rsidR="00FC3FB8" w:rsidRPr="000E1B8D">
        <w:rPr>
          <w:rFonts w:ascii="Andalus" w:hAnsi="Andalus" w:cs="Simplified Arabic"/>
          <w:color w:val="000000"/>
          <w:sz w:val="32"/>
          <w:szCs w:val="32"/>
          <w:rtl/>
          <w:lang w:bidi="ar-MA"/>
        </w:rPr>
        <w:t>إنتاج</w:t>
      </w:r>
      <w:r w:rsidR="00FC3FB8" w:rsidRPr="000E1B8D">
        <w:rPr>
          <w:rFonts w:ascii="Andalus" w:hAnsi="Andalus" w:cs="Simplified Arabic" w:hint="cs"/>
          <w:color w:val="000000"/>
          <w:sz w:val="32"/>
          <w:szCs w:val="32"/>
          <w:rtl/>
          <w:lang w:bidi="ar-MA"/>
        </w:rPr>
        <w:t xml:space="preserve"> الطاقة </w:t>
      </w:r>
      <w:r w:rsidR="00E1783A" w:rsidRPr="000E1B8D">
        <w:rPr>
          <w:rFonts w:ascii="Andalus" w:hAnsi="Andalus" w:cs="Simplified Arabic" w:hint="cs"/>
          <w:color w:val="000000"/>
          <w:sz w:val="32"/>
          <w:szCs w:val="32"/>
          <w:rtl/>
          <w:lang w:bidi="ar-MA"/>
        </w:rPr>
        <w:t>الصافية المطلوبة</w:t>
      </w:r>
      <w:r w:rsidR="00FC3FB8" w:rsidRPr="000E1B8D">
        <w:rPr>
          <w:rFonts w:ascii="Andalus" w:hAnsi="Andalus" w:cs="Simplified Arabic" w:hint="cs"/>
          <w:color w:val="000000"/>
          <w:sz w:val="32"/>
          <w:szCs w:val="32"/>
          <w:rtl/>
          <w:lang w:bidi="ar-MA"/>
        </w:rPr>
        <w:t xml:space="preserve">، ارتفاعا </w:t>
      </w:r>
      <w:r w:rsidR="00FC3FB8" w:rsidRPr="000E1B8D">
        <w:rPr>
          <w:rFonts w:ascii="Andalus" w:hAnsi="Andalus" w:cs="Simplified Arabic"/>
          <w:color w:val="000000"/>
          <w:sz w:val="32"/>
          <w:szCs w:val="32"/>
          <w:rtl/>
          <w:lang w:bidi="ar-MA"/>
        </w:rPr>
        <w:t xml:space="preserve">ب </w:t>
      </w:r>
      <w:r w:rsidR="00FC3FB8" w:rsidRPr="000E1B8D">
        <w:rPr>
          <w:rFonts w:ascii="Andalus" w:hAnsi="Andalus" w:cs="Simplified Arabic"/>
          <w:color w:val="000000"/>
          <w:sz w:val="32"/>
          <w:szCs w:val="32"/>
          <w:lang w:bidi="ar-MA"/>
        </w:rPr>
        <w:t>%</w:t>
      </w:r>
      <w:r w:rsidR="003D1575" w:rsidRPr="000E1B8D">
        <w:rPr>
          <w:rFonts w:ascii="Andalus" w:hAnsi="Andalus" w:cs="Simplified Arabic"/>
          <w:color w:val="000000"/>
          <w:sz w:val="32"/>
          <w:szCs w:val="32"/>
          <w:lang w:bidi="ar-MA"/>
        </w:rPr>
        <w:t>1</w:t>
      </w:r>
      <w:r w:rsidR="00FC3FB8" w:rsidRPr="000E1B8D">
        <w:rPr>
          <w:rFonts w:ascii="Andalus" w:hAnsi="Andalus" w:cs="Simplified Arabic"/>
          <w:color w:val="000000"/>
          <w:sz w:val="32"/>
          <w:szCs w:val="32"/>
          <w:lang w:bidi="ar-MA"/>
        </w:rPr>
        <w:t>,4</w:t>
      </w:r>
      <w:r w:rsidR="00FC3FB8" w:rsidRPr="000E1B8D">
        <w:rPr>
          <w:rFonts w:ascii="Andalus" w:hAnsi="Andalus" w:cs="Simplified Arabic"/>
          <w:color w:val="000000"/>
          <w:sz w:val="32"/>
          <w:szCs w:val="32"/>
          <w:rtl/>
          <w:lang w:bidi="ar-MA"/>
        </w:rPr>
        <w:t xml:space="preserve">، </w:t>
      </w:r>
      <w:r w:rsidR="00FE12C3" w:rsidRPr="000E1B8D">
        <w:rPr>
          <w:rFonts w:ascii="Andalus" w:hAnsi="Andalus" w:cs="Simplified Arabic" w:hint="cs"/>
          <w:color w:val="000000"/>
          <w:sz w:val="32"/>
          <w:szCs w:val="32"/>
          <w:rtl/>
          <w:lang w:bidi="ar-MA"/>
        </w:rPr>
        <w:t>ارتباطا ب</w:t>
      </w:r>
      <w:r w:rsidR="00FC3FB8" w:rsidRPr="000E1B8D">
        <w:rPr>
          <w:rFonts w:ascii="Andalus" w:hAnsi="Andalus" w:cs="Simplified Arabic" w:hint="cs"/>
          <w:color w:val="000000"/>
          <w:sz w:val="32"/>
          <w:szCs w:val="32"/>
          <w:rtl/>
          <w:lang w:bidi="ar-MA"/>
        </w:rPr>
        <w:t xml:space="preserve">زيادة </w:t>
      </w:r>
      <w:r w:rsidR="0005200B" w:rsidRPr="000E1B8D">
        <w:rPr>
          <w:rFonts w:ascii="Andalus" w:hAnsi="Andalus" w:cs="Simplified Arabic" w:hint="cs"/>
          <w:color w:val="000000"/>
          <w:sz w:val="32"/>
          <w:szCs w:val="32"/>
          <w:rtl/>
          <w:lang w:bidi="ar-MA"/>
        </w:rPr>
        <w:t>ال</w:t>
      </w:r>
      <w:r w:rsidR="0005200B" w:rsidRPr="000E1B8D">
        <w:rPr>
          <w:rFonts w:ascii="Andalus" w:hAnsi="Andalus" w:cs="Simplified Arabic"/>
          <w:color w:val="000000"/>
          <w:sz w:val="32"/>
          <w:szCs w:val="32"/>
          <w:rtl/>
          <w:lang w:bidi="ar-MA"/>
        </w:rPr>
        <w:t>إنتاج</w:t>
      </w:r>
      <w:r w:rsidR="0005200B" w:rsidRPr="000E1B8D">
        <w:rPr>
          <w:rFonts w:ascii="Andalus" w:hAnsi="Andalus" w:cs="Simplified Arabic" w:hint="cs"/>
          <w:color w:val="000000"/>
          <w:sz w:val="32"/>
          <w:szCs w:val="32"/>
          <w:rtl/>
          <w:lang w:bidi="ar-MA"/>
        </w:rPr>
        <w:t xml:space="preserve"> ال</w:t>
      </w:r>
      <w:r w:rsidR="00FC3FB8" w:rsidRPr="000E1B8D">
        <w:rPr>
          <w:rFonts w:ascii="Andalus" w:hAnsi="Andalus" w:cs="Simplified Arabic" w:hint="cs"/>
          <w:color w:val="000000"/>
          <w:sz w:val="32"/>
          <w:szCs w:val="32"/>
          <w:rtl/>
          <w:lang w:bidi="ar-MA"/>
        </w:rPr>
        <w:t xml:space="preserve">صافي الإجمالي </w:t>
      </w:r>
      <w:r w:rsidR="00FE12C3" w:rsidRPr="000E1B8D">
        <w:rPr>
          <w:rFonts w:ascii="Andalus" w:hAnsi="Andalus" w:cs="Simplified Arabic" w:hint="cs"/>
          <w:color w:val="000000"/>
          <w:sz w:val="32"/>
          <w:szCs w:val="32"/>
          <w:rtl/>
          <w:lang w:bidi="ar-MA"/>
        </w:rPr>
        <w:t>للمكتب الوطني للماء والكهرباء ب</w:t>
      </w:r>
      <w:r w:rsidR="003D1575" w:rsidRPr="000E1B8D">
        <w:rPr>
          <w:rFonts w:ascii="Andalus" w:hAnsi="Andalus" w:cs="Simplified Arabic"/>
          <w:color w:val="000000"/>
          <w:sz w:val="32"/>
          <w:szCs w:val="32"/>
          <w:lang w:bidi="ar-MA"/>
        </w:rPr>
        <w:t xml:space="preserve">%13,7 </w:t>
      </w:r>
      <w:r w:rsidR="00FE12C3" w:rsidRPr="000E1B8D">
        <w:rPr>
          <w:rFonts w:ascii="Andalus" w:hAnsi="Andalus" w:cs="Simplified Arabic" w:hint="cs"/>
          <w:color w:val="000000"/>
          <w:sz w:val="32"/>
          <w:szCs w:val="32"/>
          <w:rtl/>
          <w:lang w:bidi="ar-MA"/>
        </w:rPr>
        <w:t>.</w:t>
      </w:r>
      <w:r w:rsidR="00FC3FB8" w:rsidRPr="000E1B8D">
        <w:rPr>
          <w:rFonts w:ascii="Andalus" w:hAnsi="Andalus" w:cs="Simplified Arabic" w:hint="cs"/>
          <w:color w:val="000000"/>
          <w:sz w:val="32"/>
          <w:szCs w:val="32"/>
          <w:rtl/>
          <w:lang w:bidi="ar-MA"/>
        </w:rPr>
        <w:t xml:space="preserve"> </w:t>
      </w:r>
      <w:r w:rsidR="00FE12C3" w:rsidRPr="000E1B8D">
        <w:rPr>
          <w:rFonts w:ascii="Andalus" w:hAnsi="Andalus" w:cs="Simplified Arabic" w:hint="cs"/>
          <w:color w:val="000000"/>
          <w:sz w:val="32"/>
          <w:szCs w:val="32"/>
          <w:rtl/>
          <w:lang w:bidi="ar-MA"/>
        </w:rPr>
        <w:t xml:space="preserve">وتجدر الإشارة في هذا الصدد إلى التحسن الكبير لحجم </w:t>
      </w:r>
      <w:r w:rsidR="00FC3FB8" w:rsidRPr="000E1B8D">
        <w:rPr>
          <w:rFonts w:ascii="Andalus" w:hAnsi="Andalus" w:cs="Simplified Arabic" w:hint="cs"/>
          <w:color w:val="000000"/>
          <w:sz w:val="32"/>
          <w:szCs w:val="32"/>
          <w:rtl/>
          <w:lang w:bidi="ar-MA"/>
        </w:rPr>
        <w:t xml:space="preserve">إنتاج </w:t>
      </w:r>
      <w:r w:rsidR="00FC3FB8" w:rsidRPr="000E1B8D">
        <w:rPr>
          <w:rFonts w:ascii="Andalus" w:hAnsi="Andalus" w:cs="Simplified Arabic"/>
          <w:color w:val="000000"/>
          <w:sz w:val="32"/>
          <w:szCs w:val="32"/>
          <w:rtl/>
          <w:lang w:bidi="ar-MA"/>
        </w:rPr>
        <w:t>الطاقة ال</w:t>
      </w:r>
      <w:r w:rsidR="00FC3FB8" w:rsidRPr="000E1B8D">
        <w:rPr>
          <w:rFonts w:ascii="Andalus" w:hAnsi="Andalus" w:cs="Simplified Arabic" w:hint="cs"/>
          <w:color w:val="000000"/>
          <w:sz w:val="32"/>
          <w:szCs w:val="32"/>
          <w:rtl/>
          <w:lang w:bidi="ar-MA"/>
        </w:rPr>
        <w:t xml:space="preserve">مائية </w:t>
      </w:r>
      <w:r w:rsidR="00FC3FB8" w:rsidRPr="000E1B8D">
        <w:rPr>
          <w:rFonts w:ascii="Andalus" w:hAnsi="Andalus" w:cs="Simplified Arabic"/>
          <w:color w:val="000000"/>
          <w:sz w:val="32"/>
          <w:szCs w:val="32"/>
          <w:rtl/>
          <w:lang w:bidi="ar-MA"/>
        </w:rPr>
        <w:t>ب</w:t>
      </w:r>
      <w:r w:rsidR="00FE12C3" w:rsidRPr="000E1B8D">
        <w:rPr>
          <w:rFonts w:ascii="Andalus" w:hAnsi="Andalus" w:cs="Simplified Arabic" w:hint="cs"/>
          <w:color w:val="000000"/>
          <w:sz w:val="32"/>
          <w:szCs w:val="32"/>
          <w:rtl/>
          <w:lang w:bidi="ar-MA"/>
        </w:rPr>
        <w:t>حوالي 200</w:t>
      </w:r>
      <w:r w:rsidR="00FE12C3" w:rsidRPr="000E1B8D">
        <w:rPr>
          <w:rFonts w:ascii="Andalus" w:hAnsi="Andalus" w:cs="Simplified Arabic"/>
          <w:color w:val="000000"/>
          <w:sz w:val="32"/>
          <w:szCs w:val="32"/>
          <w:lang w:bidi="ar-MA"/>
        </w:rPr>
        <w:t>%</w:t>
      </w:r>
      <w:r w:rsidR="00FC3FB8" w:rsidRPr="000E1B8D">
        <w:rPr>
          <w:rFonts w:ascii="Andalus" w:hAnsi="Andalus" w:cs="Simplified Arabic" w:hint="cs"/>
          <w:color w:val="000000"/>
          <w:sz w:val="32"/>
          <w:szCs w:val="32"/>
          <w:rtl/>
          <w:lang w:bidi="ar-MA"/>
        </w:rPr>
        <w:t>.</w:t>
      </w:r>
      <w:r w:rsidR="00FC3FB8" w:rsidRPr="000E1B8D">
        <w:rPr>
          <w:rFonts w:ascii="Andalus" w:hAnsi="Andalus" w:cs="Simplified Arabic"/>
          <w:color w:val="000000"/>
          <w:sz w:val="32"/>
          <w:szCs w:val="32"/>
          <w:rtl/>
          <w:lang w:bidi="ar-MA"/>
        </w:rPr>
        <w:t xml:space="preserve"> </w:t>
      </w:r>
    </w:p>
    <w:p w:rsidR="002A29F6" w:rsidRPr="000E1B8D" w:rsidRDefault="00FC3FB8"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color w:val="000000"/>
          <w:sz w:val="32"/>
          <w:szCs w:val="32"/>
          <w:rtl/>
          <w:lang w:bidi="ar-MA"/>
        </w:rPr>
        <w:t>و</w:t>
      </w:r>
      <w:r w:rsidRPr="000E1B8D">
        <w:rPr>
          <w:rFonts w:ascii="Andalus" w:hAnsi="Andalus" w:cs="Simplified Arabic" w:hint="cs"/>
          <w:color w:val="000000"/>
          <w:sz w:val="32"/>
          <w:szCs w:val="32"/>
          <w:rtl/>
          <w:lang w:bidi="ar-MA"/>
        </w:rPr>
        <w:t xml:space="preserve">من جهتها، </w:t>
      </w:r>
      <w:r w:rsidR="00FE12C3" w:rsidRPr="000E1B8D">
        <w:rPr>
          <w:rFonts w:ascii="Andalus" w:hAnsi="Andalus" w:cs="Simplified Arabic" w:hint="cs"/>
          <w:color w:val="000000"/>
          <w:sz w:val="32"/>
          <w:szCs w:val="32"/>
          <w:rtl/>
          <w:lang w:bidi="ar-MA"/>
        </w:rPr>
        <w:t xml:space="preserve">سجلت </w:t>
      </w:r>
      <w:r w:rsidRPr="000E1B8D">
        <w:rPr>
          <w:rFonts w:ascii="Andalus" w:hAnsi="Andalus" w:cs="Simplified Arabic" w:hint="cs"/>
          <w:b/>
          <w:bCs/>
          <w:color w:val="000000"/>
          <w:sz w:val="32"/>
          <w:szCs w:val="32"/>
          <w:rtl/>
          <w:lang w:bidi="ar-MA"/>
        </w:rPr>
        <w:t>أ</w:t>
      </w:r>
      <w:r w:rsidRPr="000E1B8D">
        <w:rPr>
          <w:rFonts w:ascii="Andalus" w:hAnsi="Andalus" w:cs="Simplified Arabic"/>
          <w:b/>
          <w:bCs/>
          <w:color w:val="000000"/>
          <w:sz w:val="32"/>
          <w:szCs w:val="32"/>
          <w:rtl/>
          <w:lang w:bidi="ar-MA"/>
        </w:rPr>
        <w:t>نشطة تكرير النفط</w:t>
      </w:r>
      <w:r w:rsidRPr="000E1B8D">
        <w:rPr>
          <w:rFonts w:ascii="Andalus" w:hAnsi="Andalus" w:cs="Simplified Arabic"/>
          <w:color w:val="000000"/>
          <w:sz w:val="32"/>
          <w:szCs w:val="32"/>
          <w:rtl/>
          <w:lang w:bidi="ar-MA"/>
        </w:rPr>
        <w:t>،</w:t>
      </w:r>
      <w:r w:rsidRPr="000E1B8D">
        <w:rPr>
          <w:rFonts w:ascii="Andalus" w:hAnsi="Andalus" w:cs="Simplified Arabic" w:hint="cs"/>
          <w:color w:val="000000"/>
          <w:sz w:val="32"/>
          <w:szCs w:val="32"/>
          <w:rtl/>
          <w:lang w:bidi="ar-MA"/>
        </w:rPr>
        <w:t xml:space="preserve"> </w:t>
      </w:r>
      <w:r w:rsidR="002A29F6" w:rsidRPr="000E1B8D">
        <w:rPr>
          <w:rFonts w:ascii="Andalus" w:hAnsi="Andalus" w:cs="Simplified Arabic" w:hint="cs"/>
          <w:color w:val="000000"/>
          <w:sz w:val="32"/>
          <w:szCs w:val="32"/>
          <w:rtl/>
          <w:lang w:bidi="ar-MA"/>
        </w:rPr>
        <w:t>خلال الأربعة أشهر الأولى من سنة 2013 تراجعا، حيث سجل</w:t>
      </w:r>
      <w:r w:rsidR="003D1575" w:rsidRPr="000E1B8D">
        <w:rPr>
          <w:rFonts w:ascii="Andalus" w:hAnsi="Andalus" w:cs="Simplified Arabic"/>
          <w:color w:val="000000"/>
          <w:sz w:val="32"/>
          <w:szCs w:val="32"/>
          <w:lang w:bidi="ar-MA"/>
        </w:rPr>
        <w:t xml:space="preserve"> </w:t>
      </w:r>
      <w:r w:rsidR="003D1575" w:rsidRPr="000E1B8D">
        <w:rPr>
          <w:rFonts w:ascii="Andalus" w:hAnsi="Andalus" w:cs="Simplified Arabic" w:hint="cs"/>
          <w:color w:val="000000"/>
          <w:sz w:val="32"/>
          <w:szCs w:val="32"/>
          <w:rtl/>
          <w:lang w:bidi="ar-MA"/>
        </w:rPr>
        <w:t>حجم</w:t>
      </w:r>
      <w:r w:rsidR="002A29F6" w:rsidRPr="000E1B8D">
        <w:rPr>
          <w:rFonts w:ascii="Andalus" w:hAnsi="Andalus" w:cs="Simplified Arabic" w:hint="cs"/>
          <w:color w:val="000000"/>
          <w:sz w:val="32"/>
          <w:szCs w:val="32"/>
          <w:rtl/>
          <w:lang w:bidi="ar-MA"/>
        </w:rPr>
        <w:t xml:space="preserve"> </w:t>
      </w:r>
      <w:r w:rsidRPr="000E1B8D">
        <w:rPr>
          <w:rFonts w:ascii="Andalus" w:hAnsi="Andalus" w:cs="Simplified Arabic" w:hint="cs"/>
          <w:color w:val="000000"/>
          <w:sz w:val="32"/>
          <w:szCs w:val="32"/>
          <w:rtl/>
          <w:lang w:bidi="ar-MA"/>
        </w:rPr>
        <w:t>إن</w:t>
      </w:r>
      <w:r w:rsidRPr="000E1B8D">
        <w:rPr>
          <w:rFonts w:ascii="Andalus" w:hAnsi="Andalus" w:cs="Simplified Arabic"/>
          <w:color w:val="000000"/>
          <w:sz w:val="32"/>
          <w:szCs w:val="32"/>
          <w:rtl/>
          <w:lang w:bidi="ar-MA"/>
        </w:rPr>
        <w:t>تاج الم</w:t>
      </w:r>
      <w:r w:rsidRPr="000E1B8D">
        <w:rPr>
          <w:rFonts w:ascii="Andalus" w:hAnsi="Andalus" w:cs="Simplified Arabic" w:hint="cs"/>
          <w:color w:val="000000"/>
          <w:sz w:val="32"/>
          <w:szCs w:val="32"/>
          <w:rtl/>
          <w:lang w:bidi="ar-MA"/>
        </w:rPr>
        <w:t xml:space="preserve">واد </w:t>
      </w:r>
      <w:r w:rsidRPr="000E1B8D">
        <w:rPr>
          <w:rFonts w:ascii="Andalus" w:hAnsi="Andalus" w:cs="Simplified Arabic"/>
          <w:color w:val="000000"/>
          <w:sz w:val="32"/>
          <w:szCs w:val="32"/>
          <w:rtl/>
          <w:lang w:bidi="ar-MA"/>
        </w:rPr>
        <w:t>ال</w:t>
      </w:r>
      <w:r w:rsidRPr="000E1B8D">
        <w:rPr>
          <w:rFonts w:ascii="Andalus" w:hAnsi="Andalus" w:cs="Simplified Arabic" w:hint="cs"/>
          <w:color w:val="000000"/>
          <w:sz w:val="32"/>
          <w:szCs w:val="32"/>
          <w:rtl/>
          <w:lang w:bidi="ar-MA"/>
        </w:rPr>
        <w:t>نفطية</w:t>
      </w:r>
      <w:r w:rsidR="0005200B" w:rsidRPr="000E1B8D">
        <w:rPr>
          <w:rFonts w:ascii="Andalus" w:hAnsi="Andalus" w:cs="Simplified Arabic" w:hint="cs"/>
          <w:color w:val="000000"/>
          <w:sz w:val="32"/>
          <w:szCs w:val="32"/>
          <w:rtl/>
          <w:lang w:bidi="ar-MA"/>
        </w:rPr>
        <w:t xml:space="preserve"> المكررة</w:t>
      </w:r>
      <w:r w:rsidRPr="000E1B8D">
        <w:rPr>
          <w:rFonts w:ascii="Andalus" w:hAnsi="Andalus" w:cs="Simplified Arabic" w:hint="cs"/>
          <w:color w:val="000000"/>
          <w:sz w:val="32"/>
          <w:szCs w:val="32"/>
          <w:rtl/>
          <w:lang w:bidi="ar-MA"/>
        </w:rPr>
        <w:t xml:space="preserve"> </w:t>
      </w:r>
      <w:r w:rsidR="002A29F6" w:rsidRPr="000E1B8D">
        <w:rPr>
          <w:rFonts w:ascii="Andalus" w:hAnsi="Andalus" w:cs="Simplified Arabic" w:hint="cs"/>
          <w:color w:val="000000"/>
          <w:sz w:val="32"/>
          <w:szCs w:val="32"/>
          <w:rtl/>
          <w:lang w:bidi="ar-MA"/>
        </w:rPr>
        <w:t>انخفاضا ب</w:t>
      </w:r>
      <w:r w:rsidRPr="000E1B8D">
        <w:rPr>
          <w:rFonts w:ascii="Andalus" w:hAnsi="Andalus" w:cs="Simplified Arabic" w:hint="cs"/>
          <w:color w:val="000000"/>
          <w:sz w:val="32"/>
          <w:szCs w:val="32"/>
          <w:rtl/>
          <w:lang w:bidi="ar-MA"/>
        </w:rPr>
        <w:t xml:space="preserve"> </w:t>
      </w:r>
      <w:r w:rsidRPr="000E1B8D">
        <w:rPr>
          <w:rFonts w:ascii="Andalus" w:hAnsi="Andalus" w:cs="Simplified Arabic"/>
          <w:color w:val="000000"/>
          <w:sz w:val="32"/>
          <w:szCs w:val="32"/>
          <w:lang w:bidi="ar-MA"/>
        </w:rPr>
        <w:t>%</w:t>
      </w:r>
      <w:r w:rsidR="003D1575" w:rsidRPr="000E1B8D">
        <w:rPr>
          <w:rFonts w:ascii="Andalus" w:hAnsi="Andalus" w:cs="Simplified Arabic"/>
          <w:color w:val="000000"/>
          <w:sz w:val="32"/>
          <w:szCs w:val="32"/>
          <w:lang w:bidi="ar-MA"/>
        </w:rPr>
        <w:t>17</w:t>
      </w:r>
      <w:r w:rsidRPr="000E1B8D">
        <w:rPr>
          <w:rFonts w:ascii="Andalus" w:hAnsi="Andalus" w:cs="Simplified Arabic"/>
          <w:color w:val="000000"/>
          <w:sz w:val="32"/>
          <w:szCs w:val="32"/>
          <w:lang w:bidi="ar-MA"/>
        </w:rPr>
        <w:t>,2</w:t>
      </w:r>
      <w:r w:rsidRPr="000E1B8D">
        <w:rPr>
          <w:rFonts w:ascii="Andalus" w:hAnsi="Andalus" w:cs="Simplified Arabic" w:hint="cs"/>
          <w:color w:val="000000"/>
          <w:sz w:val="32"/>
          <w:szCs w:val="32"/>
          <w:rtl/>
          <w:lang w:bidi="ar-MA"/>
        </w:rPr>
        <w:t xml:space="preserve">، </w:t>
      </w:r>
      <w:r w:rsidR="002A29F6" w:rsidRPr="000E1B8D">
        <w:rPr>
          <w:rFonts w:ascii="Andalus" w:hAnsi="Andalus" w:cs="Simplified Arabic" w:hint="cs"/>
          <w:color w:val="000000"/>
          <w:sz w:val="32"/>
          <w:szCs w:val="32"/>
          <w:rtl/>
          <w:lang w:bidi="ar-MA"/>
        </w:rPr>
        <w:t>ليستقر في حوالي 2 مليون طن. و</w:t>
      </w:r>
      <w:r w:rsidR="00FE12C3" w:rsidRPr="000E1B8D">
        <w:rPr>
          <w:rFonts w:ascii="Andalus" w:hAnsi="Andalus" w:cs="Simplified Arabic" w:hint="cs"/>
          <w:color w:val="000000"/>
          <w:sz w:val="32"/>
          <w:szCs w:val="32"/>
          <w:rtl/>
          <w:lang w:bidi="ar-MA"/>
        </w:rPr>
        <w:t>ي</w:t>
      </w:r>
      <w:r w:rsidR="002A29F6" w:rsidRPr="000E1B8D">
        <w:rPr>
          <w:rFonts w:ascii="Andalus" w:hAnsi="Andalus" w:cs="Simplified Arabic" w:hint="cs"/>
          <w:color w:val="000000"/>
          <w:sz w:val="32"/>
          <w:szCs w:val="32"/>
          <w:rtl/>
          <w:lang w:bidi="ar-MA"/>
        </w:rPr>
        <w:t>عزى ذ</w:t>
      </w:r>
      <w:r w:rsidR="00FE12C3" w:rsidRPr="000E1B8D">
        <w:rPr>
          <w:rFonts w:ascii="Andalus" w:hAnsi="Andalus" w:cs="Simplified Arabic" w:hint="cs"/>
          <w:color w:val="000000"/>
          <w:sz w:val="32"/>
          <w:szCs w:val="32"/>
          <w:rtl/>
          <w:lang w:bidi="ar-MA"/>
        </w:rPr>
        <w:t>لك</w:t>
      </w:r>
      <w:r w:rsidR="002A29F6" w:rsidRPr="000E1B8D">
        <w:rPr>
          <w:rFonts w:ascii="Andalus" w:hAnsi="Andalus" w:cs="Simplified Arabic" w:hint="cs"/>
          <w:color w:val="000000"/>
          <w:sz w:val="32"/>
          <w:szCs w:val="32"/>
          <w:rtl/>
          <w:lang w:bidi="ar-MA"/>
        </w:rPr>
        <w:t xml:space="preserve"> إلى تراجع إنتاج النفط الخام ب </w:t>
      </w:r>
      <w:r w:rsidR="002A29F6" w:rsidRPr="000E1B8D">
        <w:rPr>
          <w:rFonts w:ascii="Andalus" w:hAnsi="Andalus" w:cs="Simplified Arabic"/>
          <w:color w:val="000000"/>
          <w:sz w:val="32"/>
          <w:szCs w:val="32"/>
          <w:lang w:bidi="ar-MA"/>
        </w:rPr>
        <w:t>%</w:t>
      </w:r>
      <w:r w:rsidR="003D1575" w:rsidRPr="000E1B8D">
        <w:rPr>
          <w:rFonts w:ascii="Andalus" w:hAnsi="Andalus" w:cs="Simplified Arabic"/>
          <w:color w:val="000000"/>
          <w:sz w:val="32"/>
          <w:szCs w:val="32"/>
          <w:lang w:bidi="ar-MA"/>
        </w:rPr>
        <w:t>16</w:t>
      </w:r>
      <w:r w:rsidR="002A29F6" w:rsidRPr="000E1B8D">
        <w:rPr>
          <w:rFonts w:ascii="Andalus" w:hAnsi="Andalus" w:cs="Simplified Arabic"/>
          <w:color w:val="000000"/>
          <w:sz w:val="32"/>
          <w:szCs w:val="32"/>
          <w:lang w:bidi="ar-MA"/>
        </w:rPr>
        <w:t>,</w:t>
      </w:r>
      <w:r w:rsidR="003D1575" w:rsidRPr="000E1B8D">
        <w:rPr>
          <w:rFonts w:ascii="Andalus" w:hAnsi="Andalus" w:cs="Simplified Arabic"/>
          <w:color w:val="000000"/>
          <w:sz w:val="32"/>
          <w:szCs w:val="32"/>
          <w:lang w:bidi="ar-MA"/>
        </w:rPr>
        <w:t>8</w:t>
      </w:r>
      <w:r w:rsidR="002A29F6" w:rsidRPr="000E1B8D">
        <w:rPr>
          <w:rFonts w:ascii="Andalus" w:hAnsi="Andalus" w:cs="Simplified Arabic" w:hint="cs"/>
          <w:color w:val="000000"/>
          <w:sz w:val="32"/>
          <w:szCs w:val="32"/>
          <w:rtl/>
          <w:lang w:bidi="ar-MA"/>
        </w:rPr>
        <w:t xml:space="preserve">، نتيجة انخفاض </w:t>
      </w:r>
      <w:r w:rsidR="00FE12C3" w:rsidRPr="000E1B8D">
        <w:rPr>
          <w:rFonts w:ascii="Andalus" w:hAnsi="Andalus" w:cs="Simplified Arabic" w:hint="cs"/>
          <w:color w:val="000000"/>
          <w:sz w:val="32"/>
          <w:szCs w:val="32"/>
          <w:rtl/>
          <w:lang w:bidi="ar-MA"/>
        </w:rPr>
        <w:t>ال</w:t>
      </w:r>
      <w:r w:rsidR="002A29F6" w:rsidRPr="000E1B8D">
        <w:rPr>
          <w:rFonts w:ascii="Andalus" w:hAnsi="Andalus" w:cs="Simplified Arabic" w:hint="cs"/>
          <w:color w:val="000000"/>
          <w:sz w:val="32"/>
          <w:szCs w:val="32"/>
          <w:rtl/>
          <w:lang w:bidi="ar-MA"/>
        </w:rPr>
        <w:t>حجم</w:t>
      </w:r>
      <w:r w:rsidR="00FE12C3" w:rsidRPr="000E1B8D">
        <w:rPr>
          <w:rFonts w:ascii="Andalus" w:hAnsi="Andalus" w:cs="Simplified Arabic" w:hint="cs"/>
          <w:color w:val="000000"/>
          <w:sz w:val="32"/>
          <w:szCs w:val="32"/>
          <w:rtl/>
          <w:lang w:bidi="ar-MA"/>
        </w:rPr>
        <w:t xml:space="preserve"> المستورد من</w:t>
      </w:r>
      <w:r w:rsidR="002A29F6" w:rsidRPr="000E1B8D">
        <w:rPr>
          <w:rFonts w:ascii="Andalus" w:hAnsi="Andalus" w:cs="Simplified Arabic" w:hint="cs"/>
          <w:color w:val="000000"/>
          <w:sz w:val="32"/>
          <w:szCs w:val="32"/>
          <w:rtl/>
          <w:lang w:bidi="ar-MA"/>
        </w:rPr>
        <w:t xml:space="preserve"> زي</w:t>
      </w:r>
      <w:r w:rsidR="0005200B" w:rsidRPr="000E1B8D">
        <w:rPr>
          <w:rFonts w:ascii="Andalus" w:hAnsi="Andalus" w:cs="Simplified Arabic" w:hint="cs"/>
          <w:color w:val="000000"/>
          <w:sz w:val="32"/>
          <w:szCs w:val="32"/>
          <w:rtl/>
          <w:lang w:bidi="ar-MA"/>
        </w:rPr>
        <w:t>و</w:t>
      </w:r>
      <w:r w:rsidR="002A29F6" w:rsidRPr="000E1B8D">
        <w:rPr>
          <w:rFonts w:ascii="Andalus" w:hAnsi="Andalus" w:cs="Simplified Arabic" w:hint="cs"/>
          <w:color w:val="000000"/>
          <w:sz w:val="32"/>
          <w:szCs w:val="32"/>
          <w:rtl/>
          <w:lang w:bidi="ar-MA"/>
        </w:rPr>
        <w:t>ت البترول</w:t>
      </w:r>
      <w:r w:rsidR="003D1575" w:rsidRPr="000E1B8D">
        <w:rPr>
          <w:rFonts w:ascii="Andalus" w:hAnsi="Andalus" w:cs="Simplified Arabic" w:hint="cs"/>
          <w:color w:val="000000"/>
          <w:sz w:val="32"/>
          <w:szCs w:val="32"/>
          <w:rtl/>
          <w:lang w:bidi="ar-MA"/>
        </w:rPr>
        <w:t xml:space="preserve"> الخام</w:t>
      </w:r>
      <w:r w:rsidR="002A29F6" w:rsidRPr="000E1B8D">
        <w:rPr>
          <w:rFonts w:ascii="Andalus" w:hAnsi="Andalus" w:cs="Simplified Arabic" w:hint="cs"/>
          <w:color w:val="000000"/>
          <w:sz w:val="32"/>
          <w:szCs w:val="32"/>
          <w:rtl/>
          <w:lang w:bidi="ar-MA"/>
        </w:rPr>
        <w:t xml:space="preserve"> ب </w:t>
      </w:r>
      <w:r w:rsidR="002A29F6" w:rsidRPr="000E1B8D">
        <w:rPr>
          <w:rFonts w:ascii="Andalus" w:hAnsi="Andalus" w:cs="Simplified Arabic"/>
          <w:color w:val="000000"/>
          <w:sz w:val="32"/>
          <w:szCs w:val="32"/>
          <w:lang w:bidi="ar-MA"/>
        </w:rPr>
        <w:t>%</w:t>
      </w:r>
      <w:r w:rsidR="003D1575" w:rsidRPr="000E1B8D">
        <w:rPr>
          <w:rFonts w:ascii="Andalus" w:hAnsi="Andalus" w:cs="Simplified Arabic"/>
          <w:color w:val="000000"/>
          <w:sz w:val="32"/>
          <w:szCs w:val="32"/>
          <w:lang w:bidi="ar-MA"/>
        </w:rPr>
        <w:t>15</w:t>
      </w:r>
      <w:r w:rsidR="002A29F6" w:rsidRPr="000E1B8D">
        <w:rPr>
          <w:rFonts w:ascii="Andalus" w:hAnsi="Andalus" w:cs="Simplified Arabic"/>
          <w:color w:val="000000"/>
          <w:sz w:val="32"/>
          <w:szCs w:val="32"/>
          <w:lang w:bidi="ar-MA"/>
        </w:rPr>
        <w:t>,</w:t>
      </w:r>
      <w:r w:rsidR="003D1575" w:rsidRPr="000E1B8D">
        <w:rPr>
          <w:rFonts w:ascii="Andalus" w:hAnsi="Andalus" w:cs="Simplified Arabic"/>
          <w:color w:val="000000"/>
          <w:sz w:val="32"/>
          <w:szCs w:val="32"/>
          <w:lang w:bidi="ar-MA"/>
        </w:rPr>
        <w:t>7</w:t>
      </w:r>
      <w:r w:rsidR="00FE12C3" w:rsidRPr="000E1B8D">
        <w:rPr>
          <w:rFonts w:ascii="Andalus" w:hAnsi="Andalus" w:cs="Simplified Arabic" w:hint="cs"/>
          <w:color w:val="000000"/>
          <w:sz w:val="32"/>
          <w:szCs w:val="32"/>
          <w:rtl/>
          <w:lang w:bidi="ar-MA"/>
        </w:rPr>
        <w:t xml:space="preserve"> خلال نفس الفترة.</w:t>
      </w:r>
      <w:r w:rsidR="002A29F6" w:rsidRPr="000E1B8D">
        <w:rPr>
          <w:rFonts w:ascii="Andalus" w:hAnsi="Andalus" w:cs="Simplified Arabic" w:hint="cs"/>
          <w:color w:val="000000"/>
          <w:sz w:val="32"/>
          <w:szCs w:val="32"/>
          <w:rtl/>
          <w:lang w:bidi="ar-MA"/>
        </w:rPr>
        <w:t xml:space="preserve"> وإجمالا، ستعرف القيمة المضافة لقطاع الطاقة ارتفاعا ب </w:t>
      </w:r>
      <w:r w:rsidR="002A29F6" w:rsidRPr="000E1B8D">
        <w:rPr>
          <w:rFonts w:ascii="Andalus" w:hAnsi="Andalus" w:cs="Simplified Arabic"/>
          <w:color w:val="000000"/>
          <w:sz w:val="32"/>
          <w:szCs w:val="32"/>
          <w:lang w:bidi="ar-MA"/>
        </w:rPr>
        <w:t>%</w:t>
      </w:r>
      <w:r w:rsidR="003D1575" w:rsidRPr="000E1B8D">
        <w:rPr>
          <w:rFonts w:ascii="Andalus" w:hAnsi="Andalus" w:cs="Simplified Arabic"/>
          <w:color w:val="000000"/>
          <w:sz w:val="32"/>
          <w:szCs w:val="32"/>
          <w:lang w:bidi="ar-MA"/>
        </w:rPr>
        <w:t>5</w:t>
      </w:r>
      <w:r w:rsidR="002A29F6" w:rsidRPr="000E1B8D">
        <w:rPr>
          <w:rFonts w:ascii="Andalus" w:hAnsi="Andalus" w:cs="Simplified Arabic"/>
          <w:color w:val="000000"/>
          <w:sz w:val="32"/>
          <w:szCs w:val="32"/>
          <w:lang w:bidi="ar-MA"/>
        </w:rPr>
        <w:t>,</w:t>
      </w:r>
      <w:r w:rsidR="003D1575" w:rsidRPr="000E1B8D">
        <w:rPr>
          <w:rFonts w:ascii="Andalus" w:hAnsi="Andalus" w:cs="Simplified Arabic"/>
          <w:color w:val="000000"/>
          <w:sz w:val="32"/>
          <w:szCs w:val="32"/>
          <w:lang w:bidi="ar-MA"/>
        </w:rPr>
        <w:t>2</w:t>
      </w:r>
      <w:r w:rsidR="002A29F6" w:rsidRPr="000E1B8D">
        <w:rPr>
          <w:rFonts w:ascii="Andalus" w:hAnsi="Andalus" w:cs="Simplified Arabic"/>
          <w:color w:val="000000"/>
          <w:sz w:val="32"/>
          <w:szCs w:val="32"/>
          <w:rtl/>
          <w:lang w:bidi="ar-MA"/>
        </w:rPr>
        <w:t xml:space="preserve"> </w:t>
      </w:r>
      <w:r w:rsidR="002A29F6" w:rsidRPr="000E1B8D">
        <w:rPr>
          <w:rFonts w:ascii="Andalus" w:hAnsi="Andalus" w:cs="Simplified Arabic" w:hint="cs"/>
          <w:color w:val="000000"/>
          <w:sz w:val="32"/>
          <w:szCs w:val="32"/>
          <w:rtl/>
          <w:lang w:bidi="ar-MA"/>
        </w:rPr>
        <w:t xml:space="preserve">عوض </w:t>
      </w:r>
      <w:r w:rsidR="002A29F6" w:rsidRPr="000E1B8D">
        <w:rPr>
          <w:rFonts w:ascii="Andalus" w:hAnsi="Andalus" w:cs="Simplified Arabic"/>
          <w:color w:val="000000"/>
          <w:sz w:val="32"/>
          <w:szCs w:val="32"/>
          <w:lang w:bidi="ar-MA"/>
        </w:rPr>
        <w:t>%6,</w:t>
      </w:r>
      <w:r w:rsidR="003D1575" w:rsidRPr="000E1B8D">
        <w:rPr>
          <w:rFonts w:ascii="Andalus" w:hAnsi="Andalus" w:cs="Simplified Arabic"/>
          <w:color w:val="000000"/>
          <w:sz w:val="32"/>
          <w:szCs w:val="32"/>
          <w:lang w:bidi="ar-MA"/>
        </w:rPr>
        <w:t>1</w:t>
      </w:r>
      <w:r w:rsidR="002A29F6" w:rsidRPr="000E1B8D">
        <w:rPr>
          <w:rFonts w:ascii="Andalus" w:hAnsi="Andalus" w:cs="Simplified Arabic" w:hint="cs"/>
          <w:color w:val="000000"/>
          <w:sz w:val="32"/>
          <w:szCs w:val="32"/>
          <w:rtl/>
          <w:lang w:bidi="ar-MA"/>
        </w:rPr>
        <w:t xml:space="preserve"> </w:t>
      </w:r>
      <w:r w:rsidR="002A29F6" w:rsidRPr="000E1B8D">
        <w:rPr>
          <w:rFonts w:ascii="Andalus" w:hAnsi="Andalus" w:cs="Simplified Arabic"/>
          <w:color w:val="000000"/>
          <w:sz w:val="32"/>
          <w:szCs w:val="32"/>
          <w:rtl/>
          <w:lang w:bidi="ar-MA"/>
        </w:rPr>
        <w:t xml:space="preserve">سنة </w:t>
      </w:r>
      <w:r w:rsidR="002A29F6" w:rsidRPr="000E1B8D">
        <w:rPr>
          <w:rFonts w:ascii="Andalus" w:hAnsi="Andalus" w:cs="Simplified Arabic" w:hint="cs"/>
          <w:color w:val="000000"/>
          <w:sz w:val="32"/>
          <w:szCs w:val="32"/>
          <w:rtl/>
          <w:lang w:bidi="ar-MA"/>
        </w:rPr>
        <w:t>2012.</w:t>
      </w:r>
    </w:p>
    <w:p w:rsidR="00275A62" w:rsidRPr="000E1B8D" w:rsidRDefault="00275A62"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color w:val="000000"/>
          <w:sz w:val="32"/>
          <w:szCs w:val="32"/>
          <w:rtl/>
          <w:lang w:bidi="ar-MA"/>
        </w:rPr>
        <w:t>و</w:t>
      </w:r>
      <w:r w:rsidR="002A29F6" w:rsidRPr="000E1B8D">
        <w:rPr>
          <w:rFonts w:ascii="Andalus" w:hAnsi="Andalus" w:cs="Simplified Arabic" w:hint="cs"/>
          <w:color w:val="000000"/>
          <w:sz w:val="32"/>
          <w:szCs w:val="32"/>
          <w:rtl/>
          <w:lang w:bidi="ar-MA"/>
        </w:rPr>
        <w:t xml:space="preserve">سيواصل </w:t>
      </w:r>
      <w:r w:rsidRPr="000E1B8D">
        <w:rPr>
          <w:rFonts w:ascii="Andalus" w:hAnsi="Andalus" w:cs="Simplified Arabic" w:hint="cs"/>
          <w:b/>
          <w:bCs/>
          <w:color w:val="000000"/>
          <w:sz w:val="32"/>
          <w:szCs w:val="32"/>
          <w:rtl/>
          <w:lang w:bidi="ar-MA"/>
        </w:rPr>
        <w:t>ق</w:t>
      </w:r>
      <w:r w:rsidRPr="000E1B8D">
        <w:rPr>
          <w:rFonts w:ascii="Andalus" w:hAnsi="Andalus" w:cs="Simplified Arabic"/>
          <w:b/>
          <w:bCs/>
          <w:color w:val="000000"/>
          <w:sz w:val="32"/>
          <w:szCs w:val="32"/>
          <w:rtl/>
          <w:lang w:bidi="ar-MA"/>
        </w:rPr>
        <w:t>طاع البناء والأشغال العمومية</w:t>
      </w:r>
      <w:r w:rsidR="00FE12C3" w:rsidRPr="000E1B8D">
        <w:rPr>
          <w:rFonts w:ascii="Andalus" w:hAnsi="Andalus" w:cs="Simplified Arabic" w:hint="cs"/>
          <w:color w:val="000000"/>
          <w:sz w:val="32"/>
          <w:szCs w:val="32"/>
          <w:rtl/>
          <w:lang w:bidi="ar-MA"/>
        </w:rPr>
        <w:t xml:space="preserve"> منحاه التنازلي</w:t>
      </w:r>
      <w:r w:rsidRPr="000E1B8D">
        <w:rPr>
          <w:rFonts w:ascii="Andalus" w:hAnsi="Andalus" w:cs="Simplified Arabic" w:hint="cs"/>
          <w:color w:val="000000"/>
          <w:sz w:val="32"/>
          <w:szCs w:val="32"/>
          <w:rtl/>
          <w:lang w:bidi="ar-MA"/>
        </w:rPr>
        <w:t>،</w:t>
      </w:r>
      <w:r w:rsidRPr="000E1B8D">
        <w:rPr>
          <w:rFonts w:ascii="Andalus" w:hAnsi="Andalus" w:cs="Simplified Arabic"/>
          <w:color w:val="000000"/>
          <w:sz w:val="32"/>
          <w:szCs w:val="32"/>
          <w:rtl/>
          <w:lang w:bidi="ar-MA"/>
        </w:rPr>
        <w:t xml:space="preserve"> </w:t>
      </w:r>
      <w:r w:rsidRPr="000E1B8D">
        <w:rPr>
          <w:rFonts w:ascii="Andalus" w:hAnsi="Andalus" w:cs="Simplified Arabic" w:hint="cs"/>
          <w:color w:val="000000"/>
          <w:sz w:val="32"/>
          <w:szCs w:val="32"/>
          <w:rtl/>
          <w:lang w:bidi="ar-MA"/>
        </w:rPr>
        <w:t>لت</w:t>
      </w:r>
      <w:r w:rsidR="009800DA" w:rsidRPr="000E1B8D">
        <w:rPr>
          <w:rFonts w:ascii="Andalus" w:hAnsi="Andalus" w:cs="Simplified Arabic" w:hint="cs"/>
          <w:color w:val="000000"/>
          <w:sz w:val="32"/>
          <w:szCs w:val="32"/>
          <w:rtl/>
          <w:lang w:bidi="ar-MA"/>
        </w:rPr>
        <w:t>نتقل وتيرة نمو</w:t>
      </w:r>
      <w:r w:rsidR="002A29F6" w:rsidRPr="000E1B8D">
        <w:rPr>
          <w:rFonts w:ascii="Andalus" w:hAnsi="Andalus" w:cs="Simplified Arabic" w:hint="cs"/>
          <w:color w:val="000000"/>
          <w:sz w:val="32"/>
          <w:szCs w:val="32"/>
          <w:rtl/>
          <w:lang w:bidi="ar-MA"/>
        </w:rPr>
        <w:t xml:space="preserve">ه من </w:t>
      </w:r>
      <w:r w:rsidRPr="000E1B8D">
        <w:rPr>
          <w:rFonts w:ascii="Andalus" w:hAnsi="Andalus" w:cs="Simplified Arabic"/>
          <w:color w:val="000000"/>
          <w:sz w:val="32"/>
          <w:szCs w:val="32"/>
          <w:lang w:bidi="ar-MA"/>
        </w:rPr>
        <w:t>%</w:t>
      </w:r>
      <w:r w:rsidR="0005200B" w:rsidRPr="000E1B8D">
        <w:rPr>
          <w:rFonts w:ascii="Andalus" w:hAnsi="Andalus" w:cs="Simplified Arabic"/>
          <w:color w:val="000000"/>
          <w:sz w:val="32"/>
          <w:szCs w:val="32"/>
          <w:lang w:bidi="ar-MA"/>
        </w:rPr>
        <w:t>4</w:t>
      </w:r>
      <w:r w:rsidRPr="000E1B8D">
        <w:rPr>
          <w:rFonts w:ascii="Andalus" w:hAnsi="Andalus" w:cs="Simplified Arabic"/>
          <w:color w:val="000000"/>
          <w:sz w:val="32"/>
          <w:szCs w:val="32"/>
          <w:lang w:bidi="ar-MA"/>
        </w:rPr>
        <w:t>,</w:t>
      </w:r>
      <w:r w:rsidR="0005200B" w:rsidRPr="000E1B8D">
        <w:rPr>
          <w:rFonts w:ascii="Andalus" w:hAnsi="Andalus" w:cs="Simplified Arabic"/>
          <w:color w:val="000000"/>
          <w:sz w:val="32"/>
          <w:szCs w:val="32"/>
          <w:lang w:bidi="ar-MA"/>
        </w:rPr>
        <w:t>2</w:t>
      </w:r>
      <w:r w:rsidRPr="000E1B8D">
        <w:rPr>
          <w:rFonts w:ascii="Andalus" w:hAnsi="Andalus" w:cs="Simplified Arabic"/>
          <w:color w:val="000000"/>
          <w:sz w:val="32"/>
          <w:szCs w:val="32"/>
          <w:rtl/>
          <w:lang w:bidi="ar-MA"/>
        </w:rPr>
        <w:t xml:space="preserve"> </w:t>
      </w:r>
      <w:r w:rsidR="002A29F6" w:rsidRPr="000E1B8D">
        <w:rPr>
          <w:rFonts w:ascii="Andalus" w:hAnsi="Andalus" w:cs="Simplified Arabic" w:hint="cs"/>
          <w:color w:val="000000"/>
          <w:sz w:val="32"/>
          <w:szCs w:val="32"/>
          <w:rtl/>
          <w:lang w:bidi="ar-MA"/>
        </w:rPr>
        <w:t>سنة 201</w:t>
      </w:r>
      <w:r w:rsidR="0005200B" w:rsidRPr="000E1B8D">
        <w:rPr>
          <w:rFonts w:ascii="Andalus" w:hAnsi="Andalus" w:cs="Simplified Arabic" w:hint="cs"/>
          <w:color w:val="000000"/>
          <w:sz w:val="32"/>
          <w:szCs w:val="32"/>
          <w:rtl/>
          <w:lang w:bidi="ar-MA"/>
        </w:rPr>
        <w:t>1 و</w:t>
      </w:r>
      <w:r w:rsidRPr="000E1B8D">
        <w:rPr>
          <w:rFonts w:ascii="Andalus" w:hAnsi="Andalus" w:cs="Simplified Arabic"/>
          <w:color w:val="000000"/>
          <w:sz w:val="32"/>
          <w:szCs w:val="32"/>
          <w:lang w:bidi="ar-MA"/>
        </w:rPr>
        <w:t>%</w:t>
      </w:r>
      <w:r w:rsidR="0005200B" w:rsidRPr="000E1B8D">
        <w:rPr>
          <w:rFonts w:ascii="Andalus" w:hAnsi="Andalus" w:cs="Simplified Arabic"/>
          <w:color w:val="000000"/>
          <w:sz w:val="32"/>
          <w:szCs w:val="32"/>
          <w:lang w:bidi="ar-MA"/>
        </w:rPr>
        <w:t>2</w:t>
      </w:r>
      <w:r w:rsidRPr="000E1B8D">
        <w:rPr>
          <w:rFonts w:ascii="Andalus" w:hAnsi="Andalus" w:cs="Simplified Arabic"/>
          <w:color w:val="000000"/>
          <w:sz w:val="32"/>
          <w:szCs w:val="32"/>
          <w:lang w:bidi="ar-MA"/>
        </w:rPr>
        <w:t>,</w:t>
      </w:r>
      <w:r w:rsidR="0005200B" w:rsidRPr="000E1B8D">
        <w:rPr>
          <w:rFonts w:ascii="Andalus" w:hAnsi="Andalus" w:cs="Simplified Arabic"/>
          <w:color w:val="000000"/>
          <w:sz w:val="32"/>
          <w:szCs w:val="32"/>
          <w:lang w:bidi="ar-MA"/>
        </w:rPr>
        <w:t>1</w:t>
      </w:r>
      <w:r w:rsidR="0005200B" w:rsidRPr="000E1B8D">
        <w:rPr>
          <w:rFonts w:ascii="Andalus" w:hAnsi="Andalus" w:cs="Simplified Arabic" w:hint="cs"/>
          <w:color w:val="000000"/>
          <w:sz w:val="32"/>
          <w:szCs w:val="32"/>
          <w:rtl/>
          <w:lang w:bidi="ar-MA"/>
        </w:rPr>
        <w:t xml:space="preserve"> سنة 2012 إلى </w:t>
      </w:r>
      <w:r w:rsidR="0005200B" w:rsidRPr="000E1B8D">
        <w:rPr>
          <w:rFonts w:ascii="Andalus" w:hAnsi="Andalus" w:cs="Simplified Arabic"/>
          <w:color w:val="000000"/>
          <w:sz w:val="32"/>
          <w:szCs w:val="32"/>
          <w:lang w:bidi="ar-MA"/>
        </w:rPr>
        <w:t>%1,5</w:t>
      </w:r>
      <w:r w:rsidR="0005200B" w:rsidRPr="000E1B8D">
        <w:rPr>
          <w:rFonts w:ascii="Andalus" w:hAnsi="Andalus" w:cs="Simplified Arabic" w:hint="cs"/>
          <w:color w:val="000000"/>
          <w:sz w:val="32"/>
          <w:szCs w:val="32"/>
          <w:rtl/>
          <w:lang w:bidi="ar-MA"/>
        </w:rPr>
        <w:t xml:space="preserve"> سنة 2013</w:t>
      </w:r>
      <w:r w:rsidR="0005200B" w:rsidRPr="000E1B8D">
        <w:rPr>
          <w:rFonts w:ascii="Andalus" w:hAnsi="Andalus" w:cs="Simplified Arabic"/>
          <w:color w:val="000000"/>
          <w:sz w:val="32"/>
          <w:szCs w:val="32"/>
          <w:lang w:bidi="ar-MA"/>
        </w:rPr>
        <w:t>.</w:t>
      </w:r>
      <w:r w:rsidRPr="000E1B8D">
        <w:rPr>
          <w:rFonts w:ascii="Andalus" w:hAnsi="Andalus" w:cs="Simplified Arabic"/>
          <w:color w:val="000000"/>
          <w:sz w:val="32"/>
          <w:szCs w:val="32"/>
          <w:rtl/>
          <w:lang w:bidi="ar-MA"/>
        </w:rPr>
        <w:t xml:space="preserve"> و</w:t>
      </w:r>
      <w:r w:rsidR="00FE12C3" w:rsidRPr="000E1B8D">
        <w:rPr>
          <w:rFonts w:ascii="Andalus" w:hAnsi="Andalus" w:cs="Simplified Arabic" w:hint="cs"/>
          <w:color w:val="000000"/>
          <w:sz w:val="32"/>
          <w:szCs w:val="32"/>
          <w:rtl/>
          <w:lang w:bidi="ar-MA"/>
        </w:rPr>
        <w:t>ت</w:t>
      </w:r>
      <w:r w:rsidR="002A29F6" w:rsidRPr="000E1B8D">
        <w:rPr>
          <w:rFonts w:ascii="Andalus" w:hAnsi="Andalus" w:cs="Simplified Arabic" w:hint="cs"/>
          <w:color w:val="000000"/>
          <w:sz w:val="32"/>
          <w:szCs w:val="32"/>
          <w:rtl/>
          <w:lang w:bidi="ar-MA"/>
        </w:rPr>
        <w:t>عزى هذ</w:t>
      </w:r>
      <w:r w:rsidR="00FE12C3" w:rsidRPr="000E1B8D">
        <w:rPr>
          <w:rFonts w:ascii="Andalus" w:hAnsi="Andalus" w:cs="Simplified Arabic" w:hint="cs"/>
          <w:color w:val="000000"/>
          <w:sz w:val="32"/>
          <w:szCs w:val="32"/>
          <w:rtl/>
          <w:lang w:bidi="ar-MA"/>
        </w:rPr>
        <w:t xml:space="preserve">ه النتيجة </w:t>
      </w:r>
      <w:r w:rsidR="002A29F6" w:rsidRPr="000E1B8D">
        <w:rPr>
          <w:rFonts w:ascii="Andalus" w:hAnsi="Andalus" w:cs="Simplified Arabic" w:hint="cs"/>
          <w:color w:val="000000"/>
          <w:sz w:val="32"/>
          <w:szCs w:val="32"/>
          <w:rtl/>
          <w:lang w:bidi="ar-MA"/>
        </w:rPr>
        <w:t>إلى ا</w:t>
      </w:r>
      <w:r w:rsidR="00D70794" w:rsidRPr="000E1B8D">
        <w:rPr>
          <w:rFonts w:ascii="Andalus" w:hAnsi="Andalus" w:cs="Simplified Arabic" w:hint="cs"/>
          <w:color w:val="000000"/>
          <w:sz w:val="32"/>
          <w:szCs w:val="32"/>
          <w:rtl/>
          <w:lang w:bidi="ar-MA"/>
        </w:rPr>
        <w:t>ن</w:t>
      </w:r>
      <w:r w:rsidR="002A29F6" w:rsidRPr="000E1B8D">
        <w:rPr>
          <w:rFonts w:ascii="Andalus" w:hAnsi="Andalus" w:cs="Simplified Arabic" w:hint="cs"/>
          <w:color w:val="000000"/>
          <w:sz w:val="32"/>
          <w:szCs w:val="32"/>
          <w:rtl/>
          <w:lang w:bidi="ar-MA"/>
        </w:rPr>
        <w:t>خفاض الاستثمار</w:t>
      </w:r>
      <w:r w:rsidR="007D5B4F" w:rsidRPr="000E1B8D">
        <w:rPr>
          <w:rFonts w:ascii="Andalus" w:hAnsi="Andalus" w:cs="Simplified Arabic" w:hint="cs"/>
          <w:color w:val="000000"/>
          <w:sz w:val="32"/>
          <w:szCs w:val="32"/>
          <w:rtl/>
          <w:lang w:bidi="ar-MA"/>
        </w:rPr>
        <w:t xml:space="preserve"> </w:t>
      </w:r>
      <w:r w:rsidR="002A29F6" w:rsidRPr="000E1B8D">
        <w:rPr>
          <w:rFonts w:ascii="Andalus" w:hAnsi="Andalus" w:cs="Simplified Arabic" w:hint="cs"/>
          <w:color w:val="000000"/>
          <w:sz w:val="32"/>
          <w:szCs w:val="32"/>
          <w:rtl/>
          <w:lang w:bidi="ar-MA"/>
        </w:rPr>
        <w:t>العمومي وتراجع أنشطة البناء</w:t>
      </w:r>
      <w:r w:rsidR="007D5B4F" w:rsidRPr="000E1B8D">
        <w:rPr>
          <w:rFonts w:ascii="Andalus" w:hAnsi="Andalus" w:cs="Simplified Arabic" w:hint="cs"/>
          <w:color w:val="000000"/>
          <w:sz w:val="32"/>
          <w:szCs w:val="32"/>
          <w:rtl/>
          <w:lang w:bidi="ar-MA"/>
        </w:rPr>
        <w:t xml:space="preserve"> التي تأثرت بتشديد الشروط التمويلية. و</w:t>
      </w:r>
      <w:r w:rsidRPr="000E1B8D">
        <w:rPr>
          <w:rFonts w:ascii="Andalus" w:hAnsi="Andalus" w:cs="Simplified Arabic"/>
          <w:color w:val="000000"/>
          <w:sz w:val="32"/>
          <w:szCs w:val="32"/>
          <w:rtl/>
          <w:lang w:bidi="ar-MA"/>
        </w:rPr>
        <w:t xml:space="preserve">يتضح من خلال المؤشرات الكمية لهذا القطاع، أن </w:t>
      </w:r>
      <w:r w:rsidR="0059434D" w:rsidRPr="000E1B8D">
        <w:rPr>
          <w:rFonts w:ascii="Andalus" w:hAnsi="Andalus" w:cs="Simplified Arabic" w:hint="cs"/>
          <w:color w:val="000000"/>
          <w:sz w:val="32"/>
          <w:szCs w:val="32"/>
          <w:rtl/>
          <w:lang w:bidi="ar-MA"/>
        </w:rPr>
        <w:t xml:space="preserve">استهلاك </w:t>
      </w:r>
      <w:r w:rsidRPr="000E1B8D">
        <w:rPr>
          <w:rFonts w:ascii="Andalus" w:hAnsi="Andalus" w:cs="Simplified Arabic"/>
          <w:color w:val="000000"/>
          <w:sz w:val="32"/>
          <w:szCs w:val="32"/>
          <w:rtl/>
          <w:lang w:bidi="ar-MA"/>
        </w:rPr>
        <w:t xml:space="preserve">الاسمنت </w:t>
      </w:r>
      <w:r w:rsidRPr="000E1B8D">
        <w:rPr>
          <w:rFonts w:ascii="Andalus" w:hAnsi="Andalus" w:cs="Simplified Arabic" w:hint="cs"/>
          <w:color w:val="000000"/>
          <w:sz w:val="32"/>
          <w:szCs w:val="32"/>
          <w:rtl/>
          <w:lang w:bidi="ar-MA"/>
        </w:rPr>
        <w:t xml:space="preserve">سجل </w:t>
      </w:r>
      <w:r w:rsidR="009800DA" w:rsidRPr="000E1B8D">
        <w:rPr>
          <w:rFonts w:ascii="Andalus" w:hAnsi="Andalus" w:cs="Simplified Arabic"/>
          <w:color w:val="000000"/>
          <w:sz w:val="32"/>
          <w:szCs w:val="32"/>
          <w:rtl/>
          <w:lang w:bidi="ar-MA"/>
        </w:rPr>
        <w:t>انخف</w:t>
      </w:r>
      <w:r w:rsidR="009800DA" w:rsidRPr="000E1B8D">
        <w:rPr>
          <w:rFonts w:ascii="Andalus" w:hAnsi="Andalus" w:cs="Simplified Arabic" w:hint="cs"/>
          <w:color w:val="000000"/>
          <w:sz w:val="32"/>
          <w:szCs w:val="32"/>
          <w:rtl/>
          <w:lang w:bidi="ar-MA"/>
        </w:rPr>
        <w:t>ا</w:t>
      </w:r>
      <w:r w:rsidR="009800DA" w:rsidRPr="000E1B8D">
        <w:rPr>
          <w:rFonts w:ascii="Andalus" w:hAnsi="Andalus" w:cs="Simplified Arabic"/>
          <w:color w:val="000000"/>
          <w:sz w:val="32"/>
          <w:szCs w:val="32"/>
          <w:rtl/>
          <w:lang w:bidi="ar-MA"/>
        </w:rPr>
        <w:t>ض</w:t>
      </w:r>
      <w:r w:rsidR="009800DA" w:rsidRPr="000E1B8D">
        <w:rPr>
          <w:rFonts w:ascii="Andalus" w:hAnsi="Andalus" w:cs="Simplified Arabic" w:hint="cs"/>
          <w:color w:val="000000"/>
          <w:sz w:val="32"/>
          <w:szCs w:val="32"/>
          <w:rtl/>
          <w:lang w:bidi="ar-MA"/>
        </w:rPr>
        <w:t>ا</w:t>
      </w:r>
      <w:r w:rsidR="009800DA" w:rsidRPr="000E1B8D">
        <w:rPr>
          <w:rFonts w:ascii="Andalus" w:hAnsi="Andalus" w:cs="Simplified Arabic"/>
          <w:color w:val="000000"/>
          <w:sz w:val="32"/>
          <w:szCs w:val="32"/>
          <w:rtl/>
          <w:lang w:bidi="ar-MA"/>
        </w:rPr>
        <w:t xml:space="preserve"> ب 1</w:t>
      </w:r>
      <w:r w:rsidR="009800DA" w:rsidRPr="000E1B8D">
        <w:rPr>
          <w:rFonts w:ascii="Andalus" w:hAnsi="Andalus" w:cs="Simplified Arabic" w:hint="cs"/>
          <w:color w:val="000000"/>
          <w:sz w:val="32"/>
          <w:szCs w:val="32"/>
          <w:rtl/>
          <w:lang w:bidi="ar-MA"/>
        </w:rPr>
        <w:t>4</w:t>
      </w:r>
      <w:r w:rsidR="009800DA" w:rsidRPr="000E1B8D">
        <w:rPr>
          <w:rFonts w:ascii="Andalus" w:hAnsi="Andalus" w:cs="Simplified Arabic"/>
          <w:color w:val="000000"/>
          <w:sz w:val="32"/>
          <w:szCs w:val="32"/>
          <w:rtl/>
          <w:lang w:bidi="ar-MA"/>
        </w:rPr>
        <w:t>,</w:t>
      </w:r>
      <w:r w:rsidR="009800DA" w:rsidRPr="000E1B8D">
        <w:rPr>
          <w:rFonts w:ascii="Andalus" w:hAnsi="Andalus" w:cs="Simplified Arabic" w:hint="cs"/>
          <w:color w:val="000000"/>
          <w:sz w:val="32"/>
          <w:szCs w:val="32"/>
          <w:rtl/>
          <w:lang w:bidi="ar-MA"/>
        </w:rPr>
        <w:t>5</w:t>
      </w:r>
      <w:r w:rsidR="009800DA" w:rsidRPr="000E1B8D">
        <w:rPr>
          <w:rFonts w:ascii="Andalus" w:hAnsi="Andalus" w:cs="Simplified Arabic"/>
          <w:color w:val="000000"/>
          <w:sz w:val="32"/>
          <w:szCs w:val="32"/>
          <w:lang w:bidi="ar-MA"/>
        </w:rPr>
        <w:t>%</w:t>
      </w:r>
      <w:r w:rsidR="009800DA" w:rsidRPr="000E1B8D">
        <w:rPr>
          <w:rFonts w:ascii="Andalus" w:hAnsi="Andalus" w:cs="Simplified Arabic" w:hint="cs"/>
          <w:color w:val="000000"/>
          <w:sz w:val="32"/>
          <w:szCs w:val="32"/>
          <w:rtl/>
          <w:lang w:bidi="ar-MA"/>
        </w:rPr>
        <w:t xml:space="preserve">، إلى غاية </w:t>
      </w:r>
      <w:r w:rsidR="007D5B4F" w:rsidRPr="000E1B8D">
        <w:rPr>
          <w:rFonts w:ascii="Andalus" w:hAnsi="Andalus" w:cs="Simplified Arabic" w:hint="cs"/>
          <w:color w:val="000000"/>
          <w:sz w:val="32"/>
          <w:szCs w:val="32"/>
          <w:rtl/>
          <w:lang w:bidi="ar-MA"/>
        </w:rPr>
        <w:t>شهر ماي سنة 2013</w:t>
      </w:r>
      <w:r w:rsidRPr="000E1B8D">
        <w:rPr>
          <w:rFonts w:ascii="Andalus" w:hAnsi="Andalus" w:cs="Simplified Arabic" w:hint="cs"/>
          <w:color w:val="000000"/>
          <w:sz w:val="32"/>
          <w:szCs w:val="32"/>
          <w:rtl/>
          <w:lang w:bidi="ar-MA"/>
        </w:rPr>
        <w:t>،</w:t>
      </w:r>
      <w:r w:rsidRPr="000E1B8D">
        <w:rPr>
          <w:rFonts w:ascii="Andalus" w:hAnsi="Andalus" w:cs="Simplified Arabic"/>
          <w:color w:val="000000"/>
          <w:sz w:val="32"/>
          <w:szCs w:val="32"/>
          <w:rtl/>
          <w:lang w:bidi="ar-MA"/>
        </w:rPr>
        <w:t xml:space="preserve"> </w:t>
      </w:r>
      <w:r w:rsidR="007D5B4F" w:rsidRPr="000E1B8D">
        <w:rPr>
          <w:rFonts w:ascii="Andalus" w:hAnsi="Andalus" w:cs="Simplified Arabic" w:hint="cs"/>
          <w:color w:val="000000"/>
          <w:sz w:val="32"/>
          <w:szCs w:val="32"/>
          <w:rtl/>
          <w:lang w:bidi="ar-MA"/>
        </w:rPr>
        <w:t>خاصة نتيجة الظروف المناخية</w:t>
      </w:r>
      <w:r w:rsidR="00D70794" w:rsidRPr="000E1B8D">
        <w:rPr>
          <w:rFonts w:ascii="Andalus" w:hAnsi="Andalus" w:cs="Simplified Arabic" w:hint="cs"/>
          <w:color w:val="000000"/>
          <w:sz w:val="32"/>
          <w:szCs w:val="32"/>
          <w:rtl/>
          <w:lang w:bidi="ar-MA"/>
        </w:rPr>
        <w:t xml:space="preserve"> التي قلصت من عدد أوراش البناء في بداية هذه السنة. وبالمقابل عرف</w:t>
      </w:r>
      <w:r w:rsidRPr="000E1B8D">
        <w:rPr>
          <w:rFonts w:ascii="Andalus" w:hAnsi="Andalus" w:cs="Simplified Arabic" w:hint="cs"/>
          <w:color w:val="000000"/>
          <w:sz w:val="32"/>
          <w:szCs w:val="32"/>
          <w:rtl/>
          <w:lang w:bidi="ar-MA"/>
        </w:rPr>
        <w:t xml:space="preserve">ت </w:t>
      </w:r>
      <w:r w:rsidRPr="000E1B8D">
        <w:rPr>
          <w:rFonts w:ascii="Andalus" w:hAnsi="Andalus" w:cs="Simplified Arabic"/>
          <w:color w:val="000000"/>
          <w:sz w:val="32"/>
          <w:szCs w:val="32"/>
          <w:rtl/>
          <w:lang w:bidi="ar-MA"/>
        </w:rPr>
        <w:t>القروض العقارية</w:t>
      </w:r>
      <w:r w:rsidR="009800DA" w:rsidRPr="000E1B8D">
        <w:rPr>
          <w:rFonts w:ascii="Andalus" w:hAnsi="Andalus" w:cs="Simplified Arabic" w:hint="cs"/>
          <w:color w:val="000000"/>
          <w:sz w:val="32"/>
          <w:szCs w:val="32"/>
          <w:rtl/>
          <w:lang w:bidi="ar-MA"/>
        </w:rPr>
        <w:t xml:space="preserve">، </w:t>
      </w:r>
      <w:r w:rsidR="0005200B" w:rsidRPr="000E1B8D">
        <w:rPr>
          <w:rFonts w:ascii="Andalus" w:hAnsi="Andalus" w:cs="Simplified Arabic" w:hint="cs"/>
          <w:color w:val="000000"/>
          <w:sz w:val="32"/>
          <w:szCs w:val="32"/>
          <w:rtl/>
          <w:lang w:bidi="ar-MA"/>
        </w:rPr>
        <w:t xml:space="preserve">إلى غاية </w:t>
      </w:r>
      <w:r w:rsidR="009800DA" w:rsidRPr="000E1B8D">
        <w:rPr>
          <w:rFonts w:ascii="Andalus" w:hAnsi="Andalus" w:cs="Simplified Arabic" w:hint="cs"/>
          <w:color w:val="000000"/>
          <w:sz w:val="32"/>
          <w:szCs w:val="32"/>
          <w:rtl/>
          <w:lang w:bidi="ar-MA"/>
        </w:rPr>
        <w:t>شهر أبريل</w:t>
      </w:r>
      <w:r w:rsidR="00D70794" w:rsidRPr="000E1B8D">
        <w:rPr>
          <w:rFonts w:ascii="Andalus" w:hAnsi="Andalus" w:cs="Simplified Arabic" w:hint="cs"/>
          <w:color w:val="000000"/>
          <w:sz w:val="32"/>
          <w:szCs w:val="32"/>
          <w:rtl/>
          <w:lang w:bidi="ar-MA"/>
        </w:rPr>
        <w:t xml:space="preserve">، زيادة ب </w:t>
      </w:r>
      <w:r w:rsidR="009800DA" w:rsidRPr="000E1B8D">
        <w:rPr>
          <w:rFonts w:ascii="Andalus" w:hAnsi="Andalus" w:cs="Simplified Arabic" w:hint="cs"/>
          <w:color w:val="000000"/>
          <w:sz w:val="32"/>
          <w:szCs w:val="32"/>
          <w:rtl/>
          <w:lang w:bidi="ar-MA"/>
        </w:rPr>
        <w:t>7</w:t>
      </w:r>
      <w:r w:rsidRPr="000E1B8D">
        <w:rPr>
          <w:rFonts w:ascii="Andalus" w:hAnsi="Andalus" w:cs="Simplified Arabic"/>
          <w:color w:val="000000"/>
          <w:sz w:val="32"/>
          <w:szCs w:val="32"/>
          <w:rtl/>
          <w:lang w:bidi="ar-MA"/>
        </w:rPr>
        <w:t>,</w:t>
      </w:r>
      <w:r w:rsidR="009800DA" w:rsidRPr="000E1B8D">
        <w:rPr>
          <w:rFonts w:ascii="Andalus" w:hAnsi="Andalus" w:cs="Simplified Arabic" w:hint="cs"/>
          <w:color w:val="000000"/>
          <w:sz w:val="32"/>
          <w:szCs w:val="32"/>
          <w:rtl/>
          <w:lang w:bidi="ar-MA"/>
        </w:rPr>
        <w:t>3</w:t>
      </w:r>
      <w:r w:rsidRPr="000E1B8D">
        <w:rPr>
          <w:rFonts w:ascii="Andalus" w:hAnsi="Andalus" w:cs="Simplified Arabic"/>
          <w:color w:val="000000"/>
          <w:sz w:val="32"/>
          <w:szCs w:val="32"/>
          <w:lang w:bidi="ar-MA"/>
        </w:rPr>
        <w:t>%</w:t>
      </w:r>
      <w:r w:rsidRPr="000E1B8D">
        <w:rPr>
          <w:rFonts w:ascii="Andalus" w:hAnsi="Andalus" w:cs="Simplified Arabic" w:hint="cs"/>
          <w:color w:val="000000"/>
          <w:sz w:val="32"/>
          <w:szCs w:val="32"/>
          <w:rtl/>
          <w:lang w:bidi="ar-MA"/>
        </w:rPr>
        <w:t xml:space="preserve">، نتيجة </w:t>
      </w:r>
      <w:r w:rsidRPr="000E1B8D">
        <w:rPr>
          <w:rFonts w:ascii="Andalus" w:hAnsi="Andalus" w:cs="Simplified Arabic"/>
          <w:color w:val="000000"/>
          <w:sz w:val="32"/>
          <w:szCs w:val="32"/>
          <w:rtl/>
          <w:lang w:bidi="ar-MA"/>
        </w:rPr>
        <w:t xml:space="preserve">ارتفاع القروض </w:t>
      </w:r>
      <w:r w:rsidRPr="000E1B8D">
        <w:rPr>
          <w:rFonts w:ascii="Andalus" w:hAnsi="Andalus" w:cs="Simplified Arabic" w:hint="cs"/>
          <w:color w:val="000000"/>
          <w:sz w:val="32"/>
          <w:szCs w:val="32"/>
          <w:rtl/>
          <w:lang w:bidi="ar-MA"/>
        </w:rPr>
        <w:t xml:space="preserve">على السكن </w:t>
      </w:r>
      <w:r w:rsidRPr="000E1B8D">
        <w:rPr>
          <w:rFonts w:ascii="Andalus" w:hAnsi="Andalus" w:cs="Simplified Arabic"/>
          <w:color w:val="000000"/>
          <w:sz w:val="32"/>
          <w:szCs w:val="32"/>
          <w:rtl/>
          <w:lang w:bidi="ar-MA"/>
        </w:rPr>
        <w:t xml:space="preserve">ب </w:t>
      </w:r>
      <w:r w:rsidR="009800DA" w:rsidRPr="000E1B8D">
        <w:rPr>
          <w:rFonts w:ascii="Andalus" w:hAnsi="Andalus" w:cs="Simplified Arabic"/>
          <w:color w:val="000000"/>
          <w:sz w:val="32"/>
          <w:szCs w:val="32"/>
          <w:lang w:bidi="ar-MA"/>
        </w:rPr>
        <w:t>%9,7</w:t>
      </w:r>
      <w:r w:rsidR="009800DA" w:rsidRPr="000E1B8D">
        <w:rPr>
          <w:rFonts w:ascii="Andalus" w:hAnsi="Andalus" w:cs="Simplified Arabic" w:hint="cs"/>
          <w:color w:val="000000"/>
          <w:sz w:val="32"/>
          <w:szCs w:val="32"/>
          <w:rtl/>
          <w:lang w:bidi="ar-MA"/>
        </w:rPr>
        <w:t xml:space="preserve"> </w:t>
      </w:r>
      <w:r w:rsidRPr="000E1B8D">
        <w:rPr>
          <w:rFonts w:ascii="Andalus" w:hAnsi="Andalus" w:cs="Simplified Arabic"/>
          <w:color w:val="000000"/>
          <w:sz w:val="32"/>
          <w:szCs w:val="32"/>
          <w:rtl/>
          <w:lang w:bidi="ar-MA"/>
        </w:rPr>
        <w:t>والقروض الممنوحة للمنعشين العقاريين</w:t>
      </w:r>
      <w:r w:rsidRPr="000E1B8D">
        <w:rPr>
          <w:rFonts w:ascii="Andalus" w:hAnsi="Andalus" w:cs="Simplified Arabic" w:hint="cs"/>
          <w:color w:val="000000"/>
          <w:sz w:val="32"/>
          <w:szCs w:val="32"/>
          <w:rtl/>
          <w:lang w:bidi="ar-MA"/>
        </w:rPr>
        <w:t xml:space="preserve"> ب </w:t>
      </w:r>
      <w:r w:rsidR="009800DA" w:rsidRPr="000E1B8D">
        <w:rPr>
          <w:rFonts w:ascii="Andalus" w:hAnsi="Andalus" w:cs="Simplified Arabic"/>
          <w:color w:val="000000"/>
          <w:sz w:val="32"/>
          <w:szCs w:val="32"/>
          <w:lang w:bidi="ar-MA"/>
        </w:rPr>
        <w:t>1</w:t>
      </w:r>
      <w:r w:rsidRPr="000E1B8D">
        <w:rPr>
          <w:rFonts w:ascii="Andalus" w:hAnsi="Andalus" w:cs="Simplified Arabic"/>
          <w:color w:val="000000"/>
          <w:sz w:val="32"/>
          <w:szCs w:val="32"/>
          <w:lang w:bidi="ar-MA"/>
        </w:rPr>
        <w:t>,9</w:t>
      </w:r>
      <w:r w:rsidRPr="000E1B8D">
        <w:rPr>
          <w:rFonts w:ascii="Andalus" w:hAnsi="Andalus" w:cs="Simplified Arabic"/>
          <w:color w:val="000000"/>
          <w:sz w:val="32"/>
          <w:szCs w:val="32"/>
          <w:rtl/>
          <w:lang w:bidi="ar-MA"/>
        </w:rPr>
        <w:t>%</w:t>
      </w:r>
      <w:r w:rsidR="00D70794" w:rsidRPr="000E1B8D">
        <w:rPr>
          <w:rFonts w:ascii="Andalus" w:hAnsi="Andalus" w:cs="Simplified Arabic" w:hint="cs"/>
          <w:color w:val="000000"/>
          <w:sz w:val="32"/>
          <w:szCs w:val="32"/>
          <w:rtl/>
          <w:lang w:bidi="ar-MA"/>
        </w:rPr>
        <w:t xml:space="preserve"> فقط.</w:t>
      </w:r>
    </w:p>
    <w:p w:rsidR="00055564" w:rsidRPr="000E1B8D" w:rsidRDefault="003E3BB1"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color w:val="000000"/>
          <w:sz w:val="32"/>
          <w:szCs w:val="32"/>
          <w:rtl/>
          <w:lang w:bidi="ar-MA"/>
        </w:rPr>
        <w:t>و</w:t>
      </w:r>
      <w:r w:rsidR="0059434D" w:rsidRPr="000E1B8D">
        <w:rPr>
          <w:rFonts w:ascii="Andalus" w:hAnsi="Andalus" w:cs="Simplified Arabic" w:hint="cs"/>
          <w:color w:val="000000"/>
          <w:sz w:val="32"/>
          <w:szCs w:val="32"/>
          <w:rtl/>
          <w:lang w:bidi="ar-MA"/>
        </w:rPr>
        <w:t xml:space="preserve">من جهتها، ستسجل </w:t>
      </w:r>
      <w:r w:rsidRPr="000E1B8D">
        <w:rPr>
          <w:rFonts w:ascii="Andalus" w:hAnsi="Andalus" w:cs="Simplified Arabic" w:hint="cs"/>
          <w:b/>
          <w:bCs/>
          <w:color w:val="000000"/>
          <w:sz w:val="32"/>
          <w:szCs w:val="32"/>
          <w:rtl/>
          <w:lang w:bidi="ar-MA"/>
        </w:rPr>
        <w:t xml:space="preserve">أنشطة </w:t>
      </w:r>
      <w:r w:rsidRPr="000E1B8D">
        <w:rPr>
          <w:rFonts w:ascii="Andalus" w:hAnsi="Andalus" w:cs="Simplified Arabic"/>
          <w:b/>
          <w:bCs/>
          <w:color w:val="000000"/>
          <w:sz w:val="32"/>
          <w:szCs w:val="32"/>
          <w:rtl/>
          <w:lang w:bidi="ar-MA"/>
        </w:rPr>
        <w:t>الصناعات التحويلية</w:t>
      </w:r>
      <w:r w:rsidR="00A90948" w:rsidRPr="000E1B8D">
        <w:rPr>
          <w:rFonts w:ascii="Andalus" w:hAnsi="Andalus" w:cs="Simplified Arabic" w:hint="cs"/>
          <w:color w:val="000000"/>
          <w:sz w:val="32"/>
          <w:szCs w:val="32"/>
          <w:rtl/>
          <w:lang w:bidi="ar-MA"/>
        </w:rPr>
        <w:t xml:space="preserve"> نموا بنفس الوتيرة </w:t>
      </w:r>
      <w:r w:rsidR="00251FA9" w:rsidRPr="000E1B8D">
        <w:rPr>
          <w:rFonts w:ascii="Andalus" w:hAnsi="Andalus" w:cs="Simplified Arabic" w:hint="cs"/>
          <w:color w:val="000000"/>
          <w:sz w:val="32"/>
          <w:szCs w:val="32"/>
          <w:rtl/>
          <w:lang w:bidi="ar-MA"/>
        </w:rPr>
        <w:t xml:space="preserve">المتواضعة </w:t>
      </w:r>
      <w:r w:rsidR="00A90948" w:rsidRPr="000E1B8D">
        <w:rPr>
          <w:rFonts w:ascii="Andalus" w:hAnsi="Andalus" w:cs="Simplified Arabic" w:hint="cs"/>
          <w:color w:val="000000"/>
          <w:sz w:val="32"/>
          <w:szCs w:val="32"/>
          <w:rtl/>
          <w:lang w:bidi="ar-MA"/>
        </w:rPr>
        <w:t xml:space="preserve">المسجلة سنة 2012 والتي </w:t>
      </w:r>
      <w:r w:rsidR="00AC3BEB" w:rsidRPr="000E1B8D">
        <w:rPr>
          <w:rFonts w:ascii="Andalus" w:hAnsi="Andalus" w:cs="Simplified Arabic" w:hint="cs"/>
          <w:color w:val="000000"/>
          <w:sz w:val="32"/>
          <w:szCs w:val="32"/>
          <w:rtl/>
          <w:lang w:bidi="ar-MA"/>
        </w:rPr>
        <w:t>س</w:t>
      </w:r>
      <w:r w:rsidR="00A90948" w:rsidRPr="000E1B8D">
        <w:rPr>
          <w:rFonts w:ascii="Andalus" w:hAnsi="Andalus" w:cs="Simplified Arabic" w:hint="cs"/>
          <w:color w:val="000000"/>
          <w:sz w:val="32"/>
          <w:szCs w:val="32"/>
          <w:rtl/>
          <w:lang w:bidi="ar-MA"/>
        </w:rPr>
        <w:t xml:space="preserve">تصل إلى </w:t>
      </w:r>
      <w:r w:rsidRPr="000E1B8D">
        <w:rPr>
          <w:rFonts w:ascii="Andalus" w:hAnsi="Andalus" w:cs="Simplified Arabic"/>
          <w:color w:val="000000"/>
          <w:sz w:val="32"/>
          <w:szCs w:val="32"/>
          <w:lang w:bidi="ar-MA"/>
        </w:rPr>
        <w:t>,</w:t>
      </w:r>
      <w:r w:rsidR="00A90948" w:rsidRPr="000E1B8D">
        <w:rPr>
          <w:rFonts w:ascii="Andalus" w:hAnsi="Andalus" w:cs="Simplified Arabic"/>
          <w:color w:val="000000"/>
          <w:sz w:val="32"/>
          <w:szCs w:val="32"/>
          <w:lang w:bidi="ar-MA"/>
        </w:rPr>
        <w:t>5</w:t>
      </w:r>
      <w:r w:rsidR="00A90948" w:rsidRPr="000E1B8D">
        <w:rPr>
          <w:rFonts w:ascii="Andalus" w:hAnsi="Andalus" w:cs="Simplified Arabic" w:hint="cs"/>
          <w:color w:val="000000"/>
          <w:sz w:val="32"/>
          <w:szCs w:val="32"/>
          <w:rtl/>
          <w:lang w:bidi="ar-MA"/>
        </w:rPr>
        <w:t>1</w:t>
      </w:r>
      <w:r w:rsidRPr="000E1B8D">
        <w:rPr>
          <w:rFonts w:ascii="Andalus" w:hAnsi="Andalus" w:cs="Simplified Arabic"/>
          <w:color w:val="000000"/>
          <w:sz w:val="32"/>
          <w:szCs w:val="32"/>
          <w:rtl/>
          <w:lang w:bidi="ar-MA"/>
        </w:rPr>
        <w:t>%</w:t>
      </w:r>
      <w:r w:rsidR="00AC3BEB" w:rsidRPr="000E1B8D">
        <w:rPr>
          <w:rFonts w:ascii="Andalus" w:hAnsi="Andalus" w:cs="Simplified Arabic" w:hint="cs"/>
          <w:color w:val="000000"/>
          <w:sz w:val="32"/>
          <w:szCs w:val="32"/>
          <w:rtl/>
          <w:lang w:bidi="ar-MA"/>
        </w:rPr>
        <w:t xml:space="preserve">. </w:t>
      </w:r>
      <w:r w:rsidRPr="000E1B8D">
        <w:rPr>
          <w:rFonts w:ascii="Andalus" w:hAnsi="Andalus" w:cs="Simplified Arabic"/>
          <w:color w:val="000000"/>
          <w:sz w:val="32"/>
          <w:szCs w:val="32"/>
          <w:rtl/>
          <w:lang w:bidi="ar-MA"/>
        </w:rPr>
        <w:t>و</w:t>
      </w:r>
      <w:r w:rsidRPr="000E1B8D">
        <w:rPr>
          <w:rFonts w:ascii="Andalus" w:hAnsi="Andalus" w:cs="Simplified Arabic" w:hint="cs"/>
          <w:color w:val="000000"/>
          <w:sz w:val="32"/>
          <w:szCs w:val="32"/>
          <w:rtl/>
          <w:lang w:bidi="ar-MA"/>
        </w:rPr>
        <w:t>يمكن تفسير ذلك ب</w:t>
      </w:r>
      <w:r w:rsidR="00AC3BEB" w:rsidRPr="000E1B8D">
        <w:rPr>
          <w:rFonts w:ascii="Andalus" w:hAnsi="Andalus" w:cs="Simplified Arabic" w:hint="cs"/>
          <w:color w:val="000000"/>
          <w:sz w:val="32"/>
          <w:szCs w:val="32"/>
          <w:rtl/>
          <w:lang w:bidi="ar-MA"/>
        </w:rPr>
        <w:t xml:space="preserve">تراجع </w:t>
      </w:r>
      <w:r w:rsidRPr="000E1B8D">
        <w:rPr>
          <w:rFonts w:ascii="Andalus" w:hAnsi="Andalus" w:cs="Simplified Arabic"/>
          <w:color w:val="000000"/>
          <w:sz w:val="32"/>
          <w:szCs w:val="32"/>
          <w:rtl/>
          <w:lang w:bidi="ar-MA"/>
        </w:rPr>
        <w:t>الطلب</w:t>
      </w:r>
      <w:r w:rsidR="00251FA9" w:rsidRPr="000E1B8D">
        <w:rPr>
          <w:rFonts w:ascii="Andalus" w:hAnsi="Andalus" w:cs="Simplified Arabic" w:hint="cs"/>
          <w:color w:val="000000"/>
          <w:sz w:val="32"/>
          <w:szCs w:val="32"/>
          <w:rtl/>
          <w:lang w:bidi="ar-MA"/>
        </w:rPr>
        <w:t xml:space="preserve"> الداخلي على مواد البناء والطلب</w:t>
      </w:r>
      <w:r w:rsidRPr="000E1B8D">
        <w:rPr>
          <w:rFonts w:ascii="Andalus" w:hAnsi="Andalus" w:cs="Simplified Arabic"/>
          <w:color w:val="000000"/>
          <w:sz w:val="32"/>
          <w:szCs w:val="32"/>
          <w:rtl/>
          <w:lang w:bidi="ar-MA"/>
        </w:rPr>
        <w:t xml:space="preserve"> </w:t>
      </w:r>
      <w:r w:rsidR="00AC3BEB" w:rsidRPr="000E1B8D">
        <w:rPr>
          <w:rFonts w:ascii="Andalus" w:hAnsi="Andalus" w:cs="Simplified Arabic" w:hint="cs"/>
          <w:color w:val="000000"/>
          <w:sz w:val="32"/>
          <w:szCs w:val="32"/>
          <w:rtl/>
          <w:lang w:bidi="ar-MA"/>
        </w:rPr>
        <w:t>الأور</w:t>
      </w:r>
      <w:r w:rsidR="00A90948" w:rsidRPr="000E1B8D">
        <w:rPr>
          <w:rFonts w:ascii="Andalus" w:hAnsi="Andalus" w:cs="Simplified Arabic" w:hint="cs"/>
          <w:color w:val="000000"/>
          <w:sz w:val="32"/>
          <w:szCs w:val="32"/>
          <w:rtl/>
          <w:lang w:bidi="ar-MA"/>
        </w:rPr>
        <w:t xml:space="preserve">وبي على بعض </w:t>
      </w:r>
      <w:r w:rsidR="00251FA9" w:rsidRPr="000E1B8D">
        <w:rPr>
          <w:rFonts w:ascii="Andalus" w:hAnsi="Andalus" w:cs="Simplified Arabic" w:hint="cs"/>
          <w:color w:val="000000"/>
          <w:sz w:val="32"/>
          <w:szCs w:val="32"/>
          <w:rtl/>
          <w:lang w:bidi="ar-MA"/>
        </w:rPr>
        <w:t xml:space="preserve">المنتجات </w:t>
      </w:r>
      <w:r w:rsidR="00A90948" w:rsidRPr="000E1B8D">
        <w:rPr>
          <w:rFonts w:ascii="Andalus" w:hAnsi="Andalus" w:cs="Simplified Arabic" w:hint="cs"/>
          <w:color w:val="000000"/>
          <w:sz w:val="32"/>
          <w:szCs w:val="32"/>
          <w:rtl/>
          <w:lang w:bidi="ar-MA"/>
        </w:rPr>
        <w:t>الصناع</w:t>
      </w:r>
      <w:r w:rsidR="00251FA9" w:rsidRPr="000E1B8D">
        <w:rPr>
          <w:rFonts w:ascii="Andalus" w:hAnsi="Andalus" w:cs="Simplified Arabic" w:hint="cs"/>
          <w:color w:val="000000"/>
          <w:sz w:val="32"/>
          <w:szCs w:val="32"/>
          <w:rtl/>
          <w:lang w:bidi="ar-MA"/>
        </w:rPr>
        <w:t>ية،</w:t>
      </w:r>
      <w:r w:rsidR="00A90948" w:rsidRPr="000E1B8D">
        <w:rPr>
          <w:rFonts w:ascii="Andalus" w:hAnsi="Andalus" w:cs="Simplified Arabic" w:hint="cs"/>
          <w:color w:val="000000"/>
          <w:sz w:val="32"/>
          <w:szCs w:val="32"/>
          <w:rtl/>
          <w:lang w:bidi="ar-MA"/>
        </w:rPr>
        <w:t xml:space="preserve"> خ</w:t>
      </w:r>
      <w:r w:rsidR="003E5295" w:rsidRPr="000E1B8D">
        <w:rPr>
          <w:rFonts w:ascii="Andalus" w:hAnsi="Andalus" w:cs="Simplified Arabic" w:hint="cs"/>
          <w:color w:val="000000"/>
          <w:sz w:val="32"/>
          <w:szCs w:val="32"/>
          <w:rtl/>
          <w:lang w:bidi="ar-MA"/>
        </w:rPr>
        <w:t xml:space="preserve">اصة </w:t>
      </w:r>
      <w:r w:rsidR="00AC3BEB" w:rsidRPr="000E1B8D">
        <w:rPr>
          <w:rFonts w:ascii="Andalus" w:hAnsi="Andalus" w:cs="Simplified Arabic" w:hint="cs"/>
          <w:color w:val="000000"/>
          <w:sz w:val="32"/>
          <w:szCs w:val="32"/>
          <w:rtl/>
          <w:lang w:bidi="ar-MA"/>
        </w:rPr>
        <w:t>الكيماوية وشبه الكيماوية</w:t>
      </w:r>
      <w:r w:rsidR="00055564" w:rsidRPr="000E1B8D">
        <w:rPr>
          <w:rFonts w:ascii="Andalus" w:hAnsi="Andalus" w:cs="Simplified Arabic" w:hint="cs"/>
          <w:color w:val="000000"/>
          <w:sz w:val="32"/>
          <w:szCs w:val="32"/>
          <w:rtl/>
          <w:lang w:bidi="ar-MA"/>
        </w:rPr>
        <w:t xml:space="preserve">. </w:t>
      </w:r>
      <w:r w:rsidR="00B149FD" w:rsidRPr="000E1B8D">
        <w:rPr>
          <w:rFonts w:ascii="Andalus" w:hAnsi="Andalus" w:cs="Simplified Arabic" w:hint="cs"/>
          <w:color w:val="000000"/>
          <w:sz w:val="32"/>
          <w:szCs w:val="32"/>
          <w:rtl/>
          <w:lang w:bidi="ar-MA"/>
        </w:rPr>
        <w:t xml:space="preserve">وإجمالا، ستتم تغطية تباطؤ </w:t>
      </w:r>
      <w:r w:rsidR="00055564" w:rsidRPr="000E1B8D">
        <w:rPr>
          <w:rFonts w:ascii="Andalus" w:hAnsi="Andalus" w:cs="Simplified Arabic" w:hint="cs"/>
          <w:color w:val="000000"/>
          <w:sz w:val="32"/>
          <w:szCs w:val="32"/>
          <w:rtl/>
          <w:lang w:bidi="ar-MA"/>
        </w:rPr>
        <w:t xml:space="preserve">أنشطة الصناعات التحويلية التي تأثرت بالظرفية العالمية </w:t>
      </w:r>
      <w:r w:rsidR="00251FA9" w:rsidRPr="000E1B8D">
        <w:rPr>
          <w:rFonts w:ascii="Andalus" w:hAnsi="Andalus" w:cs="Simplified Arabic" w:hint="cs"/>
          <w:color w:val="000000"/>
          <w:sz w:val="32"/>
          <w:szCs w:val="32"/>
          <w:rtl/>
          <w:lang w:bidi="ar-MA"/>
        </w:rPr>
        <w:t>الصعبة</w:t>
      </w:r>
      <w:r w:rsidR="00055564" w:rsidRPr="000E1B8D">
        <w:rPr>
          <w:rFonts w:ascii="Andalus" w:hAnsi="Andalus" w:cs="Simplified Arabic" w:hint="cs"/>
          <w:color w:val="000000"/>
          <w:sz w:val="32"/>
          <w:szCs w:val="32"/>
          <w:rtl/>
          <w:lang w:bidi="ar-MA"/>
        </w:rPr>
        <w:t xml:space="preserve">، </w:t>
      </w:r>
      <w:r w:rsidR="00B149FD" w:rsidRPr="000E1B8D">
        <w:rPr>
          <w:rFonts w:ascii="Andalus" w:hAnsi="Andalus" w:cs="Simplified Arabic" w:hint="cs"/>
          <w:color w:val="000000"/>
          <w:sz w:val="32"/>
          <w:szCs w:val="32"/>
          <w:rtl/>
          <w:lang w:bidi="ar-MA"/>
        </w:rPr>
        <w:t xml:space="preserve">عبر مواصلة </w:t>
      </w:r>
      <w:r w:rsidR="00055564" w:rsidRPr="000E1B8D">
        <w:rPr>
          <w:rFonts w:ascii="Andalus" w:hAnsi="Andalus" w:cs="Simplified Arabic"/>
          <w:color w:val="000000"/>
          <w:sz w:val="32"/>
          <w:szCs w:val="32"/>
          <w:rtl/>
          <w:lang w:bidi="ar-MA"/>
        </w:rPr>
        <w:t>الصناعات</w:t>
      </w:r>
      <w:r w:rsidR="00055564" w:rsidRPr="000E1B8D">
        <w:rPr>
          <w:rFonts w:ascii="Andalus" w:hAnsi="Andalus" w:cs="Simplified Arabic" w:hint="cs"/>
          <w:color w:val="000000"/>
          <w:sz w:val="32"/>
          <w:szCs w:val="32"/>
          <w:rtl/>
          <w:lang w:bidi="ar-MA"/>
        </w:rPr>
        <w:t xml:space="preserve"> الميكانيكية والمعدنية والصناعات</w:t>
      </w:r>
      <w:r w:rsidR="00055564" w:rsidRPr="000E1B8D">
        <w:rPr>
          <w:rFonts w:ascii="Andalus" w:hAnsi="Andalus" w:cs="Simplified Arabic"/>
          <w:color w:val="000000"/>
          <w:sz w:val="32"/>
          <w:szCs w:val="32"/>
          <w:rtl/>
          <w:lang w:bidi="ar-MA"/>
        </w:rPr>
        <w:t xml:space="preserve"> الغذائية</w:t>
      </w:r>
      <w:r w:rsidR="00B149FD" w:rsidRPr="000E1B8D">
        <w:rPr>
          <w:rFonts w:ascii="Andalus" w:hAnsi="Andalus" w:cs="Simplified Arabic" w:hint="cs"/>
          <w:color w:val="000000"/>
          <w:sz w:val="32"/>
          <w:szCs w:val="32"/>
          <w:rtl/>
          <w:lang w:bidi="ar-MA"/>
        </w:rPr>
        <w:t xml:space="preserve"> لديناميتها، مدعمة </w:t>
      </w:r>
      <w:r w:rsidR="00055564" w:rsidRPr="000E1B8D">
        <w:rPr>
          <w:rFonts w:ascii="Andalus" w:hAnsi="Andalus" w:cs="Simplified Arabic" w:hint="cs"/>
          <w:color w:val="000000"/>
          <w:sz w:val="32"/>
          <w:szCs w:val="32"/>
          <w:rtl/>
          <w:lang w:bidi="ar-MA"/>
        </w:rPr>
        <w:t>بصناعات النسيج</w:t>
      </w:r>
      <w:r w:rsidR="003E5295" w:rsidRPr="000E1B8D">
        <w:rPr>
          <w:rFonts w:ascii="Andalus" w:hAnsi="Andalus" w:cs="Simplified Arabic" w:hint="cs"/>
          <w:color w:val="000000"/>
          <w:sz w:val="32"/>
          <w:szCs w:val="32"/>
          <w:rtl/>
          <w:lang w:bidi="ar-MA"/>
        </w:rPr>
        <w:t>.</w:t>
      </w:r>
    </w:p>
    <w:p w:rsidR="003E3BB1" w:rsidRPr="000E1B8D" w:rsidRDefault="00343C54" w:rsidP="00144758">
      <w:pPr>
        <w:numPr>
          <w:ilvl w:val="0"/>
          <w:numId w:val="5"/>
        </w:numPr>
        <w:bidi/>
        <w:spacing w:before="100" w:beforeAutospacing="1" w:after="100" w:afterAutospacing="1"/>
        <w:textAlignment w:val="top"/>
        <w:rPr>
          <w:rFonts w:ascii="Arabic Typesetting" w:hAnsi="Arabic Typesetting" w:cs="Arabic Typesetting"/>
          <w:b/>
          <w:bCs/>
          <w:color w:val="0070C0"/>
          <w:sz w:val="44"/>
          <w:szCs w:val="44"/>
          <w:rtl/>
        </w:rPr>
      </w:pPr>
      <w:r w:rsidRPr="000E1B8D">
        <w:rPr>
          <w:rFonts w:ascii="Arabic Typesetting" w:hAnsi="Arabic Typesetting" w:cs="Arabic Typesetting" w:hint="cs"/>
          <w:b/>
          <w:bCs/>
          <w:color w:val="0070C0"/>
          <w:sz w:val="44"/>
          <w:szCs w:val="44"/>
          <w:rtl/>
        </w:rPr>
        <w:t xml:space="preserve">تطور أنشطة </w:t>
      </w:r>
      <w:r w:rsidR="003E3BB1" w:rsidRPr="000E1B8D">
        <w:rPr>
          <w:rFonts w:ascii="Arabic Typesetting" w:hAnsi="Arabic Typesetting" w:cs="Arabic Typesetting"/>
          <w:b/>
          <w:bCs/>
          <w:color w:val="0070C0"/>
          <w:sz w:val="44"/>
          <w:szCs w:val="44"/>
          <w:rtl/>
        </w:rPr>
        <w:t xml:space="preserve">القطاع الثالثي </w:t>
      </w:r>
    </w:p>
    <w:p w:rsidR="003E3BB1" w:rsidRPr="000E1B8D" w:rsidRDefault="003E5295"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r w:rsidRPr="000E1B8D">
        <w:rPr>
          <w:rFonts w:ascii="Andalus" w:hAnsi="Andalus" w:cs="Simplified Arabic" w:hint="cs"/>
          <w:color w:val="000000"/>
          <w:sz w:val="32"/>
          <w:szCs w:val="32"/>
          <w:rtl/>
          <w:lang w:bidi="ar-MA"/>
        </w:rPr>
        <w:t>ست</w:t>
      </w:r>
      <w:r w:rsidR="003E3BB1" w:rsidRPr="000E1B8D">
        <w:rPr>
          <w:rFonts w:ascii="Andalus" w:hAnsi="Andalus" w:cs="Simplified Arabic" w:hint="cs"/>
          <w:color w:val="000000"/>
          <w:sz w:val="32"/>
          <w:szCs w:val="32"/>
          <w:rtl/>
          <w:lang w:bidi="ar-MA"/>
        </w:rPr>
        <w:t xml:space="preserve">عرف </w:t>
      </w:r>
      <w:r w:rsidR="003E3BB1" w:rsidRPr="000E1B8D">
        <w:rPr>
          <w:rFonts w:ascii="Andalus" w:hAnsi="Andalus" w:cs="Simplified Arabic"/>
          <w:b/>
          <w:bCs/>
          <w:color w:val="000000"/>
          <w:sz w:val="32"/>
          <w:szCs w:val="32"/>
          <w:rtl/>
          <w:lang w:bidi="ar-MA"/>
        </w:rPr>
        <w:t>أنشطة القطاع الثالثي</w:t>
      </w:r>
      <w:r w:rsidR="003E3BB1" w:rsidRPr="000E1B8D">
        <w:rPr>
          <w:rFonts w:ascii="Andalus" w:hAnsi="Andalus" w:cs="Simplified Arabic" w:hint="cs"/>
          <w:color w:val="000000"/>
          <w:sz w:val="32"/>
          <w:szCs w:val="32"/>
          <w:rtl/>
          <w:lang w:bidi="ar-MA"/>
        </w:rPr>
        <w:t xml:space="preserve"> </w:t>
      </w:r>
      <w:r w:rsidR="0061381E" w:rsidRPr="000E1B8D">
        <w:rPr>
          <w:rFonts w:ascii="Andalus" w:hAnsi="Andalus" w:cs="Simplified Arabic" w:hint="cs"/>
          <w:color w:val="000000"/>
          <w:sz w:val="32"/>
          <w:szCs w:val="32"/>
          <w:rtl/>
          <w:lang w:bidi="ar-MA"/>
        </w:rPr>
        <w:t>تراجعا</w:t>
      </w:r>
      <w:r w:rsidR="003E3BB1" w:rsidRPr="000E1B8D">
        <w:rPr>
          <w:rFonts w:ascii="Andalus" w:hAnsi="Andalus" w:cs="Simplified Arabic" w:hint="cs"/>
          <w:color w:val="000000"/>
          <w:sz w:val="32"/>
          <w:szCs w:val="32"/>
          <w:rtl/>
          <w:lang w:bidi="ar-MA"/>
        </w:rPr>
        <w:t xml:space="preserve"> في قيمتها المضافة</w:t>
      </w:r>
      <w:r w:rsidR="00B149FD" w:rsidRPr="000E1B8D">
        <w:rPr>
          <w:rFonts w:ascii="Andalus" w:hAnsi="Andalus" w:cs="Simplified Arabic" w:hint="cs"/>
          <w:color w:val="000000"/>
          <w:sz w:val="32"/>
          <w:szCs w:val="32"/>
          <w:rtl/>
          <w:lang w:bidi="ar-MA"/>
        </w:rPr>
        <w:t xml:space="preserve">، مسجلة </w:t>
      </w:r>
      <w:r w:rsidR="007D3F3D" w:rsidRPr="000E1B8D">
        <w:rPr>
          <w:rFonts w:ascii="Andalus" w:hAnsi="Andalus" w:cs="Simplified Arabic" w:hint="cs"/>
          <w:color w:val="000000"/>
          <w:sz w:val="32"/>
          <w:szCs w:val="32"/>
          <w:rtl/>
          <w:lang w:bidi="ar-MA"/>
        </w:rPr>
        <w:t>وتيرة نمو</w:t>
      </w:r>
      <w:r w:rsidR="00B149FD" w:rsidRPr="000E1B8D">
        <w:rPr>
          <w:rFonts w:ascii="Andalus" w:hAnsi="Andalus" w:cs="Simplified Arabic" w:hint="cs"/>
          <w:color w:val="000000"/>
          <w:sz w:val="32"/>
          <w:szCs w:val="32"/>
          <w:rtl/>
          <w:lang w:bidi="ar-MA"/>
        </w:rPr>
        <w:t xml:space="preserve"> قدرت ب</w:t>
      </w:r>
      <w:r w:rsidR="007D3F3D" w:rsidRPr="000E1B8D">
        <w:rPr>
          <w:rFonts w:ascii="Andalus" w:hAnsi="Andalus" w:cs="Simplified Arabic" w:hint="cs"/>
          <w:color w:val="000000"/>
          <w:sz w:val="32"/>
          <w:szCs w:val="32"/>
          <w:rtl/>
          <w:lang w:bidi="ar-MA"/>
        </w:rPr>
        <w:t xml:space="preserve"> </w:t>
      </w:r>
      <w:r w:rsidR="003E3BB1" w:rsidRPr="000E1B8D">
        <w:rPr>
          <w:rFonts w:ascii="Andalus" w:hAnsi="Andalus" w:cs="Simplified Arabic"/>
          <w:color w:val="000000"/>
          <w:sz w:val="32"/>
          <w:szCs w:val="32"/>
          <w:lang w:bidi="ar-MA"/>
        </w:rPr>
        <w:t>%</w:t>
      </w:r>
      <w:r w:rsidRPr="000E1B8D">
        <w:rPr>
          <w:rFonts w:ascii="Andalus" w:hAnsi="Andalus" w:cs="Simplified Arabic"/>
          <w:color w:val="000000"/>
          <w:sz w:val="32"/>
          <w:szCs w:val="32"/>
          <w:lang w:bidi="ar-MA"/>
        </w:rPr>
        <w:t>3</w:t>
      </w:r>
      <w:r w:rsidR="003E3BB1" w:rsidRPr="000E1B8D">
        <w:rPr>
          <w:rFonts w:ascii="Andalus" w:hAnsi="Andalus" w:cs="Simplified Arabic"/>
          <w:color w:val="000000"/>
          <w:sz w:val="32"/>
          <w:szCs w:val="32"/>
          <w:lang w:bidi="ar-MA"/>
        </w:rPr>
        <w:t>,</w:t>
      </w:r>
      <w:r w:rsidR="000E1B8D">
        <w:rPr>
          <w:rFonts w:ascii="Andalus" w:hAnsi="Andalus" w:cs="Simplified Arabic"/>
          <w:color w:val="000000"/>
          <w:sz w:val="32"/>
          <w:szCs w:val="32"/>
          <w:lang w:bidi="ar-MA"/>
        </w:rPr>
        <w:t>8</w:t>
      </w:r>
      <w:r w:rsidR="003E3BB1" w:rsidRPr="000E1B8D">
        <w:rPr>
          <w:rFonts w:ascii="Andalus" w:hAnsi="Andalus" w:cs="Simplified Arabic"/>
          <w:color w:val="000000"/>
          <w:sz w:val="32"/>
          <w:szCs w:val="32"/>
          <w:rtl/>
          <w:lang w:bidi="ar-MA"/>
        </w:rPr>
        <w:t xml:space="preserve"> عوض </w:t>
      </w:r>
      <w:r w:rsidRPr="000E1B8D">
        <w:rPr>
          <w:rFonts w:ascii="Andalus" w:hAnsi="Andalus" w:cs="Simplified Arabic"/>
          <w:color w:val="000000"/>
          <w:sz w:val="32"/>
          <w:szCs w:val="32"/>
          <w:lang w:bidi="ar-MA"/>
        </w:rPr>
        <w:t>%5,</w:t>
      </w:r>
      <w:r w:rsidR="000E1B8D">
        <w:rPr>
          <w:rFonts w:ascii="Andalus" w:hAnsi="Andalus" w:cs="Simplified Arabic"/>
          <w:color w:val="000000"/>
          <w:sz w:val="32"/>
          <w:szCs w:val="32"/>
          <w:lang w:bidi="ar-MA"/>
        </w:rPr>
        <w:t>9</w:t>
      </w:r>
      <w:r w:rsidR="003E3BB1" w:rsidRPr="000E1B8D">
        <w:rPr>
          <w:rFonts w:ascii="Andalus" w:hAnsi="Andalus" w:cs="Simplified Arabic"/>
          <w:color w:val="000000"/>
          <w:sz w:val="32"/>
          <w:szCs w:val="32"/>
          <w:rtl/>
          <w:lang w:bidi="ar-MA"/>
        </w:rPr>
        <w:t xml:space="preserve"> سنة </w:t>
      </w:r>
      <w:r w:rsidR="007D3F3D" w:rsidRPr="000E1B8D">
        <w:rPr>
          <w:rFonts w:ascii="Andalus" w:hAnsi="Andalus" w:cs="Simplified Arabic" w:hint="cs"/>
          <w:color w:val="000000"/>
          <w:sz w:val="32"/>
          <w:szCs w:val="32"/>
          <w:rtl/>
          <w:lang w:bidi="ar-MA"/>
        </w:rPr>
        <w:t>2012</w:t>
      </w:r>
      <w:r w:rsidR="003E3BB1" w:rsidRPr="000E1B8D">
        <w:rPr>
          <w:rFonts w:ascii="Andalus" w:hAnsi="Andalus" w:cs="Simplified Arabic"/>
          <w:color w:val="000000"/>
          <w:sz w:val="32"/>
          <w:szCs w:val="32"/>
          <w:rtl/>
          <w:lang w:bidi="ar-MA"/>
        </w:rPr>
        <w:t>. و</w:t>
      </w:r>
      <w:r w:rsidR="00B149FD" w:rsidRPr="000E1B8D">
        <w:rPr>
          <w:rFonts w:ascii="Andalus" w:hAnsi="Andalus" w:cs="Simplified Arabic" w:hint="cs"/>
          <w:color w:val="000000"/>
          <w:sz w:val="32"/>
          <w:szCs w:val="32"/>
          <w:rtl/>
          <w:lang w:bidi="ar-MA"/>
        </w:rPr>
        <w:t>ي</w:t>
      </w:r>
      <w:r w:rsidR="003E3BB1" w:rsidRPr="000E1B8D">
        <w:rPr>
          <w:rFonts w:ascii="Andalus" w:hAnsi="Andalus" w:cs="Simplified Arabic"/>
          <w:color w:val="000000"/>
          <w:sz w:val="32"/>
          <w:szCs w:val="32"/>
          <w:rtl/>
          <w:lang w:bidi="ar-MA"/>
        </w:rPr>
        <w:t>عزى هذ</w:t>
      </w:r>
      <w:r w:rsidR="00B149FD" w:rsidRPr="000E1B8D">
        <w:rPr>
          <w:rFonts w:ascii="Andalus" w:hAnsi="Andalus" w:cs="Simplified Arabic" w:hint="cs"/>
          <w:color w:val="000000"/>
          <w:sz w:val="32"/>
          <w:szCs w:val="32"/>
          <w:rtl/>
          <w:lang w:bidi="ar-MA"/>
        </w:rPr>
        <w:t xml:space="preserve">ا المنحى </w:t>
      </w:r>
      <w:r w:rsidR="003E3BB1" w:rsidRPr="000E1B8D">
        <w:rPr>
          <w:rFonts w:ascii="Andalus" w:hAnsi="Andalus" w:cs="Simplified Arabic" w:hint="cs"/>
          <w:color w:val="000000"/>
          <w:sz w:val="32"/>
          <w:szCs w:val="32"/>
          <w:rtl/>
          <w:lang w:bidi="ar-MA"/>
        </w:rPr>
        <w:t>إلى</w:t>
      </w:r>
      <w:r w:rsidR="007D3F3D" w:rsidRPr="000E1B8D">
        <w:rPr>
          <w:rFonts w:ascii="Andalus" w:hAnsi="Andalus" w:cs="Simplified Arabic" w:hint="cs"/>
          <w:color w:val="000000"/>
          <w:sz w:val="32"/>
          <w:szCs w:val="32"/>
          <w:rtl/>
          <w:lang w:bidi="ar-MA"/>
        </w:rPr>
        <w:t xml:space="preserve"> تباطؤ وتيرة</w:t>
      </w:r>
      <w:r w:rsidR="003E3BB1" w:rsidRPr="000E1B8D">
        <w:rPr>
          <w:rFonts w:ascii="Andalus" w:hAnsi="Andalus" w:cs="Simplified Arabic" w:hint="cs"/>
          <w:color w:val="000000"/>
          <w:sz w:val="32"/>
          <w:szCs w:val="32"/>
          <w:rtl/>
          <w:lang w:bidi="ar-MA"/>
        </w:rPr>
        <w:t xml:space="preserve"> </w:t>
      </w:r>
      <w:r w:rsidR="003E3BB1" w:rsidRPr="000E1B8D">
        <w:rPr>
          <w:rFonts w:ascii="Andalus" w:hAnsi="Andalus" w:cs="Simplified Arabic"/>
          <w:color w:val="000000"/>
          <w:sz w:val="32"/>
          <w:szCs w:val="32"/>
          <w:rtl/>
          <w:lang w:bidi="ar-MA"/>
        </w:rPr>
        <w:t xml:space="preserve">نمو أنشطة الخدمات التسويقية </w:t>
      </w:r>
      <w:r w:rsidR="003E3BB1" w:rsidRPr="000E1B8D">
        <w:rPr>
          <w:rFonts w:ascii="Andalus" w:hAnsi="Andalus" w:cs="Simplified Arabic" w:hint="cs"/>
          <w:color w:val="000000"/>
          <w:sz w:val="32"/>
          <w:szCs w:val="32"/>
          <w:rtl/>
          <w:lang w:bidi="ar-MA"/>
        </w:rPr>
        <w:t>و</w:t>
      </w:r>
      <w:r w:rsidR="00B149FD" w:rsidRPr="000E1B8D">
        <w:rPr>
          <w:rFonts w:ascii="Andalus" w:hAnsi="Andalus" w:cs="Simplified Arabic" w:hint="cs"/>
          <w:color w:val="000000"/>
          <w:sz w:val="32"/>
          <w:szCs w:val="32"/>
          <w:rtl/>
          <w:lang w:bidi="ar-MA"/>
        </w:rPr>
        <w:t xml:space="preserve">كذا </w:t>
      </w:r>
      <w:r w:rsidR="007D3F3D" w:rsidRPr="000E1B8D">
        <w:rPr>
          <w:rFonts w:ascii="Andalus" w:hAnsi="Andalus" w:cs="Simplified Arabic" w:hint="cs"/>
          <w:color w:val="000000"/>
          <w:sz w:val="32"/>
          <w:szCs w:val="32"/>
          <w:rtl/>
          <w:lang w:bidi="ar-MA"/>
        </w:rPr>
        <w:t>ال</w:t>
      </w:r>
      <w:r w:rsidR="003E3BB1" w:rsidRPr="000E1B8D">
        <w:rPr>
          <w:rFonts w:ascii="Andalus" w:hAnsi="Andalus" w:cs="Simplified Arabic"/>
          <w:color w:val="000000"/>
          <w:sz w:val="32"/>
          <w:szCs w:val="32"/>
          <w:rtl/>
          <w:lang w:bidi="ar-MA"/>
        </w:rPr>
        <w:t>خدمات غير التسويقية</w:t>
      </w:r>
      <w:r w:rsidR="003E3BB1" w:rsidRPr="000E1B8D">
        <w:rPr>
          <w:rFonts w:ascii="Andalus" w:hAnsi="Andalus" w:cs="Simplified Arabic" w:hint="cs"/>
          <w:color w:val="000000"/>
          <w:sz w:val="32"/>
          <w:szCs w:val="32"/>
          <w:rtl/>
          <w:lang w:bidi="ar-MA"/>
        </w:rPr>
        <w:t>.</w:t>
      </w:r>
    </w:p>
    <w:p w:rsidR="00275A62" w:rsidRPr="000E1B8D" w:rsidRDefault="00275A62"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color w:val="000000"/>
          <w:sz w:val="32"/>
          <w:szCs w:val="32"/>
          <w:rtl/>
          <w:lang w:bidi="ar-MA"/>
        </w:rPr>
        <w:t>و</w:t>
      </w:r>
      <w:r w:rsidR="007D3F3D" w:rsidRPr="000E1B8D">
        <w:rPr>
          <w:rFonts w:ascii="Andalus" w:hAnsi="Andalus" w:cs="Simplified Arabic" w:hint="cs"/>
          <w:color w:val="000000"/>
          <w:sz w:val="32"/>
          <w:szCs w:val="32"/>
          <w:rtl/>
          <w:lang w:bidi="ar-MA"/>
        </w:rPr>
        <w:t xml:space="preserve">هكذا، سجلت </w:t>
      </w:r>
      <w:r w:rsidRPr="000E1B8D">
        <w:rPr>
          <w:rFonts w:ascii="Andalus" w:hAnsi="Andalus" w:cs="Simplified Arabic"/>
          <w:b/>
          <w:bCs/>
          <w:color w:val="000000"/>
          <w:sz w:val="32"/>
          <w:szCs w:val="32"/>
          <w:rtl/>
          <w:lang w:bidi="ar-MA"/>
        </w:rPr>
        <w:t>أنشطة القطاع السياحي</w:t>
      </w:r>
      <w:r w:rsidRPr="000E1B8D">
        <w:rPr>
          <w:rFonts w:ascii="Andalus" w:hAnsi="Andalus" w:cs="Simplified Arabic" w:hint="cs"/>
          <w:color w:val="000000"/>
          <w:sz w:val="32"/>
          <w:szCs w:val="32"/>
          <w:rtl/>
          <w:lang w:bidi="ar-MA"/>
        </w:rPr>
        <w:t xml:space="preserve"> </w:t>
      </w:r>
      <w:r w:rsidR="00276891" w:rsidRPr="000E1B8D">
        <w:rPr>
          <w:rFonts w:ascii="Andalus" w:hAnsi="Andalus" w:cs="Simplified Arabic" w:hint="cs"/>
          <w:color w:val="000000"/>
          <w:sz w:val="32"/>
          <w:szCs w:val="32"/>
          <w:rtl/>
          <w:lang w:bidi="ar-MA"/>
        </w:rPr>
        <w:t xml:space="preserve">بداية سنة 2013 </w:t>
      </w:r>
      <w:r w:rsidR="007D3F3D" w:rsidRPr="000E1B8D">
        <w:rPr>
          <w:rFonts w:ascii="Andalus" w:hAnsi="Andalus" w:cs="Simplified Arabic" w:hint="cs"/>
          <w:color w:val="000000"/>
          <w:sz w:val="32"/>
          <w:szCs w:val="32"/>
          <w:rtl/>
          <w:lang w:bidi="ar-MA"/>
        </w:rPr>
        <w:t xml:space="preserve">نتائج </w:t>
      </w:r>
      <w:r w:rsidR="000C5FF1" w:rsidRPr="000E1B8D">
        <w:rPr>
          <w:rFonts w:ascii="Andalus" w:hAnsi="Andalus" w:cs="Simplified Arabic" w:hint="cs"/>
          <w:color w:val="000000"/>
          <w:sz w:val="32"/>
          <w:szCs w:val="32"/>
          <w:rtl/>
          <w:lang w:bidi="ar-MA"/>
        </w:rPr>
        <w:t>حسنة</w:t>
      </w:r>
      <w:r w:rsidR="007D3F3D" w:rsidRPr="000E1B8D">
        <w:rPr>
          <w:rFonts w:ascii="Andalus" w:hAnsi="Andalus" w:cs="Simplified Arabic" w:hint="cs"/>
          <w:color w:val="000000"/>
          <w:sz w:val="32"/>
          <w:szCs w:val="32"/>
          <w:rtl/>
          <w:lang w:bidi="ar-MA"/>
        </w:rPr>
        <w:t xml:space="preserve">، حيث بلغ </w:t>
      </w:r>
      <w:r w:rsidRPr="008C6C39">
        <w:rPr>
          <w:rFonts w:ascii="Andalus" w:hAnsi="Andalus" w:cs="Simplified Arabic" w:hint="cs"/>
          <w:b/>
          <w:bCs/>
          <w:color w:val="000000"/>
          <w:sz w:val="32"/>
          <w:szCs w:val="32"/>
          <w:rtl/>
          <w:lang w:bidi="ar-MA"/>
        </w:rPr>
        <w:t>عدد السياح الوافدين</w:t>
      </w:r>
      <w:r w:rsidRPr="000E1B8D">
        <w:rPr>
          <w:rFonts w:ascii="Andalus" w:hAnsi="Andalus" w:cs="Simplified Arabic" w:hint="cs"/>
          <w:color w:val="000000"/>
          <w:sz w:val="32"/>
          <w:szCs w:val="32"/>
          <w:rtl/>
          <w:lang w:bidi="ar-MA"/>
        </w:rPr>
        <w:t xml:space="preserve"> </w:t>
      </w:r>
      <w:r w:rsidR="003E5295" w:rsidRPr="000E1B8D">
        <w:rPr>
          <w:rFonts w:ascii="Andalus" w:hAnsi="Andalus" w:cs="Simplified Arabic"/>
          <w:color w:val="000000"/>
          <w:sz w:val="32"/>
          <w:szCs w:val="32"/>
          <w:lang w:bidi="ar-MA"/>
        </w:rPr>
        <w:t>2</w:t>
      </w:r>
      <w:r w:rsidRPr="000E1B8D">
        <w:rPr>
          <w:rFonts w:ascii="Andalus" w:hAnsi="Andalus" w:cs="Simplified Arabic"/>
          <w:color w:val="000000"/>
          <w:sz w:val="32"/>
          <w:szCs w:val="32"/>
          <w:lang w:bidi="ar-MA"/>
        </w:rPr>
        <w:t>,</w:t>
      </w:r>
      <w:r w:rsidR="003E5295" w:rsidRPr="000E1B8D">
        <w:rPr>
          <w:rFonts w:ascii="Andalus" w:hAnsi="Andalus" w:cs="Simplified Arabic"/>
          <w:color w:val="000000"/>
          <w:sz w:val="32"/>
          <w:szCs w:val="32"/>
          <w:lang w:bidi="ar-MA"/>
        </w:rPr>
        <w:t>6</w:t>
      </w:r>
      <w:r w:rsidRPr="000E1B8D">
        <w:rPr>
          <w:rFonts w:ascii="Andalus" w:hAnsi="Andalus" w:cs="Simplified Arabic"/>
          <w:color w:val="000000"/>
          <w:sz w:val="32"/>
          <w:szCs w:val="32"/>
          <w:rtl/>
          <w:lang w:bidi="ar-MA"/>
        </w:rPr>
        <w:t xml:space="preserve"> مليون سائح</w:t>
      </w:r>
      <w:r w:rsidR="007D3F3D" w:rsidRPr="000E1B8D">
        <w:rPr>
          <w:rFonts w:ascii="Andalus" w:hAnsi="Andalus" w:cs="Simplified Arabic" w:hint="cs"/>
          <w:color w:val="000000"/>
          <w:sz w:val="32"/>
          <w:szCs w:val="32"/>
          <w:rtl/>
          <w:lang w:bidi="ar-MA"/>
        </w:rPr>
        <w:t xml:space="preserve"> نهاية شهر أبريل، بارتفاع ب </w:t>
      </w:r>
      <w:r w:rsidR="007D3F3D" w:rsidRPr="000E1B8D">
        <w:rPr>
          <w:rFonts w:ascii="Andalus" w:hAnsi="Andalus" w:cs="Simplified Arabic"/>
          <w:color w:val="000000"/>
          <w:sz w:val="32"/>
          <w:szCs w:val="32"/>
          <w:rtl/>
          <w:lang w:bidi="ar-MA"/>
        </w:rPr>
        <w:t>2%</w:t>
      </w:r>
      <w:r w:rsidR="007D3F3D" w:rsidRPr="000E1B8D">
        <w:rPr>
          <w:rFonts w:ascii="Andalus" w:hAnsi="Andalus" w:cs="Simplified Arabic" w:hint="cs"/>
          <w:color w:val="000000"/>
          <w:sz w:val="32"/>
          <w:szCs w:val="32"/>
          <w:rtl/>
          <w:lang w:bidi="ar-MA"/>
        </w:rPr>
        <w:t xml:space="preserve">، بعد انخفاض ب </w:t>
      </w:r>
      <w:r w:rsidR="003E5295" w:rsidRPr="000E1B8D">
        <w:rPr>
          <w:rFonts w:ascii="Andalus" w:hAnsi="Andalus" w:cs="Simplified Arabic"/>
          <w:color w:val="000000"/>
          <w:sz w:val="32"/>
          <w:szCs w:val="32"/>
          <w:lang w:bidi="ar-MA"/>
        </w:rPr>
        <w:t>4</w:t>
      </w:r>
      <w:r w:rsidR="007D3F3D" w:rsidRPr="000E1B8D">
        <w:rPr>
          <w:rFonts w:ascii="Andalus" w:hAnsi="Andalus" w:cs="Simplified Arabic"/>
          <w:color w:val="000000"/>
          <w:sz w:val="32"/>
          <w:szCs w:val="32"/>
          <w:rtl/>
          <w:lang w:bidi="ar-MA"/>
        </w:rPr>
        <w:t>%</w:t>
      </w:r>
      <w:r w:rsidR="007D3F3D" w:rsidRPr="000E1B8D">
        <w:rPr>
          <w:rFonts w:ascii="Andalus" w:hAnsi="Andalus" w:cs="Simplified Arabic" w:hint="cs"/>
          <w:color w:val="000000"/>
          <w:sz w:val="32"/>
          <w:szCs w:val="32"/>
          <w:rtl/>
          <w:lang w:bidi="ar-MA"/>
        </w:rPr>
        <w:t xml:space="preserve"> خلال نفس الفترة من السنة الماضية. </w:t>
      </w:r>
      <w:r w:rsidRPr="000E1B8D">
        <w:rPr>
          <w:rFonts w:ascii="Andalus" w:hAnsi="Andalus" w:cs="Simplified Arabic" w:hint="cs"/>
          <w:color w:val="000000"/>
          <w:sz w:val="32"/>
          <w:szCs w:val="32"/>
          <w:rtl/>
          <w:lang w:bidi="ar-MA"/>
        </w:rPr>
        <w:t xml:space="preserve">وتعزى هذه </w:t>
      </w:r>
      <w:r w:rsidR="003E5295" w:rsidRPr="000E1B8D">
        <w:rPr>
          <w:rFonts w:ascii="Andalus" w:hAnsi="Andalus" w:cs="Simplified Arabic" w:hint="cs"/>
          <w:color w:val="000000"/>
          <w:sz w:val="32"/>
          <w:szCs w:val="32"/>
          <w:rtl/>
          <w:lang w:bidi="ar-MA"/>
        </w:rPr>
        <w:t>ال</w:t>
      </w:r>
      <w:r w:rsidRPr="000E1B8D">
        <w:rPr>
          <w:rFonts w:ascii="Andalus" w:hAnsi="Andalus" w:cs="Simplified Arabic" w:hint="cs"/>
          <w:color w:val="000000"/>
          <w:sz w:val="32"/>
          <w:szCs w:val="32"/>
          <w:rtl/>
          <w:lang w:bidi="ar-MA"/>
        </w:rPr>
        <w:t xml:space="preserve">زيادة </w:t>
      </w:r>
      <w:r w:rsidR="003E5295" w:rsidRPr="000E1B8D">
        <w:rPr>
          <w:rFonts w:ascii="Andalus" w:hAnsi="Andalus" w:cs="Simplified Arabic" w:hint="cs"/>
          <w:color w:val="000000"/>
          <w:sz w:val="32"/>
          <w:szCs w:val="32"/>
          <w:rtl/>
          <w:lang w:bidi="ar-MA"/>
        </w:rPr>
        <w:t xml:space="preserve">إلى ارتفاع </w:t>
      </w:r>
      <w:r w:rsidRPr="000E1B8D">
        <w:rPr>
          <w:rFonts w:ascii="Andalus" w:hAnsi="Andalus" w:cs="Simplified Arabic" w:hint="cs"/>
          <w:color w:val="000000"/>
          <w:sz w:val="32"/>
          <w:szCs w:val="32"/>
          <w:rtl/>
          <w:lang w:bidi="ar-MA"/>
        </w:rPr>
        <w:t>عدد السياح الأجانب ب</w:t>
      </w:r>
      <w:r w:rsidR="007D3F3D" w:rsidRPr="000E1B8D">
        <w:rPr>
          <w:rFonts w:ascii="Andalus" w:hAnsi="Andalus" w:cs="Simplified Arabic" w:hint="cs"/>
          <w:color w:val="000000"/>
          <w:sz w:val="32"/>
          <w:szCs w:val="32"/>
          <w:rtl/>
          <w:lang w:bidi="ar-MA"/>
        </w:rPr>
        <w:t xml:space="preserve"> </w:t>
      </w:r>
      <w:r w:rsidR="003E5295" w:rsidRPr="000E1B8D">
        <w:rPr>
          <w:rFonts w:ascii="Andalus" w:hAnsi="Andalus" w:cs="Simplified Arabic" w:hint="cs"/>
          <w:color w:val="000000"/>
          <w:sz w:val="32"/>
          <w:szCs w:val="32"/>
          <w:rtl/>
          <w:lang w:bidi="ar-MA"/>
        </w:rPr>
        <w:t>3</w:t>
      </w:r>
      <w:r w:rsidR="007D3F3D" w:rsidRPr="000E1B8D">
        <w:rPr>
          <w:rFonts w:ascii="Andalus" w:hAnsi="Andalus" w:cs="Simplified Arabic"/>
          <w:color w:val="000000"/>
          <w:sz w:val="32"/>
          <w:szCs w:val="32"/>
          <w:rtl/>
          <w:lang w:bidi="ar-MA"/>
        </w:rPr>
        <w:t>%</w:t>
      </w:r>
      <w:r w:rsidR="007D3F3D" w:rsidRPr="000E1B8D">
        <w:rPr>
          <w:rFonts w:ascii="Andalus" w:hAnsi="Andalus" w:cs="Simplified Arabic" w:hint="cs"/>
          <w:color w:val="000000"/>
          <w:sz w:val="32"/>
          <w:szCs w:val="32"/>
          <w:rtl/>
          <w:lang w:bidi="ar-MA"/>
        </w:rPr>
        <w:t xml:space="preserve"> عوض انخفاض ب </w:t>
      </w:r>
      <w:r w:rsidR="003E5295" w:rsidRPr="000E1B8D">
        <w:rPr>
          <w:rFonts w:ascii="Andalus" w:hAnsi="Andalus" w:cs="Simplified Arabic" w:hint="cs"/>
          <w:color w:val="000000"/>
          <w:sz w:val="32"/>
          <w:szCs w:val="32"/>
          <w:rtl/>
          <w:lang w:bidi="ar-MA"/>
        </w:rPr>
        <w:t>7</w:t>
      </w:r>
      <w:r w:rsidR="007D3F3D" w:rsidRPr="000E1B8D">
        <w:rPr>
          <w:rFonts w:ascii="Andalus" w:hAnsi="Andalus" w:cs="Simplified Arabic"/>
          <w:color w:val="000000"/>
          <w:sz w:val="32"/>
          <w:szCs w:val="32"/>
          <w:rtl/>
          <w:lang w:bidi="ar-MA"/>
        </w:rPr>
        <w:t>%</w:t>
      </w:r>
      <w:r w:rsidR="007D3F3D" w:rsidRPr="000E1B8D">
        <w:rPr>
          <w:rFonts w:ascii="Andalus" w:hAnsi="Andalus" w:cs="Simplified Arabic" w:hint="cs"/>
          <w:color w:val="000000"/>
          <w:sz w:val="32"/>
          <w:szCs w:val="32"/>
          <w:rtl/>
          <w:lang w:bidi="ar-MA"/>
        </w:rPr>
        <w:t xml:space="preserve"> </w:t>
      </w:r>
      <w:r w:rsidR="00B149FD" w:rsidRPr="000E1B8D">
        <w:rPr>
          <w:rFonts w:ascii="Andalus" w:hAnsi="Andalus" w:cs="Simplified Arabic" w:hint="cs"/>
          <w:color w:val="000000"/>
          <w:sz w:val="32"/>
          <w:szCs w:val="32"/>
          <w:rtl/>
          <w:lang w:bidi="ar-MA"/>
        </w:rPr>
        <w:t xml:space="preserve">المسجل </w:t>
      </w:r>
      <w:r w:rsidR="007D3F3D" w:rsidRPr="000E1B8D">
        <w:rPr>
          <w:rFonts w:ascii="Andalus" w:hAnsi="Andalus" w:cs="Simplified Arabic" w:hint="cs"/>
          <w:color w:val="000000"/>
          <w:sz w:val="32"/>
          <w:szCs w:val="32"/>
          <w:rtl/>
          <w:lang w:bidi="ar-MA"/>
        </w:rPr>
        <w:t>خلال</w:t>
      </w:r>
      <w:r w:rsidR="00B149FD" w:rsidRPr="000E1B8D">
        <w:rPr>
          <w:rFonts w:ascii="Andalus" w:hAnsi="Andalus" w:cs="Simplified Arabic" w:hint="cs"/>
          <w:color w:val="000000"/>
          <w:sz w:val="32"/>
          <w:szCs w:val="32"/>
          <w:rtl/>
          <w:lang w:bidi="ar-MA"/>
        </w:rPr>
        <w:t xml:space="preserve"> نفس الفترة من</w:t>
      </w:r>
      <w:r w:rsidR="007D3F3D" w:rsidRPr="000E1B8D">
        <w:rPr>
          <w:rFonts w:ascii="Andalus" w:hAnsi="Andalus" w:cs="Simplified Arabic" w:hint="cs"/>
          <w:color w:val="000000"/>
          <w:sz w:val="32"/>
          <w:szCs w:val="32"/>
          <w:rtl/>
          <w:lang w:bidi="ar-MA"/>
        </w:rPr>
        <w:t xml:space="preserve"> </w:t>
      </w:r>
      <w:r w:rsidR="00B149FD" w:rsidRPr="000E1B8D">
        <w:rPr>
          <w:rFonts w:ascii="Andalus" w:hAnsi="Andalus" w:cs="Simplified Arabic" w:hint="cs"/>
          <w:color w:val="000000"/>
          <w:sz w:val="32"/>
          <w:szCs w:val="32"/>
          <w:rtl/>
          <w:lang w:bidi="ar-MA"/>
        </w:rPr>
        <w:t>سنة 2012</w:t>
      </w:r>
      <w:r w:rsidR="007D3F3D" w:rsidRPr="000E1B8D">
        <w:rPr>
          <w:rFonts w:ascii="Andalus" w:hAnsi="Andalus" w:cs="Simplified Arabic" w:hint="cs"/>
          <w:color w:val="000000"/>
          <w:sz w:val="32"/>
          <w:szCs w:val="32"/>
          <w:rtl/>
          <w:lang w:bidi="ar-MA"/>
        </w:rPr>
        <w:t>، في حين سجل</w:t>
      </w:r>
      <w:r w:rsidRPr="000E1B8D">
        <w:rPr>
          <w:rFonts w:ascii="Andalus" w:hAnsi="Andalus" w:cs="Simplified Arabic"/>
          <w:color w:val="000000"/>
          <w:sz w:val="32"/>
          <w:szCs w:val="32"/>
          <w:rtl/>
          <w:lang w:bidi="ar-MA"/>
        </w:rPr>
        <w:t xml:space="preserve"> </w:t>
      </w:r>
      <w:r w:rsidRPr="000E1B8D">
        <w:rPr>
          <w:rFonts w:ascii="Andalus" w:hAnsi="Andalus" w:cs="Simplified Arabic" w:hint="cs"/>
          <w:color w:val="000000"/>
          <w:sz w:val="32"/>
          <w:szCs w:val="32"/>
          <w:rtl/>
          <w:lang w:bidi="ar-MA"/>
        </w:rPr>
        <w:t xml:space="preserve">عدد </w:t>
      </w:r>
      <w:r w:rsidRPr="000E1B8D">
        <w:rPr>
          <w:rFonts w:ascii="Andalus" w:hAnsi="Andalus" w:cs="Simplified Arabic"/>
          <w:color w:val="000000"/>
          <w:sz w:val="32"/>
          <w:szCs w:val="32"/>
          <w:rtl/>
          <w:lang w:bidi="ar-MA"/>
        </w:rPr>
        <w:t>الوافدين من المغاربة ال</w:t>
      </w:r>
      <w:r w:rsidRPr="000E1B8D">
        <w:rPr>
          <w:rFonts w:ascii="Andalus" w:hAnsi="Andalus" w:cs="Simplified Arabic" w:hint="cs"/>
          <w:color w:val="000000"/>
          <w:sz w:val="32"/>
          <w:szCs w:val="32"/>
          <w:rtl/>
          <w:lang w:bidi="ar-MA"/>
        </w:rPr>
        <w:t xml:space="preserve">مقيمين </w:t>
      </w:r>
      <w:r w:rsidRPr="000E1B8D">
        <w:rPr>
          <w:rFonts w:ascii="Andalus" w:hAnsi="Andalus" w:cs="Simplified Arabic"/>
          <w:color w:val="000000"/>
          <w:sz w:val="32"/>
          <w:szCs w:val="32"/>
          <w:rtl/>
          <w:lang w:bidi="ar-MA"/>
        </w:rPr>
        <w:t xml:space="preserve">بالخارج </w:t>
      </w:r>
      <w:r w:rsidR="00B149FD" w:rsidRPr="000E1B8D">
        <w:rPr>
          <w:rFonts w:ascii="Andalus" w:hAnsi="Andalus" w:cs="Simplified Arabic" w:hint="cs"/>
          <w:color w:val="000000"/>
          <w:sz w:val="32"/>
          <w:szCs w:val="32"/>
          <w:rtl/>
          <w:lang w:bidi="ar-MA"/>
        </w:rPr>
        <w:t>شبه استقرار</w:t>
      </w:r>
      <w:r w:rsidR="007D3F3D" w:rsidRPr="000E1B8D">
        <w:rPr>
          <w:rFonts w:ascii="Andalus" w:hAnsi="Andalus" w:cs="Simplified Arabic" w:hint="cs"/>
          <w:color w:val="000000"/>
          <w:sz w:val="32"/>
          <w:szCs w:val="32"/>
          <w:rtl/>
          <w:lang w:bidi="ar-MA"/>
        </w:rPr>
        <w:t>.</w:t>
      </w:r>
      <w:r w:rsidR="0061525E" w:rsidRPr="000E1B8D">
        <w:rPr>
          <w:rFonts w:ascii="Andalus" w:hAnsi="Andalus" w:cs="Simplified Arabic" w:hint="cs"/>
          <w:color w:val="000000"/>
          <w:sz w:val="32"/>
          <w:szCs w:val="32"/>
          <w:rtl/>
          <w:lang w:bidi="ar-MA"/>
        </w:rPr>
        <w:t xml:space="preserve"> </w:t>
      </w:r>
      <w:r w:rsidR="003E5295" w:rsidRPr="000E1B8D">
        <w:rPr>
          <w:rFonts w:ascii="Andalus" w:hAnsi="Andalus" w:cs="Simplified Arabic" w:hint="cs"/>
          <w:color w:val="000000"/>
          <w:sz w:val="32"/>
          <w:szCs w:val="32"/>
          <w:rtl/>
          <w:lang w:bidi="ar-MA"/>
        </w:rPr>
        <w:t>و</w:t>
      </w:r>
      <w:r w:rsidRPr="000E1B8D">
        <w:rPr>
          <w:rFonts w:ascii="Andalus" w:hAnsi="Andalus" w:cs="Simplified Arabic" w:hint="cs"/>
          <w:color w:val="000000"/>
          <w:sz w:val="32"/>
          <w:szCs w:val="32"/>
          <w:rtl/>
          <w:lang w:bidi="ar-MA"/>
        </w:rPr>
        <w:t xml:space="preserve">بلغ </w:t>
      </w:r>
      <w:r w:rsidRPr="008C6C39">
        <w:rPr>
          <w:rFonts w:ascii="Andalus" w:hAnsi="Andalus" w:cs="Simplified Arabic" w:hint="cs"/>
          <w:b/>
          <w:bCs/>
          <w:color w:val="000000"/>
          <w:sz w:val="32"/>
          <w:szCs w:val="32"/>
          <w:rtl/>
          <w:lang w:bidi="ar-MA"/>
        </w:rPr>
        <w:t xml:space="preserve">عدد </w:t>
      </w:r>
      <w:r w:rsidRPr="008C6C39">
        <w:rPr>
          <w:rFonts w:ascii="Andalus" w:hAnsi="Andalus" w:cs="Simplified Arabic"/>
          <w:b/>
          <w:bCs/>
          <w:color w:val="000000"/>
          <w:sz w:val="32"/>
          <w:szCs w:val="32"/>
          <w:rtl/>
          <w:lang w:bidi="ar-MA"/>
        </w:rPr>
        <w:t>الليالي السياحية</w:t>
      </w:r>
      <w:r w:rsidRPr="000E1B8D">
        <w:rPr>
          <w:rFonts w:ascii="Andalus" w:hAnsi="Andalus" w:cs="Simplified Arabic"/>
          <w:color w:val="000000"/>
          <w:sz w:val="32"/>
          <w:szCs w:val="32"/>
          <w:rtl/>
          <w:lang w:bidi="ar-MA"/>
        </w:rPr>
        <w:t xml:space="preserve"> بالفنادق المصنفة</w:t>
      </w:r>
      <w:r w:rsidR="00276891" w:rsidRPr="000E1B8D">
        <w:rPr>
          <w:rFonts w:ascii="Andalus" w:hAnsi="Andalus" w:cs="Simplified Arabic" w:hint="cs"/>
          <w:color w:val="000000"/>
          <w:sz w:val="32"/>
          <w:szCs w:val="32"/>
          <w:rtl/>
          <w:lang w:bidi="ar-MA"/>
        </w:rPr>
        <w:t xml:space="preserve"> إلى غاية شهر أبريل</w:t>
      </w:r>
      <w:r w:rsidRPr="000E1B8D">
        <w:rPr>
          <w:rFonts w:ascii="Andalus" w:hAnsi="Andalus" w:cs="Simplified Arabic"/>
          <w:color w:val="000000"/>
          <w:sz w:val="32"/>
          <w:szCs w:val="32"/>
          <w:rtl/>
          <w:lang w:bidi="ar-MA"/>
        </w:rPr>
        <w:t xml:space="preserve"> </w:t>
      </w:r>
      <w:r w:rsidR="003E5295" w:rsidRPr="000E1B8D">
        <w:rPr>
          <w:rFonts w:ascii="Andalus" w:hAnsi="Andalus" w:cs="Simplified Arabic"/>
          <w:color w:val="000000"/>
          <w:sz w:val="32"/>
          <w:szCs w:val="32"/>
          <w:lang w:bidi="ar-MA"/>
        </w:rPr>
        <w:t>5</w:t>
      </w:r>
      <w:r w:rsidRPr="000E1B8D">
        <w:rPr>
          <w:rFonts w:ascii="Andalus" w:hAnsi="Andalus" w:cs="Simplified Arabic"/>
          <w:color w:val="000000"/>
          <w:sz w:val="32"/>
          <w:szCs w:val="32"/>
          <w:lang w:bidi="ar-MA"/>
        </w:rPr>
        <w:t>,</w:t>
      </w:r>
      <w:r w:rsidR="003E5295" w:rsidRPr="000E1B8D">
        <w:rPr>
          <w:rFonts w:ascii="Andalus" w:hAnsi="Andalus" w:cs="Simplified Arabic"/>
          <w:color w:val="000000"/>
          <w:sz w:val="32"/>
          <w:szCs w:val="32"/>
          <w:lang w:bidi="ar-MA"/>
        </w:rPr>
        <w:t>7</w:t>
      </w:r>
      <w:r w:rsidRPr="000E1B8D">
        <w:rPr>
          <w:rFonts w:ascii="Andalus" w:hAnsi="Andalus" w:cs="Simplified Arabic"/>
          <w:color w:val="000000"/>
          <w:sz w:val="32"/>
          <w:szCs w:val="32"/>
          <w:rtl/>
          <w:lang w:bidi="ar-MA"/>
        </w:rPr>
        <w:t xml:space="preserve"> مليون</w:t>
      </w:r>
      <w:r w:rsidR="003E5295" w:rsidRPr="000E1B8D">
        <w:rPr>
          <w:rFonts w:ascii="Andalus" w:hAnsi="Andalus" w:cs="Simplified Arabic" w:hint="cs"/>
          <w:color w:val="000000"/>
          <w:sz w:val="32"/>
          <w:szCs w:val="32"/>
          <w:rtl/>
          <w:lang w:bidi="ar-MA"/>
        </w:rPr>
        <w:t xml:space="preserve"> ليلة</w:t>
      </w:r>
      <w:r w:rsidRPr="000E1B8D">
        <w:rPr>
          <w:rFonts w:ascii="Andalus" w:hAnsi="Andalus" w:cs="Simplified Arabic"/>
          <w:color w:val="000000"/>
          <w:sz w:val="32"/>
          <w:szCs w:val="32"/>
          <w:rtl/>
          <w:lang w:bidi="ar-MA"/>
        </w:rPr>
        <w:t>،</w:t>
      </w:r>
      <w:r w:rsidRPr="000E1B8D">
        <w:rPr>
          <w:rFonts w:ascii="Andalus" w:hAnsi="Andalus" w:cs="Simplified Arabic" w:hint="cs"/>
          <w:color w:val="000000"/>
          <w:sz w:val="32"/>
          <w:szCs w:val="32"/>
          <w:rtl/>
          <w:lang w:bidi="ar-MA"/>
        </w:rPr>
        <w:t xml:space="preserve"> </w:t>
      </w:r>
      <w:r w:rsidRPr="000E1B8D">
        <w:rPr>
          <w:rFonts w:ascii="Andalus" w:hAnsi="Andalus" w:cs="Simplified Arabic"/>
          <w:color w:val="000000"/>
          <w:sz w:val="32"/>
          <w:szCs w:val="32"/>
          <w:rtl/>
          <w:lang w:bidi="ar-MA"/>
        </w:rPr>
        <w:t>بزيادة</w:t>
      </w:r>
      <w:r w:rsidR="0061525E" w:rsidRPr="000E1B8D">
        <w:rPr>
          <w:rFonts w:ascii="Andalus" w:hAnsi="Andalus" w:cs="Simplified Arabic" w:hint="cs"/>
          <w:color w:val="000000"/>
          <w:sz w:val="32"/>
          <w:szCs w:val="32"/>
          <w:rtl/>
          <w:lang w:bidi="ar-MA"/>
        </w:rPr>
        <w:t xml:space="preserve"> ب</w:t>
      </w:r>
      <w:r w:rsidRPr="000E1B8D">
        <w:rPr>
          <w:rFonts w:ascii="Andalus" w:hAnsi="Andalus" w:cs="Simplified Arabic"/>
          <w:color w:val="000000"/>
          <w:sz w:val="32"/>
          <w:szCs w:val="32"/>
          <w:rtl/>
          <w:lang w:bidi="ar-MA"/>
        </w:rPr>
        <w:t xml:space="preserve"> </w:t>
      </w:r>
      <w:r w:rsidR="003E5295" w:rsidRPr="000E1B8D">
        <w:rPr>
          <w:rFonts w:ascii="Andalus" w:hAnsi="Andalus" w:cs="Simplified Arabic" w:hint="cs"/>
          <w:color w:val="000000"/>
          <w:sz w:val="32"/>
          <w:szCs w:val="32"/>
          <w:rtl/>
          <w:lang w:bidi="ar-MA"/>
        </w:rPr>
        <w:t>9</w:t>
      </w:r>
      <w:r w:rsidR="003E5295" w:rsidRPr="000E1B8D">
        <w:rPr>
          <w:rFonts w:ascii="Andalus" w:hAnsi="Andalus" w:cs="Simplified Arabic"/>
          <w:color w:val="000000"/>
          <w:sz w:val="32"/>
          <w:szCs w:val="32"/>
          <w:lang w:bidi="ar-MA"/>
        </w:rPr>
        <w:t>%</w:t>
      </w:r>
      <w:r w:rsidR="003E5295" w:rsidRPr="000E1B8D">
        <w:rPr>
          <w:rFonts w:ascii="Andalus" w:hAnsi="Andalus" w:cs="Simplified Arabic" w:hint="cs"/>
          <w:color w:val="000000"/>
          <w:sz w:val="32"/>
          <w:szCs w:val="32"/>
          <w:rtl/>
          <w:lang w:bidi="ar-MA"/>
        </w:rPr>
        <w:t xml:space="preserve"> بعد</w:t>
      </w:r>
      <w:r w:rsidR="009D182D" w:rsidRPr="000E1B8D">
        <w:rPr>
          <w:rFonts w:ascii="Andalus" w:hAnsi="Andalus" w:cs="Simplified Arabic" w:hint="cs"/>
          <w:color w:val="000000"/>
          <w:sz w:val="32"/>
          <w:szCs w:val="32"/>
          <w:rtl/>
          <w:lang w:bidi="ar-MA"/>
        </w:rPr>
        <w:t xml:space="preserve"> انخفاض ب </w:t>
      </w:r>
      <w:r w:rsidR="003E5295" w:rsidRPr="000E1B8D">
        <w:rPr>
          <w:rFonts w:ascii="Andalus" w:hAnsi="Andalus" w:cs="Simplified Arabic" w:hint="cs"/>
          <w:color w:val="000000"/>
          <w:sz w:val="32"/>
          <w:szCs w:val="32"/>
          <w:rtl/>
          <w:lang w:bidi="ar-MA"/>
        </w:rPr>
        <w:t>8</w:t>
      </w:r>
      <w:r w:rsidR="009D182D" w:rsidRPr="000E1B8D">
        <w:rPr>
          <w:rFonts w:ascii="Andalus" w:hAnsi="Andalus" w:cs="Simplified Arabic"/>
          <w:color w:val="000000"/>
          <w:sz w:val="32"/>
          <w:szCs w:val="32"/>
          <w:rtl/>
          <w:lang w:bidi="ar-MA"/>
        </w:rPr>
        <w:t>%</w:t>
      </w:r>
      <w:r w:rsidR="00B149FD" w:rsidRPr="000E1B8D">
        <w:rPr>
          <w:rFonts w:ascii="Andalus" w:hAnsi="Andalus" w:cs="Simplified Arabic" w:hint="cs"/>
          <w:color w:val="000000"/>
          <w:sz w:val="32"/>
          <w:szCs w:val="32"/>
          <w:rtl/>
          <w:lang w:bidi="ar-MA"/>
        </w:rPr>
        <w:t>. وبالمثل</w:t>
      </w:r>
      <w:r w:rsidR="003E5295" w:rsidRPr="000E1B8D">
        <w:rPr>
          <w:rFonts w:ascii="Andalus" w:hAnsi="Andalus" w:cs="Simplified Arabic" w:hint="cs"/>
          <w:color w:val="000000"/>
          <w:sz w:val="32"/>
          <w:szCs w:val="32"/>
          <w:rtl/>
          <w:lang w:bidi="ar-MA"/>
        </w:rPr>
        <w:t xml:space="preserve">، </w:t>
      </w:r>
      <w:r w:rsidR="00794E79" w:rsidRPr="000E1B8D">
        <w:rPr>
          <w:rFonts w:ascii="Andalus" w:hAnsi="Andalus" w:cs="Simplified Arabic" w:hint="cs"/>
          <w:color w:val="000000"/>
          <w:sz w:val="32"/>
          <w:szCs w:val="32"/>
          <w:rtl/>
          <w:lang w:bidi="ar-MA"/>
        </w:rPr>
        <w:t xml:space="preserve">ارتفع </w:t>
      </w:r>
      <w:r w:rsidRPr="000E1B8D">
        <w:rPr>
          <w:rFonts w:ascii="Andalus" w:hAnsi="Andalus" w:cs="Simplified Arabic" w:hint="cs"/>
          <w:color w:val="000000"/>
          <w:sz w:val="32"/>
          <w:szCs w:val="32"/>
          <w:rtl/>
          <w:lang w:bidi="ar-MA"/>
        </w:rPr>
        <w:t xml:space="preserve">عدد ليالي السياح </w:t>
      </w:r>
      <w:r w:rsidR="00794E79" w:rsidRPr="000E1B8D">
        <w:rPr>
          <w:rFonts w:ascii="Andalus" w:hAnsi="Andalus" w:cs="Simplified Arabic" w:hint="cs"/>
          <w:color w:val="000000"/>
          <w:sz w:val="32"/>
          <w:szCs w:val="32"/>
          <w:rtl/>
          <w:lang w:bidi="ar-MA"/>
        </w:rPr>
        <w:t xml:space="preserve">غير </w:t>
      </w:r>
      <w:r w:rsidRPr="000E1B8D">
        <w:rPr>
          <w:rFonts w:ascii="Andalus" w:hAnsi="Andalus" w:cs="Simplified Arabic" w:hint="cs"/>
          <w:color w:val="000000"/>
          <w:sz w:val="32"/>
          <w:szCs w:val="32"/>
          <w:rtl/>
          <w:lang w:bidi="ar-MA"/>
        </w:rPr>
        <w:t xml:space="preserve">المقيمين ب </w:t>
      </w:r>
      <w:r w:rsidRPr="000E1B8D">
        <w:rPr>
          <w:rFonts w:ascii="Andalus" w:hAnsi="Andalus" w:cs="Simplified Arabic"/>
          <w:color w:val="000000"/>
          <w:sz w:val="32"/>
          <w:szCs w:val="32"/>
          <w:rtl/>
          <w:lang w:bidi="ar-MA"/>
        </w:rPr>
        <w:t>1</w:t>
      </w:r>
      <w:r w:rsidR="003E5295" w:rsidRPr="000E1B8D">
        <w:rPr>
          <w:rFonts w:ascii="Andalus" w:hAnsi="Andalus" w:cs="Simplified Arabic" w:hint="cs"/>
          <w:color w:val="000000"/>
          <w:sz w:val="32"/>
          <w:szCs w:val="32"/>
          <w:rtl/>
          <w:lang w:bidi="ar-MA"/>
        </w:rPr>
        <w:t>0</w:t>
      </w:r>
      <w:r w:rsidR="00B149FD" w:rsidRPr="000E1B8D">
        <w:rPr>
          <w:rFonts w:ascii="Andalus" w:hAnsi="Andalus" w:cs="Simplified Arabic"/>
          <w:color w:val="000000"/>
          <w:sz w:val="32"/>
          <w:szCs w:val="32"/>
          <w:rtl/>
          <w:lang w:bidi="ar-MA"/>
        </w:rPr>
        <w:t>%</w:t>
      </w:r>
      <w:r w:rsidR="00B149FD" w:rsidRPr="000E1B8D">
        <w:rPr>
          <w:rFonts w:ascii="Andalus" w:hAnsi="Andalus" w:cs="Simplified Arabic" w:hint="cs"/>
          <w:color w:val="000000"/>
          <w:sz w:val="32"/>
          <w:szCs w:val="32"/>
          <w:rtl/>
          <w:lang w:bidi="ar-MA"/>
        </w:rPr>
        <w:t xml:space="preserve"> خلال نفس الفترة من السنة الماضية</w:t>
      </w:r>
      <w:r w:rsidR="00794E79" w:rsidRPr="000E1B8D">
        <w:rPr>
          <w:rFonts w:ascii="Andalus" w:hAnsi="Andalus" w:cs="Simplified Arabic" w:hint="cs"/>
          <w:color w:val="000000"/>
          <w:sz w:val="32"/>
          <w:szCs w:val="32"/>
          <w:rtl/>
          <w:lang w:bidi="ar-MA"/>
        </w:rPr>
        <w:t>.</w:t>
      </w:r>
      <w:r w:rsidRPr="000E1B8D">
        <w:rPr>
          <w:rFonts w:ascii="Andalus" w:hAnsi="Andalus" w:cs="Simplified Arabic" w:hint="cs"/>
          <w:color w:val="000000"/>
          <w:sz w:val="32"/>
          <w:szCs w:val="32"/>
          <w:rtl/>
          <w:lang w:bidi="ar-MA"/>
        </w:rPr>
        <w:t xml:space="preserve"> وإجمالا، بلغت </w:t>
      </w:r>
      <w:r w:rsidRPr="008C6C39">
        <w:rPr>
          <w:rFonts w:ascii="Andalus" w:hAnsi="Andalus" w:cs="Simplified Arabic"/>
          <w:b/>
          <w:bCs/>
          <w:color w:val="000000"/>
          <w:sz w:val="32"/>
          <w:szCs w:val="32"/>
          <w:rtl/>
          <w:lang w:bidi="ar-MA"/>
        </w:rPr>
        <w:t>المداخيل السياحية</w:t>
      </w:r>
      <w:r w:rsidRPr="000E1B8D">
        <w:rPr>
          <w:rFonts w:ascii="Andalus" w:hAnsi="Andalus" w:cs="Simplified Arabic"/>
          <w:color w:val="000000"/>
          <w:sz w:val="32"/>
          <w:szCs w:val="32"/>
          <w:rtl/>
          <w:lang w:bidi="ar-MA"/>
        </w:rPr>
        <w:t xml:space="preserve"> </w:t>
      </w:r>
      <w:r w:rsidR="00276891" w:rsidRPr="000E1B8D">
        <w:rPr>
          <w:rFonts w:ascii="Andalus" w:hAnsi="Andalus" w:cs="Simplified Arabic" w:hint="cs"/>
          <w:color w:val="000000"/>
          <w:sz w:val="32"/>
          <w:szCs w:val="32"/>
          <w:rtl/>
          <w:lang w:bidi="ar-MA"/>
        </w:rPr>
        <w:t xml:space="preserve">إلى غاية شهر ماي </w:t>
      </w:r>
      <w:r w:rsidR="003E5295" w:rsidRPr="000E1B8D">
        <w:rPr>
          <w:rFonts w:ascii="Andalus" w:hAnsi="Andalus" w:cs="Simplified Arabic"/>
          <w:color w:val="000000"/>
          <w:sz w:val="32"/>
          <w:szCs w:val="32"/>
          <w:lang w:bidi="ar-MA"/>
        </w:rPr>
        <w:t>21</w:t>
      </w:r>
      <w:r w:rsidRPr="000E1B8D">
        <w:rPr>
          <w:rFonts w:ascii="Andalus" w:hAnsi="Andalus" w:cs="Simplified Arabic"/>
          <w:color w:val="000000"/>
          <w:sz w:val="32"/>
          <w:szCs w:val="32"/>
          <w:lang w:bidi="ar-MA"/>
        </w:rPr>
        <w:t>,</w:t>
      </w:r>
      <w:r w:rsidR="003E5295" w:rsidRPr="000E1B8D">
        <w:rPr>
          <w:rFonts w:ascii="Andalus" w:hAnsi="Andalus" w:cs="Simplified Arabic"/>
          <w:color w:val="000000"/>
          <w:sz w:val="32"/>
          <w:szCs w:val="32"/>
          <w:lang w:bidi="ar-MA"/>
        </w:rPr>
        <w:t>2</w:t>
      </w:r>
      <w:r w:rsidRPr="000E1B8D">
        <w:rPr>
          <w:rFonts w:ascii="Andalus" w:hAnsi="Andalus" w:cs="Simplified Arabic"/>
          <w:color w:val="000000"/>
          <w:sz w:val="32"/>
          <w:szCs w:val="32"/>
          <w:rtl/>
          <w:lang w:bidi="ar-MA"/>
        </w:rPr>
        <w:t xml:space="preserve"> مليار </w:t>
      </w:r>
      <w:r w:rsidR="00276891" w:rsidRPr="000E1B8D">
        <w:rPr>
          <w:rFonts w:ascii="Andalus" w:hAnsi="Andalus" w:cs="Simplified Arabic"/>
          <w:color w:val="000000"/>
          <w:sz w:val="32"/>
          <w:szCs w:val="32"/>
          <w:rtl/>
          <w:lang w:bidi="ar-MA"/>
        </w:rPr>
        <w:t>درهم</w:t>
      </w:r>
      <w:r w:rsidRPr="000E1B8D">
        <w:rPr>
          <w:rFonts w:ascii="Andalus" w:hAnsi="Andalus" w:cs="Simplified Arabic" w:hint="cs"/>
          <w:color w:val="000000"/>
          <w:sz w:val="32"/>
          <w:szCs w:val="32"/>
          <w:rtl/>
          <w:lang w:bidi="ar-MA"/>
        </w:rPr>
        <w:t>، ب</w:t>
      </w:r>
      <w:r w:rsidR="00794E79" w:rsidRPr="000E1B8D">
        <w:rPr>
          <w:rFonts w:ascii="Andalus" w:hAnsi="Andalus" w:cs="Simplified Arabic" w:hint="cs"/>
          <w:color w:val="000000"/>
          <w:sz w:val="32"/>
          <w:szCs w:val="32"/>
          <w:rtl/>
          <w:lang w:bidi="ar-MA"/>
        </w:rPr>
        <w:t xml:space="preserve">زيادة </w:t>
      </w:r>
      <w:r w:rsidRPr="000E1B8D">
        <w:rPr>
          <w:rFonts w:ascii="Andalus" w:hAnsi="Andalus" w:cs="Simplified Arabic" w:hint="cs"/>
          <w:color w:val="000000"/>
          <w:sz w:val="32"/>
          <w:szCs w:val="32"/>
          <w:rtl/>
          <w:lang w:bidi="ar-MA"/>
        </w:rPr>
        <w:t xml:space="preserve">ب </w:t>
      </w:r>
      <w:r w:rsidR="00276891" w:rsidRPr="000E1B8D">
        <w:rPr>
          <w:rFonts w:ascii="Andalus" w:hAnsi="Andalus" w:cs="Simplified Arabic"/>
          <w:color w:val="000000"/>
          <w:sz w:val="32"/>
          <w:szCs w:val="32"/>
          <w:lang w:bidi="ar-MA"/>
        </w:rPr>
        <w:t>3</w:t>
      </w:r>
      <w:r w:rsidRPr="000E1B8D">
        <w:rPr>
          <w:rFonts w:ascii="Andalus" w:hAnsi="Andalus" w:cs="Simplified Arabic"/>
          <w:color w:val="000000"/>
          <w:sz w:val="32"/>
          <w:szCs w:val="32"/>
          <w:lang w:bidi="ar-MA"/>
        </w:rPr>
        <w:t>,</w:t>
      </w:r>
      <w:r w:rsidR="003E5295" w:rsidRPr="000E1B8D">
        <w:rPr>
          <w:rFonts w:ascii="Andalus" w:hAnsi="Andalus" w:cs="Simplified Arabic"/>
          <w:color w:val="000000"/>
          <w:sz w:val="32"/>
          <w:szCs w:val="32"/>
          <w:lang w:bidi="ar-MA"/>
        </w:rPr>
        <w:t>1</w:t>
      </w:r>
      <w:r w:rsidRPr="000E1B8D">
        <w:rPr>
          <w:rFonts w:ascii="Andalus" w:hAnsi="Andalus" w:cs="Simplified Arabic"/>
          <w:color w:val="000000"/>
          <w:sz w:val="32"/>
          <w:szCs w:val="32"/>
          <w:rtl/>
          <w:lang w:bidi="ar-MA"/>
        </w:rPr>
        <w:t xml:space="preserve">% مقارنة </w:t>
      </w:r>
      <w:r w:rsidR="00794E79" w:rsidRPr="000E1B8D">
        <w:rPr>
          <w:rFonts w:ascii="Andalus" w:hAnsi="Andalus" w:cs="Simplified Arabic" w:hint="cs"/>
          <w:color w:val="000000"/>
          <w:sz w:val="32"/>
          <w:szCs w:val="32"/>
          <w:rtl/>
          <w:lang w:bidi="ar-MA"/>
        </w:rPr>
        <w:t>بنفس الفترة من سنة 2012.</w:t>
      </w:r>
    </w:p>
    <w:p w:rsidR="00275A62" w:rsidRPr="000E1B8D" w:rsidRDefault="005515ED"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r w:rsidRPr="000E1B8D">
        <w:rPr>
          <w:rFonts w:ascii="Andalus" w:hAnsi="Andalus" w:cs="Simplified Arabic" w:hint="cs"/>
          <w:color w:val="000000"/>
          <w:sz w:val="32"/>
          <w:szCs w:val="32"/>
          <w:rtl/>
          <w:lang w:bidi="ar-MA"/>
        </w:rPr>
        <w:t xml:space="preserve">ومن جهتها، ستسجل </w:t>
      </w:r>
      <w:r w:rsidRPr="000E1B8D">
        <w:rPr>
          <w:rFonts w:ascii="Andalus" w:hAnsi="Andalus" w:cs="Simplified Arabic" w:hint="cs"/>
          <w:b/>
          <w:bCs/>
          <w:color w:val="000000"/>
          <w:sz w:val="32"/>
          <w:szCs w:val="32"/>
          <w:rtl/>
          <w:lang w:bidi="ar-MA"/>
        </w:rPr>
        <w:t xml:space="preserve">أنشطة </w:t>
      </w:r>
      <w:r w:rsidR="00275A62" w:rsidRPr="000E1B8D">
        <w:rPr>
          <w:rFonts w:ascii="Andalus" w:hAnsi="Andalus" w:cs="Simplified Arabic"/>
          <w:b/>
          <w:bCs/>
          <w:color w:val="000000"/>
          <w:sz w:val="32"/>
          <w:szCs w:val="32"/>
          <w:rtl/>
          <w:lang w:bidi="ar-MA"/>
        </w:rPr>
        <w:t>قطاع النقل</w:t>
      </w:r>
      <w:r w:rsidRPr="000E1B8D">
        <w:rPr>
          <w:rFonts w:ascii="Andalus" w:hAnsi="Andalus" w:cs="Simplified Arabic" w:hint="cs"/>
          <w:color w:val="000000"/>
          <w:sz w:val="32"/>
          <w:szCs w:val="32"/>
          <w:rtl/>
          <w:lang w:bidi="ar-MA"/>
        </w:rPr>
        <w:t xml:space="preserve"> خلال</w:t>
      </w:r>
      <w:r w:rsidR="00B1122B" w:rsidRPr="000E1B8D">
        <w:rPr>
          <w:rFonts w:ascii="Andalus" w:hAnsi="Andalus" w:cs="Simplified Arabic"/>
          <w:color w:val="000000"/>
          <w:sz w:val="32"/>
          <w:szCs w:val="32"/>
          <w:lang w:bidi="ar-MA"/>
        </w:rPr>
        <w:t xml:space="preserve"> </w:t>
      </w:r>
      <w:r w:rsidR="00275A62" w:rsidRPr="000E1B8D">
        <w:rPr>
          <w:rFonts w:ascii="Andalus" w:hAnsi="Andalus" w:cs="Simplified Arabic" w:hint="cs"/>
          <w:color w:val="000000"/>
          <w:sz w:val="32"/>
          <w:szCs w:val="32"/>
          <w:rtl/>
          <w:lang w:bidi="ar-MA"/>
        </w:rPr>
        <w:t xml:space="preserve">سنة </w:t>
      </w:r>
      <w:r w:rsidR="00195944" w:rsidRPr="000E1B8D">
        <w:rPr>
          <w:rFonts w:ascii="Andalus" w:hAnsi="Andalus" w:cs="Simplified Arabic" w:hint="cs"/>
          <w:color w:val="000000"/>
          <w:sz w:val="32"/>
          <w:szCs w:val="32"/>
          <w:rtl/>
          <w:lang w:bidi="ar-MA"/>
        </w:rPr>
        <w:t>2013</w:t>
      </w:r>
      <w:r w:rsidR="00275A62" w:rsidRPr="000E1B8D">
        <w:rPr>
          <w:rFonts w:ascii="Andalus" w:hAnsi="Andalus" w:cs="Simplified Arabic" w:hint="cs"/>
          <w:color w:val="000000"/>
          <w:sz w:val="32"/>
          <w:szCs w:val="32"/>
          <w:rtl/>
          <w:lang w:bidi="ar-MA"/>
        </w:rPr>
        <w:t xml:space="preserve"> </w:t>
      </w:r>
      <w:r w:rsidRPr="000E1B8D">
        <w:rPr>
          <w:rFonts w:ascii="Andalus" w:hAnsi="Andalus" w:cs="Simplified Arabic" w:hint="cs"/>
          <w:color w:val="000000"/>
          <w:sz w:val="32"/>
          <w:szCs w:val="32"/>
          <w:rtl/>
          <w:lang w:bidi="ar-MA"/>
        </w:rPr>
        <w:t>نتائج جيدة</w:t>
      </w:r>
      <w:r w:rsidR="00195944" w:rsidRPr="000E1B8D">
        <w:rPr>
          <w:rFonts w:ascii="Andalus" w:hAnsi="Andalus" w:cs="Simplified Arabic" w:hint="cs"/>
          <w:color w:val="000000"/>
          <w:sz w:val="32"/>
          <w:szCs w:val="32"/>
          <w:rtl/>
          <w:lang w:bidi="ar-MA"/>
        </w:rPr>
        <w:t xml:space="preserve">، حيث </w:t>
      </w:r>
      <w:r w:rsidRPr="000E1B8D">
        <w:rPr>
          <w:rFonts w:ascii="Andalus" w:hAnsi="Andalus" w:cs="Simplified Arabic" w:hint="cs"/>
          <w:color w:val="000000"/>
          <w:sz w:val="32"/>
          <w:szCs w:val="32"/>
          <w:rtl/>
          <w:lang w:bidi="ar-MA"/>
        </w:rPr>
        <w:t xml:space="preserve">عرفت </w:t>
      </w:r>
      <w:r w:rsidR="00275A62" w:rsidRPr="000E1B8D">
        <w:rPr>
          <w:rFonts w:ascii="Andalus" w:hAnsi="Andalus" w:cs="Simplified Arabic" w:hint="cs"/>
          <w:color w:val="000000"/>
          <w:sz w:val="32"/>
          <w:szCs w:val="32"/>
          <w:rtl/>
          <w:lang w:bidi="ar-MA"/>
        </w:rPr>
        <w:t>أنشطة ا</w:t>
      </w:r>
      <w:r w:rsidR="00275A62" w:rsidRPr="000E1B8D">
        <w:rPr>
          <w:rFonts w:ascii="Andalus" w:hAnsi="Andalus" w:cs="Simplified Arabic"/>
          <w:color w:val="000000"/>
          <w:sz w:val="32"/>
          <w:szCs w:val="32"/>
          <w:rtl/>
          <w:lang w:bidi="ar-MA"/>
        </w:rPr>
        <w:t>لنقل</w:t>
      </w:r>
      <w:r w:rsidR="00195944" w:rsidRPr="000E1B8D">
        <w:rPr>
          <w:rFonts w:ascii="Andalus" w:hAnsi="Andalus" w:cs="Simplified Arabic" w:hint="cs"/>
          <w:color w:val="000000"/>
          <w:sz w:val="32"/>
          <w:szCs w:val="32"/>
          <w:rtl/>
          <w:lang w:bidi="ar-MA"/>
        </w:rPr>
        <w:t xml:space="preserve"> الجوي</w:t>
      </w:r>
      <w:r w:rsidR="00275A62" w:rsidRPr="000E1B8D">
        <w:rPr>
          <w:rFonts w:ascii="Andalus" w:hAnsi="Andalus" w:cs="Simplified Arabic"/>
          <w:color w:val="000000"/>
          <w:sz w:val="32"/>
          <w:szCs w:val="32"/>
          <w:rtl/>
          <w:lang w:bidi="ar-MA"/>
        </w:rPr>
        <w:t xml:space="preserve"> </w:t>
      </w:r>
      <w:r w:rsidR="00195944" w:rsidRPr="000E1B8D">
        <w:rPr>
          <w:rFonts w:ascii="Andalus" w:hAnsi="Andalus" w:cs="Simplified Arabic"/>
          <w:color w:val="000000"/>
          <w:sz w:val="32"/>
          <w:szCs w:val="32"/>
          <w:rtl/>
          <w:lang w:bidi="ar-MA"/>
        </w:rPr>
        <w:t xml:space="preserve">خلال </w:t>
      </w:r>
      <w:r w:rsidR="00195944" w:rsidRPr="000E1B8D">
        <w:rPr>
          <w:rFonts w:ascii="Andalus" w:hAnsi="Andalus" w:cs="Simplified Arabic" w:hint="cs"/>
          <w:color w:val="000000"/>
          <w:sz w:val="32"/>
          <w:szCs w:val="32"/>
          <w:rtl/>
          <w:lang w:bidi="ar-MA"/>
        </w:rPr>
        <w:t xml:space="preserve">الأربعة أشهر الأولى </w:t>
      </w:r>
      <w:r w:rsidRPr="000E1B8D">
        <w:rPr>
          <w:rFonts w:ascii="Andalus" w:hAnsi="Andalus" w:cs="Simplified Arabic" w:hint="cs"/>
          <w:color w:val="000000"/>
          <w:sz w:val="32"/>
          <w:szCs w:val="32"/>
          <w:rtl/>
          <w:lang w:bidi="ar-MA"/>
        </w:rPr>
        <w:t xml:space="preserve">ظرفية ملائمة، نتيجة </w:t>
      </w:r>
      <w:r w:rsidR="00195944" w:rsidRPr="000E1B8D">
        <w:rPr>
          <w:rFonts w:ascii="Andalus" w:hAnsi="Andalus" w:cs="Simplified Arabic" w:hint="cs"/>
          <w:color w:val="000000"/>
          <w:sz w:val="32"/>
          <w:szCs w:val="32"/>
          <w:rtl/>
          <w:lang w:bidi="ar-MA"/>
        </w:rPr>
        <w:t xml:space="preserve">زيادة عدد </w:t>
      </w:r>
      <w:r w:rsidR="00195944" w:rsidRPr="000E1B8D">
        <w:rPr>
          <w:rFonts w:ascii="Andalus" w:hAnsi="Andalus" w:cs="Simplified Arabic"/>
          <w:color w:val="000000"/>
          <w:sz w:val="32"/>
          <w:szCs w:val="32"/>
          <w:rtl/>
          <w:lang w:bidi="ar-MA"/>
        </w:rPr>
        <w:t>المسافرين</w:t>
      </w:r>
      <w:r w:rsidR="00195944" w:rsidRPr="000E1B8D">
        <w:rPr>
          <w:rFonts w:ascii="Andalus" w:hAnsi="Andalus" w:cs="Simplified Arabic" w:hint="cs"/>
          <w:color w:val="000000"/>
          <w:sz w:val="32"/>
          <w:szCs w:val="32"/>
          <w:rtl/>
          <w:lang w:bidi="ar-MA"/>
        </w:rPr>
        <w:t xml:space="preserve"> عبر المطارات الوطنية </w:t>
      </w:r>
      <w:r w:rsidR="006664FC" w:rsidRPr="000E1B8D">
        <w:rPr>
          <w:rFonts w:ascii="Andalus" w:hAnsi="Andalus" w:cs="Simplified Arabic" w:hint="cs"/>
          <w:color w:val="000000"/>
          <w:sz w:val="32"/>
          <w:szCs w:val="32"/>
          <w:rtl/>
          <w:lang w:bidi="ar-MA"/>
        </w:rPr>
        <w:t xml:space="preserve">ب </w:t>
      </w:r>
      <w:r w:rsidR="006664FC" w:rsidRPr="000E1B8D">
        <w:rPr>
          <w:rFonts w:ascii="Andalus" w:hAnsi="Andalus" w:cs="Simplified Arabic"/>
          <w:color w:val="000000"/>
          <w:sz w:val="32"/>
          <w:szCs w:val="32"/>
          <w:lang w:bidi="ar-MA"/>
        </w:rPr>
        <w:t>%3,6</w:t>
      </w:r>
      <w:r w:rsidR="006664FC" w:rsidRPr="000E1B8D">
        <w:rPr>
          <w:rFonts w:ascii="Andalus" w:hAnsi="Andalus" w:cs="Simplified Arabic" w:hint="cs"/>
          <w:color w:val="000000"/>
          <w:sz w:val="32"/>
          <w:szCs w:val="32"/>
          <w:rtl/>
          <w:lang w:bidi="ar-MA"/>
        </w:rPr>
        <w:t xml:space="preserve"> </w:t>
      </w:r>
      <w:r w:rsidR="00195944" w:rsidRPr="000E1B8D">
        <w:rPr>
          <w:rFonts w:ascii="Andalus" w:hAnsi="Andalus" w:cs="Simplified Arabic" w:hint="cs"/>
          <w:color w:val="000000"/>
          <w:sz w:val="32"/>
          <w:szCs w:val="32"/>
          <w:rtl/>
          <w:lang w:bidi="ar-MA"/>
        </w:rPr>
        <w:t xml:space="preserve">بعد </w:t>
      </w:r>
      <w:r w:rsidR="00195944" w:rsidRPr="000E1B8D">
        <w:rPr>
          <w:rFonts w:ascii="Andalus" w:hAnsi="Andalus" w:cs="Simplified Arabic"/>
          <w:color w:val="000000"/>
          <w:sz w:val="32"/>
          <w:szCs w:val="32"/>
          <w:rtl/>
          <w:lang w:bidi="ar-MA"/>
        </w:rPr>
        <w:t>انخفاض</w:t>
      </w:r>
      <w:r w:rsidR="00195944" w:rsidRPr="000E1B8D">
        <w:rPr>
          <w:rFonts w:ascii="Andalus" w:hAnsi="Andalus" w:cs="Simplified Arabic" w:hint="cs"/>
          <w:color w:val="000000"/>
          <w:sz w:val="32"/>
          <w:szCs w:val="32"/>
          <w:rtl/>
          <w:lang w:bidi="ar-MA"/>
        </w:rPr>
        <w:t xml:space="preserve">ا ب </w:t>
      </w:r>
      <w:r w:rsidR="00195944" w:rsidRPr="000E1B8D">
        <w:rPr>
          <w:rFonts w:ascii="Andalus" w:hAnsi="Andalus" w:cs="Simplified Arabic"/>
          <w:color w:val="000000"/>
          <w:sz w:val="32"/>
          <w:szCs w:val="32"/>
          <w:lang w:bidi="ar-MA"/>
        </w:rPr>
        <w:t>%</w:t>
      </w:r>
      <w:r w:rsidR="006664FC" w:rsidRPr="000E1B8D">
        <w:rPr>
          <w:rFonts w:ascii="Andalus" w:hAnsi="Andalus" w:cs="Simplified Arabic"/>
          <w:color w:val="000000"/>
          <w:sz w:val="32"/>
          <w:szCs w:val="32"/>
          <w:lang w:bidi="ar-MA"/>
        </w:rPr>
        <w:t>7</w:t>
      </w:r>
      <w:r w:rsidR="00195944" w:rsidRPr="000E1B8D">
        <w:rPr>
          <w:rFonts w:ascii="Andalus" w:hAnsi="Andalus" w:cs="Simplified Arabic"/>
          <w:color w:val="000000"/>
          <w:sz w:val="32"/>
          <w:szCs w:val="32"/>
          <w:lang w:bidi="ar-MA"/>
        </w:rPr>
        <w:t>,</w:t>
      </w:r>
      <w:r w:rsidR="006664FC" w:rsidRPr="000E1B8D">
        <w:rPr>
          <w:rFonts w:ascii="Andalus" w:hAnsi="Andalus" w:cs="Simplified Arabic"/>
          <w:color w:val="000000"/>
          <w:sz w:val="32"/>
          <w:szCs w:val="32"/>
          <w:lang w:bidi="ar-MA"/>
        </w:rPr>
        <w:t>4</w:t>
      </w:r>
      <w:r w:rsidR="00195944" w:rsidRPr="000E1B8D">
        <w:rPr>
          <w:rFonts w:ascii="Andalus" w:hAnsi="Andalus" w:cs="Simplified Arabic" w:hint="cs"/>
          <w:color w:val="000000"/>
          <w:sz w:val="32"/>
          <w:szCs w:val="32"/>
          <w:rtl/>
          <w:lang w:bidi="ar-MA"/>
        </w:rPr>
        <w:t xml:space="preserve"> خلال نفس الفترة من سنة 2012. </w:t>
      </w:r>
      <w:r w:rsidR="00275A62" w:rsidRPr="000E1B8D">
        <w:rPr>
          <w:rFonts w:ascii="Andalus" w:hAnsi="Andalus" w:cs="Simplified Arabic" w:hint="cs"/>
          <w:color w:val="000000"/>
          <w:sz w:val="32"/>
          <w:szCs w:val="32"/>
          <w:rtl/>
          <w:lang w:bidi="ar-MA"/>
        </w:rPr>
        <w:t xml:space="preserve">كما سجلت أنشطة نقل البضائع ارتفاعا ب </w:t>
      </w:r>
      <w:r w:rsidR="006664FC" w:rsidRPr="000E1B8D">
        <w:rPr>
          <w:rFonts w:ascii="Andalus" w:hAnsi="Andalus" w:cs="Simplified Arabic"/>
          <w:color w:val="000000"/>
          <w:sz w:val="32"/>
          <w:szCs w:val="32"/>
          <w:lang w:bidi="ar-MA"/>
        </w:rPr>
        <w:t>%6,2</w:t>
      </w:r>
      <w:r w:rsidR="006664FC" w:rsidRPr="000E1B8D">
        <w:rPr>
          <w:rFonts w:ascii="Andalus" w:hAnsi="Andalus" w:cs="Simplified Arabic" w:hint="cs"/>
          <w:color w:val="000000"/>
          <w:sz w:val="32"/>
          <w:szCs w:val="32"/>
          <w:rtl/>
          <w:lang w:bidi="ar-MA"/>
        </w:rPr>
        <w:t xml:space="preserve"> </w:t>
      </w:r>
      <w:r w:rsidR="00275A62" w:rsidRPr="000E1B8D">
        <w:rPr>
          <w:rFonts w:ascii="Andalus" w:hAnsi="Andalus" w:cs="Simplified Arabic"/>
          <w:color w:val="000000"/>
          <w:sz w:val="32"/>
          <w:szCs w:val="32"/>
          <w:rtl/>
          <w:lang w:bidi="ar-MA"/>
        </w:rPr>
        <w:t xml:space="preserve">مقارنة </w:t>
      </w:r>
      <w:r w:rsidR="00D805F7" w:rsidRPr="000E1B8D">
        <w:rPr>
          <w:rFonts w:ascii="Andalus" w:hAnsi="Andalus" w:cs="Simplified Arabic" w:hint="cs"/>
          <w:color w:val="000000"/>
          <w:sz w:val="32"/>
          <w:szCs w:val="32"/>
          <w:rtl/>
          <w:lang w:bidi="ar-MA"/>
        </w:rPr>
        <w:t>بنفس الفترة من سنة 2012.  و</w:t>
      </w:r>
      <w:r w:rsidRPr="000E1B8D">
        <w:rPr>
          <w:rFonts w:ascii="Andalus" w:hAnsi="Andalus" w:cs="Simplified Arabic" w:hint="cs"/>
          <w:color w:val="000000"/>
          <w:sz w:val="32"/>
          <w:szCs w:val="32"/>
          <w:rtl/>
          <w:lang w:bidi="ar-MA"/>
        </w:rPr>
        <w:t xml:space="preserve">بخصوص، أنشطة </w:t>
      </w:r>
      <w:r w:rsidR="002C29BF" w:rsidRPr="000E1B8D">
        <w:rPr>
          <w:rFonts w:ascii="Andalus" w:hAnsi="Andalus" w:cs="Simplified Arabic"/>
          <w:color w:val="000000"/>
          <w:sz w:val="32"/>
          <w:szCs w:val="32"/>
          <w:rtl/>
          <w:lang w:bidi="ar-MA"/>
        </w:rPr>
        <w:t>الموانئ</w:t>
      </w:r>
      <w:r w:rsidR="002C29BF" w:rsidRPr="000E1B8D">
        <w:rPr>
          <w:rFonts w:ascii="Andalus" w:hAnsi="Andalus" w:cs="Simplified Arabic" w:hint="cs"/>
          <w:color w:val="000000"/>
          <w:sz w:val="32"/>
          <w:szCs w:val="32"/>
          <w:rtl/>
          <w:lang w:bidi="ar-MA"/>
        </w:rPr>
        <w:t xml:space="preserve">، عرف حجم الرواج الإجمالي في </w:t>
      </w:r>
      <w:r w:rsidRPr="000E1B8D">
        <w:rPr>
          <w:rFonts w:ascii="Andalus" w:hAnsi="Andalus" w:cs="Simplified Arabic"/>
          <w:color w:val="000000"/>
          <w:sz w:val="32"/>
          <w:szCs w:val="32"/>
          <w:rtl/>
          <w:lang w:bidi="ar-MA"/>
        </w:rPr>
        <w:t>ميناء طنجة المتوسطي</w:t>
      </w:r>
      <w:r w:rsidRPr="000E1B8D">
        <w:rPr>
          <w:rFonts w:ascii="Andalus" w:hAnsi="Andalus" w:cs="Simplified Arabic" w:hint="cs"/>
          <w:color w:val="000000"/>
          <w:sz w:val="32"/>
          <w:szCs w:val="32"/>
          <w:rtl/>
          <w:lang w:bidi="ar-MA"/>
        </w:rPr>
        <w:t xml:space="preserve"> </w:t>
      </w:r>
      <w:r w:rsidR="00275A62" w:rsidRPr="000E1B8D">
        <w:rPr>
          <w:rFonts w:ascii="Andalus" w:hAnsi="Andalus" w:cs="Simplified Arabic"/>
          <w:color w:val="000000"/>
          <w:sz w:val="32"/>
          <w:szCs w:val="32"/>
          <w:rtl/>
          <w:lang w:bidi="ar-MA"/>
        </w:rPr>
        <w:t>ا</w:t>
      </w:r>
      <w:r w:rsidR="00D805F7" w:rsidRPr="000E1B8D">
        <w:rPr>
          <w:rFonts w:ascii="Andalus" w:hAnsi="Andalus" w:cs="Simplified Arabic" w:hint="cs"/>
          <w:color w:val="000000"/>
          <w:sz w:val="32"/>
          <w:szCs w:val="32"/>
          <w:rtl/>
          <w:lang w:bidi="ar-MA"/>
        </w:rPr>
        <w:t xml:space="preserve">رتفاعا </w:t>
      </w:r>
      <w:r w:rsidR="00275A62" w:rsidRPr="000E1B8D">
        <w:rPr>
          <w:rFonts w:ascii="Andalus" w:hAnsi="Andalus" w:cs="Simplified Arabic"/>
          <w:color w:val="000000"/>
          <w:sz w:val="32"/>
          <w:szCs w:val="32"/>
          <w:rtl/>
          <w:lang w:bidi="ar-MA"/>
        </w:rPr>
        <w:t>ب</w:t>
      </w:r>
      <w:r w:rsidR="00275A62" w:rsidRPr="000E1B8D">
        <w:rPr>
          <w:rFonts w:ascii="Andalus" w:hAnsi="Andalus" w:cs="Simplified Arabic" w:hint="cs"/>
          <w:color w:val="000000"/>
          <w:sz w:val="32"/>
          <w:szCs w:val="32"/>
          <w:rtl/>
          <w:lang w:bidi="ar-MA"/>
        </w:rPr>
        <w:t xml:space="preserve"> </w:t>
      </w:r>
      <w:r w:rsidR="00275A62" w:rsidRPr="000E1B8D">
        <w:rPr>
          <w:rFonts w:ascii="Andalus" w:hAnsi="Andalus" w:cs="Simplified Arabic"/>
          <w:color w:val="000000"/>
          <w:sz w:val="32"/>
          <w:szCs w:val="32"/>
          <w:lang w:bidi="ar-MA"/>
        </w:rPr>
        <w:t>%</w:t>
      </w:r>
      <w:r w:rsidR="006664FC" w:rsidRPr="000E1B8D">
        <w:rPr>
          <w:rFonts w:ascii="Andalus" w:hAnsi="Andalus" w:cs="Simplified Arabic"/>
          <w:color w:val="000000"/>
          <w:sz w:val="32"/>
          <w:szCs w:val="32"/>
          <w:lang w:bidi="ar-MA"/>
        </w:rPr>
        <w:t>10</w:t>
      </w:r>
      <w:r w:rsidR="00275A62" w:rsidRPr="000E1B8D">
        <w:rPr>
          <w:rFonts w:ascii="Andalus" w:hAnsi="Andalus" w:cs="Simplified Arabic"/>
          <w:color w:val="000000"/>
          <w:sz w:val="32"/>
          <w:szCs w:val="32"/>
          <w:lang w:bidi="ar-MA"/>
        </w:rPr>
        <w:t>,</w:t>
      </w:r>
      <w:r w:rsidR="006664FC" w:rsidRPr="000E1B8D">
        <w:rPr>
          <w:rFonts w:ascii="Andalus" w:hAnsi="Andalus" w:cs="Simplified Arabic"/>
          <w:color w:val="000000"/>
          <w:sz w:val="32"/>
          <w:szCs w:val="32"/>
          <w:lang w:bidi="ar-MA"/>
        </w:rPr>
        <w:t>1</w:t>
      </w:r>
      <w:r w:rsidR="00D805F7" w:rsidRPr="000E1B8D">
        <w:rPr>
          <w:rFonts w:ascii="Andalus" w:hAnsi="Andalus" w:cs="Simplified Arabic" w:hint="cs"/>
          <w:color w:val="000000"/>
          <w:sz w:val="32"/>
          <w:szCs w:val="32"/>
          <w:rtl/>
          <w:lang w:bidi="ar-MA"/>
        </w:rPr>
        <w:t xml:space="preserve"> </w:t>
      </w:r>
      <w:r w:rsidR="00B1122B" w:rsidRPr="000E1B8D">
        <w:rPr>
          <w:rFonts w:ascii="Andalus" w:hAnsi="Andalus" w:cs="Simplified Arabic" w:hint="cs"/>
          <w:color w:val="000000"/>
          <w:sz w:val="32"/>
          <w:szCs w:val="32"/>
          <w:rtl/>
          <w:lang w:bidi="ar-MA"/>
        </w:rPr>
        <w:t>إلى غاية شهر أبريل</w:t>
      </w:r>
      <w:r w:rsidRPr="000E1B8D">
        <w:rPr>
          <w:rFonts w:ascii="Andalus" w:hAnsi="Andalus" w:cs="Simplified Arabic" w:hint="cs"/>
          <w:color w:val="000000"/>
          <w:sz w:val="32"/>
          <w:szCs w:val="32"/>
          <w:rtl/>
          <w:lang w:bidi="ar-MA"/>
        </w:rPr>
        <w:t xml:space="preserve">، ليصل </w:t>
      </w:r>
      <w:r w:rsidR="00D805F7" w:rsidRPr="000E1B8D">
        <w:rPr>
          <w:rFonts w:ascii="Andalus" w:hAnsi="Andalus" w:cs="Simplified Arabic" w:hint="cs"/>
          <w:color w:val="000000"/>
          <w:sz w:val="32"/>
          <w:szCs w:val="32"/>
          <w:rtl/>
          <w:lang w:bidi="ar-MA"/>
        </w:rPr>
        <w:t xml:space="preserve">إلى </w:t>
      </w:r>
      <w:r w:rsidR="006664FC" w:rsidRPr="000E1B8D">
        <w:rPr>
          <w:rFonts w:ascii="Andalus" w:hAnsi="Andalus" w:cs="Simplified Arabic"/>
          <w:color w:val="000000"/>
          <w:sz w:val="32"/>
          <w:szCs w:val="32"/>
          <w:lang w:bidi="ar-MA"/>
        </w:rPr>
        <w:t>32</w:t>
      </w:r>
      <w:r w:rsidR="00D805F7" w:rsidRPr="000E1B8D">
        <w:rPr>
          <w:rFonts w:ascii="Andalus" w:hAnsi="Andalus" w:cs="Simplified Arabic"/>
          <w:color w:val="000000"/>
          <w:sz w:val="32"/>
          <w:szCs w:val="32"/>
          <w:lang w:bidi="ar-MA"/>
        </w:rPr>
        <w:t>,</w:t>
      </w:r>
      <w:r w:rsidR="006664FC" w:rsidRPr="000E1B8D">
        <w:rPr>
          <w:rFonts w:ascii="Andalus" w:hAnsi="Andalus" w:cs="Simplified Arabic"/>
          <w:color w:val="000000"/>
          <w:sz w:val="32"/>
          <w:szCs w:val="32"/>
          <w:lang w:bidi="ar-MA"/>
        </w:rPr>
        <w:t>6</w:t>
      </w:r>
      <w:r w:rsidR="00D805F7" w:rsidRPr="000E1B8D">
        <w:rPr>
          <w:rFonts w:ascii="Andalus" w:hAnsi="Andalus" w:cs="Simplified Arabic" w:hint="cs"/>
          <w:color w:val="000000"/>
          <w:sz w:val="32"/>
          <w:szCs w:val="32"/>
          <w:rtl/>
          <w:lang w:bidi="ar-MA"/>
        </w:rPr>
        <w:t xml:space="preserve"> مليون طن. وعلى المستوى الوطني، سجل حجم الرواج بالموانئ المغربية، ارتفاعا طفيفا لم يتجاوز </w:t>
      </w:r>
      <w:r w:rsidR="00D805F7" w:rsidRPr="000E1B8D">
        <w:rPr>
          <w:rFonts w:ascii="Andalus" w:hAnsi="Andalus" w:cs="Simplified Arabic"/>
          <w:color w:val="000000"/>
          <w:sz w:val="32"/>
          <w:szCs w:val="32"/>
          <w:lang w:bidi="ar-MA"/>
        </w:rPr>
        <w:t>%</w:t>
      </w:r>
      <w:r w:rsidR="006664FC" w:rsidRPr="000E1B8D">
        <w:rPr>
          <w:rFonts w:ascii="Andalus" w:hAnsi="Andalus" w:cs="Simplified Arabic"/>
          <w:color w:val="000000"/>
          <w:sz w:val="32"/>
          <w:szCs w:val="32"/>
          <w:lang w:bidi="ar-MA"/>
        </w:rPr>
        <w:t>0</w:t>
      </w:r>
      <w:r w:rsidR="00D805F7" w:rsidRPr="000E1B8D">
        <w:rPr>
          <w:rFonts w:ascii="Andalus" w:hAnsi="Andalus" w:cs="Simplified Arabic"/>
          <w:color w:val="000000"/>
          <w:sz w:val="32"/>
          <w:szCs w:val="32"/>
          <w:lang w:bidi="ar-MA"/>
        </w:rPr>
        <w:t>,</w:t>
      </w:r>
      <w:r w:rsidR="006664FC" w:rsidRPr="000E1B8D">
        <w:rPr>
          <w:rFonts w:ascii="Andalus" w:hAnsi="Andalus" w:cs="Simplified Arabic"/>
          <w:color w:val="000000"/>
          <w:sz w:val="32"/>
          <w:szCs w:val="32"/>
          <w:lang w:bidi="ar-MA"/>
        </w:rPr>
        <w:t>8</w:t>
      </w:r>
      <w:r w:rsidR="00D805F7" w:rsidRPr="000E1B8D">
        <w:rPr>
          <w:rFonts w:ascii="Andalus" w:hAnsi="Andalus" w:cs="Simplified Arabic" w:hint="cs"/>
          <w:color w:val="000000"/>
          <w:sz w:val="32"/>
          <w:szCs w:val="32"/>
          <w:rtl/>
          <w:lang w:bidi="ar-MA"/>
        </w:rPr>
        <w:t>، نتيجة انخفاض المبادلات الخارجية.</w:t>
      </w:r>
    </w:p>
    <w:p w:rsidR="003E3BB1" w:rsidRPr="000E1B8D" w:rsidRDefault="00D324AE" w:rsidP="000E1B8D">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r w:rsidRPr="000E1B8D">
        <w:rPr>
          <w:rFonts w:ascii="Andalus" w:hAnsi="Andalus" w:cs="Simplified Arabic" w:hint="cs"/>
          <w:color w:val="000000"/>
          <w:sz w:val="32"/>
          <w:szCs w:val="32"/>
          <w:rtl/>
          <w:lang w:bidi="ar-MA"/>
        </w:rPr>
        <w:t>و</w:t>
      </w:r>
      <w:r w:rsidR="005515ED" w:rsidRPr="000E1B8D">
        <w:rPr>
          <w:rFonts w:ascii="Andalus" w:hAnsi="Andalus" w:cs="Simplified Arabic" w:hint="cs"/>
          <w:color w:val="000000"/>
          <w:sz w:val="32"/>
          <w:szCs w:val="32"/>
          <w:rtl/>
          <w:lang w:bidi="ar-MA"/>
        </w:rPr>
        <w:t xml:space="preserve">من جهتها، </w:t>
      </w:r>
      <w:r w:rsidR="00455843" w:rsidRPr="000E1B8D">
        <w:rPr>
          <w:rFonts w:ascii="Andalus" w:hAnsi="Andalus" w:cs="Simplified Arabic" w:hint="cs"/>
          <w:color w:val="000000"/>
          <w:sz w:val="32"/>
          <w:szCs w:val="32"/>
          <w:rtl/>
          <w:lang w:bidi="ar-MA"/>
        </w:rPr>
        <w:t xml:space="preserve">ستعزز </w:t>
      </w:r>
      <w:r w:rsidR="003E3BB1" w:rsidRPr="000E1B8D">
        <w:rPr>
          <w:rFonts w:ascii="Andalus" w:hAnsi="Andalus" w:cs="Simplified Arabic" w:hint="cs"/>
          <w:b/>
          <w:bCs/>
          <w:color w:val="000000"/>
          <w:sz w:val="32"/>
          <w:szCs w:val="32"/>
          <w:rtl/>
          <w:lang w:bidi="ar-MA"/>
        </w:rPr>
        <w:t xml:space="preserve">أنشطة </w:t>
      </w:r>
      <w:r w:rsidR="003E3BB1" w:rsidRPr="000E1B8D">
        <w:rPr>
          <w:rFonts w:ascii="Andalus" w:hAnsi="Andalus" w:cs="Simplified Arabic"/>
          <w:b/>
          <w:bCs/>
          <w:color w:val="000000"/>
          <w:sz w:val="32"/>
          <w:szCs w:val="32"/>
          <w:rtl/>
          <w:lang w:bidi="ar-MA"/>
        </w:rPr>
        <w:t>قطاع الاتصالات</w:t>
      </w:r>
      <w:r w:rsidR="006664FC" w:rsidRPr="000E1B8D">
        <w:rPr>
          <w:rFonts w:ascii="Andalus" w:hAnsi="Andalus" w:cs="Simplified Arabic"/>
          <w:color w:val="000000"/>
          <w:sz w:val="32"/>
          <w:szCs w:val="32"/>
          <w:lang w:bidi="ar-MA"/>
        </w:rPr>
        <w:t xml:space="preserve"> </w:t>
      </w:r>
      <w:r w:rsidR="00D6085F" w:rsidRPr="000E1B8D">
        <w:rPr>
          <w:rFonts w:ascii="Andalus" w:hAnsi="Andalus" w:cs="Simplified Arabic" w:hint="cs"/>
          <w:color w:val="000000"/>
          <w:sz w:val="32"/>
          <w:szCs w:val="32"/>
          <w:rtl/>
          <w:lang w:bidi="ar-MA"/>
        </w:rPr>
        <w:t>من</w:t>
      </w:r>
      <w:r w:rsidR="003E3BB1" w:rsidRPr="000E1B8D">
        <w:rPr>
          <w:rFonts w:ascii="Andalus" w:hAnsi="Andalus" w:cs="Simplified Arabic"/>
          <w:color w:val="000000"/>
          <w:sz w:val="32"/>
          <w:szCs w:val="32"/>
          <w:rtl/>
          <w:lang w:bidi="ar-MA"/>
        </w:rPr>
        <w:t xml:space="preserve"> </w:t>
      </w:r>
      <w:r w:rsidR="00E51DAE" w:rsidRPr="000E1B8D">
        <w:rPr>
          <w:rFonts w:ascii="Andalus" w:hAnsi="Andalus" w:cs="Simplified Arabic" w:hint="cs"/>
          <w:color w:val="000000"/>
          <w:sz w:val="32"/>
          <w:szCs w:val="32"/>
          <w:rtl/>
          <w:lang w:bidi="ar-MA"/>
        </w:rPr>
        <w:t>ديناميتها</w:t>
      </w:r>
      <w:r w:rsidR="003E3BB1" w:rsidRPr="000E1B8D">
        <w:rPr>
          <w:rFonts w:ascii="Andalus" w:hAnsi="Andalus" w:cs="Simplified Arabic" w:hint="cs"/>
          <w:color w:val="000000"/>
          <w:sz w:val="32"/>
          <w:szCs w:val="32"/>
          <w:rtl/>
          <w:lang w:bidi="ar-MA"/>
        </w:rPr>
        <w:t xml:space="preserve">، </w:t>
      </w:r>
      <w:r w:rsidR="00E51DAE" w:rsidRPr="000E1B8D">
        <w:rPr>
          <w:rFonts w:ascii="Andalus" w:hAnsi="Andalus" w:cs="Simplified Arabic" w:hint="cs"/>
          <w:color w:val="000000"/>
          <w:sz w:val="32"/>
          <w:szCs w:val="32"/>
          <w:rtl/>
          <w:lang w:bidi="ar-MA"/>
        </w:rPr>
        <w:t xml:space="preserve">حيث سجلت </w:t>
      </w:r>
      <w:r w:rsidR="003E3BB1" w:rsidRPr="000E1B8D">
        <w:rPr>
          <w:rFonts w:ascii="Andalus" w:hAnsi="Andalus" w:cs="Simplified Arabic" w:hint="cs"/>
          <w:color w:val="000000"/>
          <w:sz w:val="32"/>
          <w:szCs w:val="32"/>
          <w:rtl/>
          <w:lang w:bidi="ar-MA"/>
        </w:rPr>
        <w:t xml:space="preserve">أنشطة الهاتف </w:t>
      </w:r>
      <w:r w:rsidR="003E3BB1" w:rsidRPr="000E1B8D">
        <w:rPr>
          <w:rFonts w:ascii="Andalus" w:hAnsi="Andalus" w:cs="Simplified Arabic"/>
          <w:color w:val="000000"/>
          <w:sz w:val="32"/>
          <w:szCs w:val="32"/>
          <w:rtl/>
          <w:lang w:bidi="ar-MA"/>
        </w:rPr>
        <w:t>المحمول و</w:t>
      </w:r>
      <w:r w:rsidR="003E3BB1" w:rsidRPr="000E1B8D">
        <w:rPr>
          <w:rFonts w:ascii="Andalus" w:hAnsi="Andalus" w:cs="Simplified Arabic" w:hint="cs"/>
          <w:color w:val="000000"/>
          <w:sz w:val="32"/>
          <w:szCs w:val="32"/>
          <w:rtl/>
          <w:lang w:bidi="ar-MA"/>
        </w:rPr>
        <w:t>ا</w:t>
      </w:r>
      <w:r w:rsidR="003E3BB1" w:rsidRPr="000E1B8D">
        <w:rPr>
          <w:rFonts w:ascii="Andalus" w:hAnsi="Andalus" w:cs="Simplified Arabic"/>
          <w:color w:val="000000"/>
          <w:sz w:val="32"/>
          <w:szCs w:val="32"/>
          <w:rtl/>
          <w:lang w:bidi="ar-MA"/>
        </w:rPr>
        <w:t>لانترنيت</w:t>
      </w:r>
      <w:r w:rsidR="003E3BB1" w:rsidRPr="000E1B8D">
        <w:rPr>
          <w:rFonts w:ascii="Andalus" w:hAnsi="Andalus" w:cs="Simplified Arabic" w:hint="cs"/>
          <w:color w:val="000000"/>
          <w:sz w:val="32"/>
          <w:szCs w:val="32"/>
          <w:rtl/>
          <w:lang w:bidi="ar-MA"/>
        </w:rPr>
        <w:t>،</w:t>
      </w:r>
      <w:r w:rsidR="00E51DAE" w:rsidRPr="000E1B8D">
        <w:rPr>
          <w:rFonts w:ascii="Andalus" w:hAnsi="Andalus" w:cs="Simplified Arabic" w:hint="cs"/>
          <w:color w:val="000000"/>
          <w:sz w:val="32"/>
          <w:szCs w:val="32"/>
          <w:rtl/>
          <w:lang w:bidi="ar-MA"/>
        </w:rPr>
        <w:t xml:space="preserve"> خلال الفصل الأول من سنة 2013</w:t>
      </w:r>
      <w:r w:rsidR="003E3BB1" w:rsidRPr="000E1B8D">
        <w:rPr>
          <w:rFonts w:ascii="Andalus" w:hAnsi="Andalus" w:cs="Simplified Arabic" w:hint="cs"/>
          <w:color w:val="000000"/>
          <w:sz w:val="32"/>
          <w:szCs w:val="32"/>
          <w:rtl/>
          <w:lang w:bidi="ar-MA"/>
        </w:rPr>
        <w:t xml:space="preserve"> </w:t>
      </w:r>
      <w:r w:rsidR="00E51DAE" w:rsidRPr="000E1B8D">
        <w:rPr>
          <w:rFonts w:ascii="Andalus" w:hAnsi="Andalus" w:cs="Simplified Arabic" w:hint="cs"/>
          <w:color w:val="000000"/>
          <w:sz w:val="32"/>
          <w:szCs w:val="32"/>
          <w:rtl/>
          <w:lang w:bidi="ar-MA"/>
        </w:rPr>
        <w:t xml:space="preserve">نتائج جيدة، </w:t>
      </w:r>
      <w:r w:rsidR="003E3BB1" w:rsidRPr="000E1B8D">
        <w:rPr>
          <w:rFonts w:ascii="Andalus" w:hAnsi="Andalus" w:cs="Simplified Arabic" w:hint="cs"/>
          <w:color w:val="000000"/>
          <w:sz w:val="32"/>
          <w:szCs w:val="32"/>
          <w:rtl/>
          <w:lang w:bidi="ar-MA"/>
        </w:rPr>
        <w:t xml:space="preserve">في حين </w:t>
      </w:r>
      <w:r w:rsidR="00E51DAE" w:rsidRPr="000E1B8D">
        <w:rPr>
          <w:rFonts w:ascii="Andalus" w:hAnsi="Andalus" w:cs="Simplified Arabic" w:hint="cs"/>
          <w:color w:val="000000"/>
          <w:sz w:val="32"/>
          <w:szCs w:val="32"/>
          <w:rtl/>
          <w:lang w:bidi="ar-MA"/>
        </w:rPr>
        <w:t xml:space="preserve">واصلت </w:t>
      </w:r>
      <w:r w:rsidR="003E3BB1" w:rsidRPr="000E1B8D">
        <w:rPr>
          <w:rFonts w:ascii="Andalus" w:hAnsi="Andalus" w:cs="Simplified Arabic" w:hint="cs"/>
          <w:color w:val="000000"/>
          <w:sz w:val="32"/>
          <w:szCs w:val="32"/>
          <w:rtl/>
          <w:lang w:bidi="ar-MA"/>
        </w:rPr>
        <w:t>شبكة الهاتف الثابت</w:t>
      </w:r>
      <w:r w:rsidR="00455843" w:rsidRPr="000E1B8D">
        <w:rPr>
          <w:rFonts w:ascii="Andalus" w:hAnsi="Andalus" w:cs="Simplified Arabic" w:hint="cs"/>
          <w:color w:val="000000"/>
          <w:sz w:val="32"/>
          <w:szCs w:val="32"/>
          <w:rtl/>
          <w:lang w:bidi="ar-MA"/>
        </w:rPr>
        <w:t xml:space="preserve"> </w:t>
      </w:r>
      <w:r w:rsidR="00E51DAE" w:rsidRPr="000E1B8D">
        <w:rPr>
          <w:rFonts w:ascii="Andalus" w:hAnsi="Andalus" w:cs="Simplified Arabic" w:hint="cs"/>
          <w:color w:val="000000"/>
          <w:sz w:val="32"/>
          <w:szCs w:val="32"/>
          <w:rtl/>
          <w:lang w:bidi="ar-MA"/>
        </w:rPr>
        <w:t>منحاها التنازلي</w:t>
      </w:r>
      <w:r w:rsidR="003E3BB1" w:rsidRPr="000E1B8D">
        <w:rPr>
          <w:rFonts w:ascii="Andalus" w:hAnsi="Andalus" w:cs="Simplified Arabic" w:hint="cs"/>
          <w:color w:val="000000"/>
          <w:sz w:val="32"/>
          <w:szCs w:val="32"/>
          <w:rtl/>
          <w:lang w:bidi="ar-MA"/>
        </w:rPr>
        <w:t>.</w:t>
      </w:r>
      <w:r w:rsidR="003E3BB1" w:rsidRPr="000E1B8D">
        <w:rPr>
          <w:rFonts w:ascii="Andalus" w:hAnsi="Andalus" w:cs="Simplified Arabic"/>
          <w:color w:val="000000"/>
          <w:sz w:val="32"/>
          <w:szCs w:val="32"/>
          <w:rtl/>
          <w:lang w:bidi="ar-MA"/>
        </w:rPr>
        <w:t xml:space="preserve"> </w:t>
      </w:r>
      <w:r w:rsidR="00455843" w:rsidRPr="000E1B8D">
        <w:rPr>
          <w:rFonts w:ascii="Andalus" w:hAnsi="Andalus" w:cs="Simplified Arabic" w:hint="cs"/>
          <w:color w:val="000000"/>
          <w:sz w:val="32"/>
          <w:szCs w:val="32"/>
          <w:rtl/>
          <w:lang w:bidi="ar-MA"/>
        </w:rPr>
        <w:t xml:space="preserve">وهكذا، </w:t>
      </w:r>
      <w:r w:rsidR="003E3BB1" w:rsidRPr="000E1B8D">
        <w:rPr>
          <w:rFonts w:ascii="Andalus" w:hAnsi="Andalus" w:cs="Simplified Arabic" w:hint="cs"/>
          <w:color w:val="000000"/>
          <w:sz w:val="32"/>
          <w:szCs w:val="32"/>
          <w:rtl/>
          <w:lang w:bidi="ar-MA"/>
        </w:rPr>
        <w:t xml:space="preserve">بلغ عدد </w:t>
      </w:r>
      <w:r w:rsidR="003E3BB1" w:rsidRPr="000E1B8D">
        <w:rPr>
          <w:rFonts w:ascii="Andalus" w:hAnsi="Andalus" w:cs="Simplified Arabic"/>
          <w:color w:val="000000"/>
          <w:sz w:val="32"/>
          <w:szCs w:val="32"/>
          <w:rtl/>
          <w:lang w:bidi="ar-MA"/>
        </w:rPr>
        <w:t>المشتركين بشبكة الهاتف المحمول</w:t>
      </w:r>
      <w:r w:rsidRPr="000E1B8D">
        <w:rPr>
          <w:rFonts w:ascii="Andalus" w:hAnsi="Andalus" w:cs="Simplified Arabic" w:hint="cs"/>
          <w:color w:val="000000"/>
          <w:sz w:val="32"/>
          <w:szCs w:val="32"/>
          <w:rtl/>
          <w:lang w:bidi="ar-MA"/>
        </w:rPr>
        <w:t xml:space="preserve"> خلال  نفس الفترة</w:t>
      </w:r>
      <w:r w:rsidR="00E51DAE" w:rsidRPr="000E1B8D">
        <w:rPr>
          <w:rFonts w:ascii="Andalus" w:hAnsi="Andalus" w:cs="Simplified Arabic"/>
          <w:color w:val="000000"/>
          <w:sz w:val="32"/>
          <w:szCs w:val="32"/>
          <w:lang w:bidi="ar-MA"/>
        </w:rPr>
        <w:t xml:space="preserve">39,5 </w:t>
      </w:r>
      <w:r w:rsidR="003E3BB1" w:rsidRPr="000E1B8D">
        <w:rPr>
          <w:rFonts w:ascii="Andalus" w:hAnsi="Andalus" w:cs="Simplified Arabic"/>
          <w:color w:val="000000"/>
          <w:sz w:val="32"/>
          <w:szCs w:val="32"/>
          <w:rtl/>
          <w:lang w:bidi="ar-MA"/>
        </w:rPr>
        <w:t xml:space="preserve"> مليون مشترك</w:t>
      </w:r>
      <w:r w:rsidR="00455843" w:rsidRPr="000E1B8D">
        <w:rPr>
          <w:rFonts w:ascii="Andalus" w:hAnsi="Andalus" w:cs="Simplified Arabic" w:hint="cs"/>
          <w:color w:val="000000"/>
          <w:sz w:val="32"/>
          <w:szCs w:val="32"/>
          <w:rtl/>
          <w:lang w:bidi="ar-MA"/>
        </w:rPr>
        <w:t xml:space="preserve"> مسجلا بذلك ارتفاعا ب </w:t>
      </w:r>
      <w:r w:rsidR="00455843" w:rsidRPr="000E1B8D">
        <w:rPr>
          <w:rFonts w:ascii="Andalus" w:hAnsi="Andalus" w:cs="Simplified Arabic"/>
          <w:color w:val="000000"/>
          <w:sz w:val="32"/>
          <w:szCs w:val="32"/>
          <w:lang w:bidi="ar-MA"/>
        </w:rPr>
        <w:t>%</w:t>
      </w:r>
      <w:r w:rsidR="00E51DAE" w:rsidRPr="000E1B8D">
        <w:rPr>
          <w:rFonts w:ascii="Andalus" w:hAnsi="Andalus" w:cs="Simplified Arabic"/>
          <w:color w:val="000000"/>
          <w:sz w:val="32"/>
          <w:szCs w:val="32"/>
          <w:lang w:bidi="ar-MA"/>
        </w:rPr>
        <w:t>9</w:t>
      </w:r>
      <w:r w:rsidR="00455843" w:rsidRPr="000E1B8D">
        <w:rPr>
          <w:rFonts w:ascii="Andalus" w:hAnsi="Andalus" w:cs="Simplified Arabic"/>
          <w:color w:val="000000"/>
          <w:sz w:val="32"/>
          <w:szCs w:val="32"/>
          <w:lang w:bidi="ar-MA"/>
        </w:rPr>
        <w:t>,</w:t>
      </w:r>
      <w:r w:rsidR="00E51DAE" w:rsidRPr="000E1B8D">
        <w:rPr>
          <w:rFonts w:ascii="Andalus" w:hAnsi="Andalus" w:cs="Simplified Arabic"/>
          <w:color w:val="000000"/>
          <w:sz w:val="32"/>
          <w:szCs w:val="32"/>
          <w:lang w:bidi="ar-MA"/>
        </w:rPr>
        <w:t>1</w:t>
      </w:r>
      <w:r w:rsidR="003E3BB1" w:rsidRPr="000E1B8D">
        <w:rPr>
          <w:rFonts w:ascii="Andalus" w:hAnsi="Andalus" w:cs="Simplified Arabic"/>
          <w:color w:val="000000"/>
          <w:sz w:val="32"/>
          <w:szCs w:val="32"/>
          <w:rtl/>
          <w:lang w:bidi="ar-MA"/>
        </w:rPr>
        <w:t xml:space="preserve">، في حين </w:t>
      </w:r>
      <w:r w:rsidR="00455843" w:rsidRPr="000E1B8D">
        <w:rPr>
          <w:rFonts w:ascii="Andalus" w:hAnsi="Andalus" w:cs="Simplified Arabic" w:hint="cs"/>
          <w:color w:val="000000"/>
          <w:sz w:val="32"/>
          <w:szCs w:val="32"/>
          <w:rtl/>
          <w:lang w:bidi="ar-MA"/>
        </w:rPr>
        <w:t xml:space="preserve">عززت شبكة الانترنيت من وتيرة نموها، ليبلغ عدد المشتركين بها </w:t>
      </w:r>
      <w:r w:rsidR="003E3BB1" w:rsidRPr="000E1B8D">
        <w:rPr>
          <w:rFonts w:ascii="Andalus" w:hAnsi="Andalus" w:cs="Simplified Arabic"/>
          <w:color w:val="000000"/>
          <w:sz w:val="32"/>
          <w:szCs w:val="32"/>
          <w:rtl/>
          <w:lang w:bidi="ar-MA"/>
        </w:rPr>
        <w:t>حوالي</w:t>
      </w:r>
      <w:r w:rsidR="00E51DAE" w:rsidRPr="000E1B8D">
        <w:rPr>
          <w:rFonts w:ascii="Andalus" w:hAnsi="Andalus" w:cs="Simplified Arabic"/>
          <w:color w:val="000000"/>
          <w:sz w:val="32"/>
          <w:szCs w:val="32"/>
          <w:lang w:bidi="ar-MA"/>
        </w:rPr>
        <w:t>4</w:t>
      </w:r>
      <w:r w:rsidR="003E3BB1" w:rsidRPr="000E1B8D">
        <w:rPr>
          <w:rFonts w:ascii="Andalus" w:hAnsi="Andalus" w:cs="Simplified Arabic"/>
          <w:color w:val="000000"/>
          <w:sz w:val="32"/>
          <w:szCs w:val="32"/>
          <w:lang w:bidi="ar-MA"/>
        </w:rPr>
        <w:t>,</w:t>
      </w:r>
      <w:r w:rsidR="00E51DAE" w:rsidRPr="000E1B8D">
        <w:rPr>
          <w:rFonts w:ascii="Andalus" w:hAnsi="Andalus" w:cs="Simplified Arabic"/>
          <w:color w:val="000000"/>
          <w:sz w:val="32"/>
          <w:szCs w:val="32"/>
          <w:lang w:bidi="ar-MA"/>
        </w:rPr>
        <w:t>1</w:t>
      </w:r>
      <w:r w:rsidR="003E3BB1" w:rsidRPr="000E1B8D">
        <w:rPr>
          <w:rFonts w:ascii="Andalus" w:hAnsi="Andalus" w:cs="Simplified Arabic"/>
          <w:color w:val="000000"/>
          <w:sz w:val="32"/>
          <w:szCs w:val="32"/>
          <w:lang w:bidi="ar-MA"/>
        </w:rPr>
        <w:t xml:space="preserve"> </w:t>
      </w:r>
      <w:r w:rsidR="003E3BB1" w:rsidRPr="000E1B8D">
        <w:rPr>
          <w:rFonts w:ascii="Andalus" w:hAnsi="Andalus" w:cs="Simplified Arabic" w:hint="cs"/>
          <w:color w:val="000000"/>
          <w:sz w:val="32"/>
          <w:szCs w:val="32"/>
          <w:rtl/>
          <w:lang w:bidi="ar-MA"/>
        </w:rPr>
        <w:t xml:space="preserve"> مليون مشترك</w:t>
      </w:r>
      <w:r w:rsidR="00455843" w:rsidRPr="000E1B8D">
        <w:rPr>
          <w:rFonts w:ascii="Andalus" w:hAnsi="Andalus" w:cs="Simplified Arabic" w:hint="cs"/>
          <w:color w:val="000000"/>
          <w:sz w:val="32"/>
          <w:szCs w:val="32"/>
          <w:rtl/>
          <w:lang w:bidi="ar-MA"/>
        </w:rPr>
        <w:t xml:space="preserve">، بارتفاع ب </w:t>
      </w:r>
      <w:r w:rsidR="00455843" w:rsidRPr="000E1B8D">
        <w:rPr>
          <w:rFonts w:ascii="Andalus" w:hAnsi="Andalus" w:cs="Simplified Arabic"/>
          <w:color w:val="000000"/>
          <w:sz w:val="32"/>
          <w:szCs w:val="32"/>
          <w:lang w:bidi="ar-MA"/>
        </w:rPr>
        <w:t>%</w:t>
      </w:r>
      <w:r w:rsidR="00E51DAE" w:rsidRPr="000E1B8D">
        <w:rPr>
          <w:rFonts w:ascii="Andalus" w:hAnsi="Andalus" w:cs="Simplified Arabic"/>
          <w:color w:val="000000"/>
          <w:sz w:val="32"/>
          <w:szCs w:val="32"/>
          <w:lang w:bidi="ar-MA"/>
        </w:rPr>
        <w:t>17</w:t>
      </w:r>
      <w:r w:rsidR="00455843" w:rsidRPr="000E1B8D">
        <w:rPr>
          <w:rFonts w:ascii="Andalus" w:hAnsi="Andalus" w:cs="Simplified Arabic"/>
          <w:color w:val="000000"/>
          <w:sz w:val="32"/>
          <w:szCs w:val="32"/>
          <w:lang w:bidi="ar-MA"/>
        </w:rPr>
        <w:t>,</w:t>
      </w:r>
      <w:r w:rsidR="00E51DAE" w:rsidRPr="000E1B8D">
        <w:rPr>
          <w:rFonts w:ascii="Andalus" w:hAnsi="Andalus" w:cs="Simplified Arabic"/>
          <w:color w:val="000000"/>
          <w:sz w:val="32"/>
          <w:szCs w:val="32"/>
          <w:lang w:bidi="ar-MA"/>
        </w:rPr>
        <w:t>9</w:t>
      </w:r>
      <w:r w:rsidR="00455843" w:rsidRPr="000E1B8D">
        <w:rPr>
          <w:rFonts w:ascii="Andalus" w:hAnsi="Andalus" w:cs="Simplified Arabic" w:hint="cs"/>
          <w:color w:val="000000"/>
          <w:sz w:val="32"/>
          <w:szCs w:val="32"/>
          <w:rtl/>
          <w:lang w:bidi="ar-MA"/>
        </w:rPr>
        <w:t>، مستفيدة من دينامية</w:t>
      </w:r>
      <w:r w:rsidR="003E3BB1" w:rsidRPr="000E1B8D">
        <w:rPr>
          <w:rFonts w:ascii="Andalus" w:hAnsi="Andalus" w:cs="Simplified Arabic" w:hint="cs"/>
          <w:color w:val="000000"/>
          <w:sz w:val="32"/>
          <w:szCs w:val="32"/>
          <w:rtl/>
          <w:lang w:bidi="ar-MA"/>
        </w:rPr>
        <w:t xml:space="preserve"> شبكة </w:t>
      </w:r>
      <w:r w:rsidR="003E3BB1" w:rsidRPr="000E1B8D">
        <w:rPr>
          <w:rFonts w:ascii="Andalus" w:hAnsi="Andalus" w:cs="Simplified Arabic"/>
          <w:color w:val="000000"/>
          <w:sz w:val="32"/>
          <w:szCs w:val="32"/>
          <w:rtl/>
          <w:lang w:bidi="ar-MA"/>
        </w:rPr>
        <w:t xml:space="preserve">الجيل </w:t>
      </w:r>
      <w:r w:rsidR="003E3BB1" w:rsidRPr="000E1B8D">
        <w:rPr>
          <w:rFonts w:ascii="Andalus" w:hAnsi="Andalus" w:cs="Simplified Arabic" w:hint="cs"/>
          <w:color w:val="000000"/>
          <w:sz w:val="32"/>
          <w:szCs w:val="32"/>
          <w:rtl/>
          <w:lang w:bidi="ar-MA"/>
        </w:rPr>
        <w:t>الثالث</w:t>
      </w:r>
      <w:r w:rsidR="00D6085F" w:rsidRPr="000E1B8D">
        <w:rPr>
          <w:rFonts w:ascii="Andalus" w:hAnsi="Andalus" w:cs="Simplified Arabic" w:hint="cs"/>
          <w:color w:val="000000"/>
          <w:sz w:val="32"/>
          <w:szCs w:val="32"/>
          <w:rtl/>
          <w:lang w:bidi="ar-MA"/>
        </w:rPr>
        <w:t xml:space="preserve"> التي سجلت زيادة ب </w:t>
      </w:r>
      <w:r w:rsidR="00D6085F" w:rsidRPr="000E1B8D">
        <w:rPr>
          <w:rFonts w:ascii="Andalus" w:hAnsi="Andalus" w:cs="Simplified Arabic"/>
          <w:color w:val="000000"/>
          <w:sz w:val="32"/>
          <w:szCs w:val="32"/>
          <w:lang w:bidi="ar-MA"/>
        </w:rPr>
        <w:t>%</w:t>
      </w:r>
      <w:r w:rsidR="00E51DAE" w:rsidRPr="000E1B8D">
        <w:rPr>
          <w:rFonts w:ascii="Andalus" w:hAnsi="Andalus" w:cs="Simplified Arabic"/>
          <w:color w:val="000000"/>
          <w:sz w:val="32"/>
          <w:szCs w:val="32"/>
          <w:lang w:bidi="ar-MA"/>
        </w:rPr>
        <w:t>17</w:t>
      </w:r>
      <w:r w:rsidR="00D6085F" w:rsidRPr="000E1B8D">
        <w:rPr>
          <w:rFonts w:ascii="Andalus" w:hAnsi="Andalus" w:cs="Simplified Arabic"/>
          <w:color w:val="000000"/>
          <w:sz w:val="32"/>
          <w:szCs w:val="32"/>
          <w:lang w:bidi="ar-MA"/>
        </w:rPr>
        <w:t>,8</w:t>
      </w:r>
      <w:r w:rsidR="00D6085F" w:rsidRPr="000E1B8D">
        <w:rPr>
          <w:rFonts w:ascii="Andalus" w:hAnsi="Andalus" w:cs="Simplified Arabic" w:hint="cs"/>
          <w:color w:val="000000"/>
          <w:sz w:val="32"/>
          <w:szCs w:val="32"/>
          <w:rtl/>
          <w:lang w:bidi="ar-MA"/>
        </w:rPr>
        <w:t xml:space="preserve">. </w:t>
      </w:r>
      <w:r w:rsidR="00E51DAE" w:rsidRPr="000E1B8D">
        <w:rPr>
          <w:rFonts w:ascii="Andalus" w:hAnsi="Andalus" w:cs="Simplified Arabic" w:hint="cs"/>
          <w:color w:val="000000"/>
          <w:sz w:val="32"/>
          <w:szCs w:val="32"/>
          <w:rtl/>
          <w:lang w:bidi="ar-MA"/>
        </w:rPr>
        <w:t>بالإضافة</w:t>
      </w:r>
      <w:r w:rsidR="00D6085F" w:rsidRPr="000E1B8D">
        <w:rPr>
          <w:rFonts w:ascii="Andalus" w:hAnsi="Andalus" w:cs="Simplified Arabic" w:hint="cs"/>
          <w:color w:val="000000"/>
          <w:sz w:val="32"/>
          <w:szCs w:val="32"/>
          <w:rtl/>
          <w:lang w:bidi="ar-MA"/>
        </w:rPr>
        <w:t xml:space="preserve"> إلى ذلك، ستؤدي هذه  </w:t>
      </w:r>
      <w:r w:rsidR="003E3BB1" w:rsidRPr="000E1B8D">
        <w:rPr>
          <w:rFonts w:ascii="Andalus" w:hAnsi="Andalus" w:cs="Simplified Arabic"/>
          <w:color w:val="000000"/>
          <w:sz w:val="32"/>
          <w:szCs w:val="32"/>
          <w:rtl/>
          <w:lang w:bidi="ar-MA"/>
        </w:rPr>
        <w:t>النتائج</w:t>
      </w:r>
      <w:r w:rsidR="00D6085F" w:rsidRPr="000E1B8D">
        <w:rPr>
          <w:rFonts w:ascii="Andalus" w:hAnsi="Andalus" w:cs="Simplified Arabic" w:hint="cs"/>
          <w:color w:val="000000"/>
          <w:sz w:val="32"/>
          <w:szCs w:val="32"/>
          <w:rtl/>
          <w:lang w:bidi="ar-MA"/>
        </w:rPr>
        <w:t xml:space="preserve"> التي سجلتها شبكة الهاتف المحمول وشبكة الإنترنيت</w:t>
      </w:r>
      <w:r w:rsidR="003E3BB1" w:rsidRPr="000E1B8D">
        <w:rPr>
          <w:rFonts w:ascii="Andalus" w:hAnsi="Andalus" w:cs="Simplified Arabic"/>
          <w:color w:val="000000"/>
          <w:sz w:val="32"/>
          <w:szCs w:val="32"/>
          <w:rtl/>
          <w:lang w:bidi="ar-MA"/>
        </w:rPr>
        <w:t xml:space="preserve"> </w:t>
      </w:r>
      <w:r w:rsidR="003E3BB1" w:rsidRPr="000E1B8D">
        <w:rPr>
          <w:rFonts w:ascii="Andalus" w:hAnsi="Andalus" w:cs="Simplified Arabic" w:hint="cs"/>
          <w:color w:val="000000"/>
          <w:sz w:val="32"/>
          <w:szCs w:val="32"/>
          <w:rtl/>
          <w:lang w:bidi="ar-MA"/>
        </w:rPr>
        <w:t xml:space="preserve">إلى </w:t>
      </w:r>
      <w:r w:rsidR="003E3BB1" w:rsidRPr="000E1B8D">
        <w:rPr>
          <w:rFonts w:ascii="Andalus" w:hAnsi="Andalus" w:cs="Simplified Arabic"/>
          <w:color w:val="000000"/>
          <w:sz w:val="32"/>
          <w:szCs w:val="32"/>
          <w:rtl/>
          <w:lang w:bidi="ar-MA"/>
        </w:rPr>
        <w:t>ت</w:t>
      </w:r>
      <w:r w:rsidR="003E3BB1" w:rsidRPr="000E1B8D">
        <w:rPr>
          <w:rFonts w:ascii="Andalus" w:hAnsi="Andalus" w:cs="Simplified Arabic" w:hint="cs"/>
          <w:color w:val="000000"/>
          <w:sz w:val="32"/>
          <w:szCs w:val="32"/>
          <w:rtl/>
          <w:lang w:bidi="ar-MA"/>
        </w:rPr>
        <w:t>غطية تراجع</w:t>
      </w:r>
      <w:r w:rsidR="003E3BB1" w:rsidRPr="000E1B8D">
        <w:rPr>
          <w:rFonts w:ascii="Andalus" w:hAnsi="Andalus" w:cs="Simplified Arabic"/>
          <w:color w:val="000000"/>
          <w:sz w:val="32"/>
          <w:szCs w:val="32"/>
          <w:rtl/>
          <w:lang w:bidi="ar-MA"/>
        </w:rPr>
        <w:t xml:space="preserve"> شبكة الهاتف الثابت</w:t>
      </w:r>
      <w:r w:rsidRPr="000E1B8D">
        <w:rPr>
          <w:rFonts w:ascii="Andalus" w:hAnsi="Andalus" w:cs="Simplified Arabic" w:hint="cs"/>
          <w:color w:val="000000"/>
          <w:sz w:val="32"/>
          <w:szCs w:val="32"/>
          <w:rtl/>
          <w:lang w:bidi="ar-MA"/>
        </w:rPr>
        <w:t xml:space="preserve"> ب</w:t>
      </w:r>
      <w:r w:rsidR="005B6B84" w:rsidRPr="000E1B8D">
        <w:rPr>
          <w:rFonts w:ascii="Andalus" w:hAnsi="Andalus" w:cs="Simplified Arabic" w:hint="cs"/>
          <w:color w:val="000000"/>
          <w:sz w:val="32"/>
          <w:szCs w:val="32"/>
          <w:rtl/>
          <w:lang w:bidi="ar-MA"/>
        </w:rPr>
        <w:t xml:space="preserve"> </w:t>
      </w:r>
      <w:r w:rsidR="005B6B84" w:rsidRPr="000E1B8D">
        <w:rPr>
          <w:rFonts w:ascii="Andalus" w:hAnsi="Andalus" w:cs="Simplified Arabic"/>
          <w:color w:val="000000"/>
          <w:sz w:val="32"/>
          <w:szCs w:val="32"/>
          <w:lang w:bidi="ar-MA"/>
        </w:rPr>
        <w:t>%11,3</w:t>
      </w:r>
      <w:r w:rsidR="003E3BB1" w:rsidRPr="000E1B8D">
        <w:rPr>
          <w:rFonts w:ascii="Andalus" w:hAnsi="Andalus" w:cs="Simplified Arabic" w:hint="cs"/>
          <w:color w:val="000000"/>
          <w:sz w:val="32"/>
          <w:szCs w:val="32"/>
          <w:rtl/>
          <w:lang w:bidi="ar-MA"/>
        </w:rPr>
        <w:t xml:space="preserve">، </w:t>
      </w:r>
      <w:r w:rsidR="005B6B84" w:rsidRPr="000E1B8D">
        <w:rPr>
          <w:rFonts w:ascii="Andalus" w:hAnsi="Andalus" w:cs="Simplified Arabic" w:hint="cs"/>
          <w:color w:val="000000"/>
          <w:sz w:val="32"/>
          <w:szCs w:val="32"/>
          <w:rtl/>
          <w:lang w:bidi="ar-MA"/>
        </w:rPr>
        <w:t xml:space="preserve">حيث </w:t>
      </w:r>
      <w:r w:rsidR="003E3BB1" w:rsidRPr="000E1B8D">
        <w:rPr>
          <w:rFonts w:ascii="Andalus" w:hAnsi="Andalus" w:cs="Simplified Arabic" w:hint="cs"/>
          <w:color w:val="000000"/>
          <w:sz w:val="32"/>
          <w:szCs w:val="32"/>
          <w:rtl/>
          <w:lang w:bidi="ar-MA"/>
        </w:rPr>
        <w:t xml:space="preserve">لم </w:t>
      </w:r>
      <w:r w:rsidR="00D6085F" w:rsidRPr="000E1B8D">
        <w:rPr>
          <w:rFonts w:ascii="Andalus" w:hAnsi="Andalus" w:cs="Simplified Arabic" w:hint="cs"/>
          <w:color w:val="000000"/>
          <w:sz w:val="32"/>
          <w:szCs w:val="32"/>
          <w:rtl/>
          <w:lang w:bidi="ar-MA"/>
        </w:rPr>
        <w:t>ي</w:t>
      </w:r>
      <w:r w:rsidR="003E3BB1" w:rsidRPr="000E1B8D">
        <w:rPr>
          <w:rFonts w:ascii="Andalus" w:hAnsi="Andalus" w:cs="Simplified Arabic" w:hint="cs"/>
          <w:color w:val="000000"/>
          <w:sz w:val="32"/>
          <w:szCs w:val="32"/>
          <w:rtl/>
          <w:lang w:bidi="ar-MA"/>
        </w:rPr>
        <w:t>تجاوز</w:t>
      </w:r>
      <w:r w:rsidR="00D6085F" w:rsidRPr="000E1B8D">
        <w:rPr>
          <w:rFonts w:ascii="Andalus" w:hAnsi="Andalus" w:cs="Simplified Arabic" w:hint="cs"/>
          <w:color w:val="000000"/>
          <w:sz w:val="32"/>
          <w:szCs w:val="32"/>
          <w:rtl/>
          <w:lang w:bidi="ar-MA"/>
        </w:rPr>
        <w:t xml:space="preserve"> عدد المشتركين </w:t>
      </w:r>
      <w:r w:rsidRPr="000E1B8D">
        <w:rPr>
          <w:rFonts w:ascii="Andalus" w:hAnsi="Andalus" w:cs="Simplified Arabic" w:hint="cs"/>
          <w:color w:val="000000"/>
          <w:sz w:val="32"/>
          <w:szCs w:val="32"/>
          <w:rtl/>
          <w:lang w:bidi="ar-MA"/>
        </w:rPr>
        <w:t>بها</w:t>
      </w:r>
      <w:r w:rsidR="003E3BB1" w:rsidRPr="000E1B8D">
        <w:rPr>
          <w:rFonts w:ascii="Andalus" w:hAnsi="Andalus" w:cs="Simplified Arabic" w:hint="cs"/>
          <w:color w:val="000000"/>
          <w:sz w:val="32"/>
          <w:szCs w:val="32"/>
          <w:rtl/>
          <w:lang w:bidi="ar-MA"/>
        </w:rPr>
        <w:t xml:space="preserve"> </w:t>
      </w:r>
      <w:r w:rsidR="003E3BB1" w:rsidRPr="000E1B8D">
        <w:rPr>
          <w:rFonts w:ascii="Andalus" w:hAnsi="Andalus" w:cs="Simplified Arabic"/>
          <w:color w:val="000000"/>
          <w:sz w:val="32"/>
          <w:szCs w:val="32"/>
          <w:lang w:bidi="ar-MA"/>
        </w:rPr>
        <w:t>3,</w:t>
      </w:r>
      <w:r w:rsidR="005B6B84" w:rsidRPr="000E1B8D">
        <w:rPr>
          <w:rFonts w:ascii="Andalus" w:hAnsi="Andalus" w:cs="Simplified Arabic"/>
          <w:color w:val="000000"/>
          <w:sz w:val="32"/>
          <w:szCs w:val="32"/>
          <w:lang w:bidi="ar-MA"/>
        </w:rPr>
        <w:t>1</w:t>
      </w:r>
      <w:r w:rsidR="003E3BB1" w:rsidRPr="000E1B8D">
        <w:rPr>
          <w:rFonts w:ascii="Andalus" w:hAnsi="Andalus" w:cs="Simplified Arabic"/>
          <w:color w:val="000000"/>
          <w:sz w:val="32"/>
          <w:szCs w:val="32"/>
          <w:rtl/>
          <w:lang w:bidi="ar-MA"/>
        </w:rPr>
        <w:t xml:space="preserve"> مليون مشترك</w:t>
      </w:r>
      <w:r w:rsidR="003E3BB1" w:rsidRPr="000E1B8D">
        <w:rPr>
          <w:rFonts w:ascii="Andalus" w:hAnsi="Andalus" w:cs="Simplified Arabic" w:hint="cs"/>
          <w:color w:val="000000"/>
          <w:sz w:val="32"/>
          <w:szCs w:val="32"/>
          <w:rtl/>
          <w:lang w:bidi="ar-MA"/>
        </w:rPr>
        <w:t xml:space="preserve">، بفعل </w:t>
      </w:r>
      <w:r w:rsidR="003E3BB1" w:rsidRPr="000E1B8D">
        <w:rPr>
          <w:rFonts w:ascii="Andalus" w:hAnsi="Andalus" w:cs="Simplified Arabic"/>
          <w:color w:val="000000"/>
          <w:sz w:val="32"/>
          <w:szCs w:val="32"/>
          <w:rtl/>
          <w:lang w:bidi="ar-MA"/>
        </w:rPr>
        <w:t xml:space="preserve">المنافسة القوية </w:t>
      </w:r>
      <w:r w:rsidR="003E3BB1" w:rsidRPr="000E1B8D">
        <w:rPr>
          <w:rFonts w:ascii="Andalus" w:hAnsi="Andalus" w:cs="Simplified Arabic" w:hint="cs"/>
          <w:color w:val="000000"/>
          <w:sz w:val="32"/>
          <w:szCs w:val="32"/>
          <w:rtl/>
          <w:lang w:bidi="ar-MA"/>
        </w:rPr>
        <w:t>لش</w:t>
      </w:r>
      <w:r w:rsidR="003E3BB1" w:rsidRPr="000E1B8D">
        <w:rPr>
          <w:rFonts w:ascii="Andalus" w:hAnsi="Andalus" w:cs="Simplified Arabic"/>
          <w:color w:val="000000"/>
          <w:sz w:val="32"/>
          <w:szCs w:val="32"/>
          <w:rtl/>
          <w:lang w:bidi="ar-MA"/>
        </w:rPr>
        <w:t>بكة الهاتف المحمول</w:t>
      </w:r>
      <w:r w:rsidR="003E3BB1" w:rsidRPr="000E1B8D">
        <w:rPr>
          <w:rFonts w:ascii="Andalus" w:hAnsi="Andalus" w:cs="Simplified Arabic"/>
          <w:color w:val="000000"/>
          <w:sz w:val="32"/>
          <w:szCs w:val="32"/>
          <w:lang w:bidi="ar-MA"/>
        </w:rPr>
        <w:t>.</w:t>
      </w:r>
    </w:p>
    <w:p w:rsidR="00617265" w:rsidRPr="000E1B8D" w:rsidRDefault="00D6085F" w:rsidP="00576ABE">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0E1B8D">
        <w:rPr>
          <w:rFonts w:ascii="Andalus" w:hAnsi="Andalus" w:cs="Simplified Arabic" w:hint="cs"/>
          <w:color w:val="000000"/>
          <w:sz w:val="32"/>
          <w:szCs w:val="32"/>
          <w:rtl/>
          <w:lang w:bidi="ar-MA"/>
        </w:rPr>
        <w:t>و</w:t>
      </w:r>
      <w:r w:rsidR="00FF5F0F" w:rsidRPr="000E1B8D">
        <w:rPr>
          <w:rFonts w:ascii="Andalus" w:hAnsi="Andalus" w:cs="Simplified Arabic" w:hint="cs"/>
          <w:color w:val="000000"/>
          <w:sz w:val="32"/>
          <w:szCs w:val="32"/>
          <w:rtl/>
          <w:lang w:bidi="ar-MA"/>
        </w:rPr>
        <w:t xml:space="preserve">على مستوى </w:t>
      </w:r>
      <w:r w:rsidRPr="000E1B8D">
        <w:rPr>
          <w:rFonts w:ascii="Andalus" w:hAnsi="Andalus" w:cs="Simplified Arabic" w:hint="cs"/>
          <w:b/>
          <w:bCs/>
          <w:color w:val="000000"/>
          <w:sz w:val="32"/>
          <w:szCs w:val="32"/>
          <w:rtl/>
          <w:lang w:bidi="ar-MA"/>
        </w:rPr>
        <w:t>ا</w:t>
      </w:r>
      <w:r w:rsidRPr="000E1B8D">
        <w:rPr>
          <w:rFonts w:ascii="Andalus" w:hAnsi="Andalus" w:cs="Simplified Arabic"/>
          <w:b/>
          <w:bCs/>
          <w:color w:val="000000"/>
          <w:sz w:val="32"/>
          <w:szCs w:val="32"/>
          <w:rtl/>
          <w:lang w:bidi="ar-MA"/>
        </w:rPr>
        <w:t>لخدمات غير التسويقية</w:t>
      </w:r>
      <w:r w:rsidRPr="000E1B8D">
        <w:rPr>
          <w:rFonts w:ascii="Andalus" w:hAnsi="Andalus" w:cs="Simplified Arabic" w:hint="cs"/>
          <w:color w:val="000000"/>
          <w:sz w:val="32"/>
          <w:szCs w:val="32"/>
          <w:rtl/>
          <w:lang w:bidi="ar-MA"/>
        </w:rPr>
        <w:t xml:space="preserve"> </w:t>
      </w:r>
      <w:r w:rsidRPr="000E1B8D">
        <w:rPr>
          <w:rFonts w:ascii="Andalus" w:hAnsi="Andalus" w:cs="Simplified Arabic"/>
          <w:color w:val="000000"/>
          <w:sz w:val="32"/>
          <w:szCs w:val="32"/>
          <w:rtl/>
          <w:lang w:bidi="ar-MA"/>
        </w:rPr>
        <w:t>(الخدمات المقدمة من طرف الإدارات العمومية</w:t>
      </w:r>
      <w:r w:rsidRPr="000E1B8D">
        <w:rPr>
          <w:rFonts w:ascii="Andalus" w:hAnsi="Andalus" w:cs="Simplified Arabic" w:hint="cs"/>
          <w:color w:val="000000"/>
          <w:sz w:val="32"/>
          <w:szCs w:val="32"/>
          <w:rtl/>
          <w:lang w:bidi="ar-MA"/>
        </w:rPr>
        <w:t>)</w:t>
      </w:r>
      <w:r w:rsidR="00FF5F0F" w:rsidRPr="000E1B8D">
        <w:rPr>
          <w:rFonts w:ascii="Andalus" w:hAnsi="Andalus" w:cs="Simplified Arabic" w:hint="cs"/>
          <w:color w:val="000000"/>
          <w:sz w:val="32"/>
          <w:szCs w:val="32"/>
          <w:rtl/>
          <w:lang w:bidi="ar-MA"/>
        </w:rPr>
        <w:t>، فإنها ستعرف</w:t>
      </w:r>
      <w:r w:rsidRPr="000E1B8D">
        <w:rPr>
          <w:rFonts w:ascii="Andalus" w:hAnsi="Andalus" w:cs="Simplified Arabic"/>
          <w:color w:val="000000"/>
          <w:sz w:val="32"/>
          <w:szCs w:val="32"/>
          <w:rtl/>
          <w:lang w:bidi="ar-MA"/>
        </w:rPr>
        <w:t xml:space="preserve"> </w:t>
      </w:r>
      <w:r w:rsidRPr="000E1B8D">
        <w:rPr>
          <w:rFonts w:ascii="Andalus" w:hAnsi="Andalus" w:cs="Simplified Arabic" w:hint="cs"/>
          <w:color w:val="000000"/>
          <w:sz w:val="32"/>
          <w:szCs w:val="32"/>
          <w:rtl/>
          <w:lang w:bidi="ar-MA"/>
        </w:rPr>
        <w:t xml:space="preserve">تراجعا في وتيرة نموها قدر ب </w:t>
      </w:r>
      <w:r w:rsidRPr="000E1B8D">
        <w:rPr>
          <w:rFonts w:ascii="Andalus" w:hAnsi="Andalus" w:cs="Simplified Arabic"/>
          <w:color w:val="000000"/>
          <w:sz w:val="32"/>
          <w:szCs w:val="32"/>
          <w:lang w:bidi="ar-MA"/>
        </w:rPr>
        <w:t>%</w:t>
      </w:r>
      <w:r w:rsidR="005B6B84" w:rsidRPr="000E1B8D">
        <w:rPr>
          <w:rFonts w:ascii="Andalus" w:hAnsi="Andalus" w:cs="Simplified Arabic"/>
          <w:color w:val="000000"/>
          <w:sz w:val="32"/>
          <w:szCs w:val="32"/>
          <w:lang w:bidi="ar-MA"/>
        </w:rPr>
        <w:t>3</w:t>
      </w:r>
      <w:r w:rsidRPr="000E1B8D">
        <w:rPr>
          <w:rFonts w:ascii="Andalus" w:hAnsi="Andalus" w:cs="Simplified Arabic"/>
          <w:color w:val="000000"/>
          <w:sz w:val="32"/>
          <w:szCs w:val="32"/>
          <w:lang w:bidi="ar-MA"/>
        </w:rPr>
        <w:t>,</w:t>
      </w:r>
      <w:r w:rsidR="005B6B84" w:rsidRPr="000E1B8D">
        <w:rPr>
          <w:rFonts w:ascii="Andalus" w:hAnsi="Andalus" w:cs="Simplified Arabic"/>
          <w:color w:val="000000"/>
          <w:sz w:val="32"/>
          <w:szCs w:val="32"/>
          <w:lang w:bidi="ar-MA"/>
        </w:rPr>
        <w:t>4</w:t>
      </w:r>
      <w:r w:rsidRPr="000E1B8D">
        <w:rPr>
          <w:rFonts w:ascii="Andalus" w:hAnsi="Andalus" w:cs="Simplified Arabic" w:hint="cs"/>
          <w:color w:val="000000"/>
          <w:sz w:val="32"/>
          <w:szCs w:val="32"/>
          <w:rtl/>
          <w:lang w:bidi="ar-MA"/>
        </w:rPr>
        <w:t xml:space="preserve"> سنة 2013 عوض </w:t>
      </w:r>
      <w:r w:rsidRPr="000E1B8D">
        <w:rPr>
          <w:rFonts w:ascii="Andalus" w:hAnsi="Andalus" w:cs="Simplified Arabic"/>
          <w:color w:val="000000"/>
          <w:sz w:val="32"/>
          <w:szCs w:val="32"/>
          <w:lang w:bidi="ar-MA"/>
        </w:rPr>
        <w:t>%</w:t>
      </w:r>
      <w:r w:rsidR="005B6B84" w:rsidRPr="000E1B8D">
        <w:rPr>
          <w:rFonts w:ascii="Andalus" w:hAnsi="Andalus" w:cs="Simplified Arabic"/>
          <w:color w:val="000000"/>
          <w:sz w:val="32"/>
          <w:szCs w:val="32"/>
          <w:lang w:bidi="ar-MA"/>
        </w:rPr>
        <w:t>6</w:t>
      </w:r>
      <w:r w:rsidRPr="000E1B8D">
        <w:rPr>
          <w:rFonts w:ascii="Andalus" w:hAnsi="Andalus" w:cs="Simplified Arabic"/>
          <w:color w:val="000000"/>
          <w:sz w:val="32"/>
          <w:szCs w:val="32"/>
          <w:lang w:bidi="ar-MA"/>
        </w:rPr>
        <w:t>,7</w:t>
      </w:r>
      <w:r w:rsidRPr="000E1B8D">
        <w:rPr>
          <w:rFonts w:ascii="Andalus" w:hAnsi="Andalus" w:cs="Simplified Arabic" w:hint="cs"/>
          <w:color w:val="000000"/>
          <w:sz w:val="32"/>
          <w:szCs w:val="32"/>
          <w:rtl/>
          <w:lang w:bidi="ar-MA"/>
        </w:rPr>
        <w:t xml:space="preserve"> سنة 2012، نتيجة </w:t>
      </w:r>
      <w:r w:rsidR="0099712D" w:rsidRPr="000E1B8D">
        <w:rPr>
          <w:rFonts w:ascii="Andalus" w:hAnsi="Andalus" w:cs="Simplified Arabic" w:hint="cs"/>
          <w:color w:val="000000"/>
          <w:sz w:val="32"/>
          <w:szCs w:val="32"/>
          <w:rtl/>
          <w:lang w:bidi="ar-MA"/>
        </w:rPr>
        <w:t xml:space="preserve">تحسن </w:t>
      </w:r>
      <w:r w:rsidRPr="000E1B8D">
        <w:rPr>
          <w:rFonts w:ascii="Andalus" w:hAnsi="Andalus" w:cs="Simplified Arabic" w:hint="cs"/>
          <w:color w:val="000000"/>
          <w:sz w:val="32"/>
          <w:szCs w:val="32"/>
          <w:rtl/>
          <w:lang w:bidi="ar-MA"/>
        </w:rPr>
        <w:t xml:space="preserve">طفيف لكتلة الأجور بحوالي </w:t>
      </w:r>
      <w:r w:rsidRPr="000E1B8D">
        <w:rPr>
          <w:rFonts w:ascii="Andalus" w:hAnsi="Andalus" w:cs="Simplified Arabic"/>
          <w:color w:val="000000"/>
          <w:sz w:val="32"/>
          <w:szCs w:val="32"/>
          <w:lang w:bidi="ar-MA"/>
        </w:rPr>
        <w:t>%</w:t>
      </w:r>
      <w:r w:rsidR="005B6B84" w:rsidRPr="000E1B8D">
        <w:rPr>
          <w:rFonts w:ascii="Andalus" w:hAnsi="Andalus" w:cs="Simplified Arabic"/>
          <w:color w:val="000000"/>
          <w:sz w:val="32"/>
          <w:szCs w:val="32"/>
          <w:lang w:bidi="ar-MA"/>
        </w:rPr>
        <w:t>2</w:t>
      </w:r>
      <w:r w:rsidRPr="000E1B8D">
        <w:rPr>
          <w:rFonts w:ascii="Andalus" w:hAnsi="Andalus" w:cs="Simplified Arabic" w:hint="cs"/>
          <w:color w:val="000000"/>
          <w:sz w:val="32"/>
          <w:szCs w:val="32"/>
          <w:rtl/>
          <w:lang w:bidi="ar-MA"/>
        </w:rPr>
        <w:t xml:space="preserve"> عوض </w:t>
      </w:r>
      <w:r w:rsidRPr="000E1B8D">
        <w:rPr>
          <w:rFonts w:ascii="Andalus" w:hAnsi="Andalus" w:cs="Simplified Arabic"/>
          <w:color w:val="000000"/>
          <w:sz w:val="32"/>
          <w:szCs w:val="32"/>
          <w:lang w:bidi="ar-MA"/>
        </w:rPr>
        <w:t>%</w:t>
      </w:r>
      <w:r w:rsidR="005B6B84" w:rsidRPr="000E1B8D">
        <w:rPr>
          <w:rFonts w:ascii="Andalus" w:hAnsi="Andalus" w:cs="Simplified Arabic"/>
          <w:color w:val="000000"/>
          <w:sz w:val="32"/>
          <w:szCs w:val="32"/>
          <w:lang w:bidi="ar-MA"/>
        </w:rPr>
        <w:t>8</w:t>
      </w:r>
      <w:r w:rsidRPr="000E1B8D">
        <w:rPr>
          <w:rFonts w:ascii="Andalus" w:hAnsi="Andalus" w:cs="Simplified Arabic"/>
          <w:color w:val="000000"/>
          <w:sz w:val="32"/>
          <w:szCs w:val="32"/>
          <w:lang w:bidi="ar-MA"/>
        </w:rPr>
        <w:t>,</w:t>
      </w:r>
      <w:r w:rsidR="005B6B84" w:rsidRPr="000E1B8D">
        <w:rPr>
          <w:rFonts w:ascii="Andalus" w:hAnsi="Andalus" w:cs="Simplified Arabic"/>
          <w:color w:val="000000"/>
          <w:sz w:val="32"/>
          <w:szCs w:val="32"/>
          <w:lang w:bidi="ar-MA"/>
        </w:rPr>
        <w:t>2</w:t>
      </w:r>
      <w:r w:rsidR="0099712D" w:rsidRPr="000E1B8D">
        <w:rPr>
          <w:rFonts w:ascii="Andalus" w:hAnsi="Andalus" w:cs="Simplified Arabic" w:hint="cs"/>
          <w:color w:val="000000"/>
          <w:sz w:val="32"/>
          <w:szCs w:val="32"/>
          <w:rtl/>
          <w:lang w:bidi="ar-MA"/>
        </w:rPr>
        <w:t xml:space="preserve"> سنة 2012 وزيادة</w:t>
      </w:r>
      <w:r w:rsidRPr="000E1B8D">
        <w:rPr>
          <w:rFonts w:ascii="Andalus" w:hAnsi="Andalus" w:cs="Simplified Arabic" w:hint="cs"/>
          <w:color w:val="000000"/>
          <w:sz w:val="32"/>
          <w:szCs w:val="32"/>
          <w:rtl/>
          <w:lang w:bidi="ar-MA"/>
        </w:rPr>
        <w:t xml:space="preserve"> </w:t>
      </w:r>
      <w:r w:rsidR="0099712D" w:rsidRPr="000E1B8D">
        <w:rPr>
          <w:rFonts w:ascii="Andalus" w:hAnsi="Andalus" w:cs="Simplified Arabic" w:hint="cs"/>
          <w:color w:val="000000"/>
          <w:sz w:val="32"/>
          <w:szCs w:val="32"/>
          <w:rtl/>
          <w:lang w:bidi="ar-MA"/>
        </w:rPr>
        <w:t xml:space="preserve">النفقات العمومية الأخرى من السلع والخدمات ب </w:t>
      </w:r>
      <w:r w:rsidR="0099712D" w:rsidRPr="000E1B8D">
        <w:rPr>
          <w:rFonts w:ascii="Andalus" w:hAnsi="Andalus" w:cs="Simplified Arabic"/>
          <w:color w:val="000000"/>
          <w:sz w:val="32"/>
          <w:szCs w:val="32"/>
          <w:lang w:bidi="ar-MA"/>
        </w:rPr>
        <w:t>%1</w:t>
      </w:r>
      <w:r w:rsidR="005B6B84" w:rsidRPr="000E1B8D">
        <w:rPr>
          <w:rFonts w:ascii="Andalus" w:hAnsi="Andalus" w:cs="Simplified Arabic"/>
          <w:color w:val="000000"/>
          <w:sz w:val="32"/>
          <w:szCs w:val="32"/>
          <w:lang w:bidi="ar-MA"/>
        </w:rPr>
        <w:t>0</w:t>
      </w:r>
      <w:r w:rsidR="0099712D" w:rsidRPr="000E1B8D">
        <w:rPr>
          <w:rFonts w:ascii="Andalus" w:hAnsi="Andalus" w:cs="Simplified Arabic"/>
          <w:color w:val="000000"/>
          <w:sz w:val="32"/>
          <w:szCs w:val="32"/>
          <w:lang w:bidi="ar-MA"/>
        </w:rPr>
        <w:t>,</w:t>
      </w:r>
      <w:r w:rsidR="005B6B84" w:rsidRPr="000E1B8D">
        <w:rPr>
          <w:rFonts w:ascii="Andalus" w:hAnsi="Andalus" w:cs="Simplified Arabic"/>
          <w:color w:val="000000"/>
          <w:sz w:val="32"/>
          <w:szCs w:val="32"/>
          <w:lang w:bidi="ar-MA"/>
        </w:rPr>
        <w:t>5</w:t>
      </w:r>
      <w:r w:rsidR="0099712D" w:rsidRPr="000E1B8D">
        <w:rPr>
          <w:rFonts w:ascii="Andalus" w:hAnsi="Andalus" w:cs="Simplified Arabic" w:hint="cs"/>
          <w:color w:val="000000"/>
          <w:sz w:val="32"/>
          <w:szCs w:val="32"/>
          <w:rtl/>
          <w:lang w:bidi="ar-MA"/>
        </w:rPr>
        <w:t xml:space="preserve"> عوض </w:t>
      </w:r>
      <w:r w:rsidR="0099712D" w:rsidRPr="000E1B8D">
        <w:rPr>
          <w:rFonts w:ascii="Andalus" w:hAnsi="Andalus" w:cs="Simplified Arabic"/>
          <w:color w:val="000000"/>
          <w:sz w:val="32"/>
          <w:szCs w:val="32"/>
          <w:lang w:bidi="ar-MA"/>
        </w:rPr>
        <w:t>%1</w:t>
      </w:r>
      <w:r w:rsidR="005B6B84" w:rsidRPr="000E1B8D">
        <w:rPr>
          <w:rFonts w:ascii="Andalus" w:hAnsi="Andalus" w:cs="Simplified Arabic"/>
          <w:color w:val="000000"/>
          <w:sz w:val="32"/>
          <w:szCs w:val="32"/>
          <w:lang w:bidi="ar-MA"/>
        </w:rPr>
        <w:t>9</w:t>
      </w:r>
      <w:r w:rsidR="0099712D" w:rsidRPr="000E1B8D">
        <w:rPr>
          <w:rFonts w:ascii="Andalus" w:hAnsi="Andalus" w:cs="Simplified Arabic"/>
          <w:color w:val="000000"/>
          <w:sz w:val="32"/>
          <w:szCs w:val="32"/>
          <w:lang w:bidi="ar-MA"/>
        </w:rPr>
        <w:t>,</w:t>
      </w:r>
      <w:r w:rsidR="005B6B84" w:rsidRPr="000E1B8D">
        <w:rPr>
          <w:rFonts w:ascii="Andalus" w:hAnsi="Andalus" w:cs="Simplified Arabic"/>
          <w:color w:val="000000"/>
          <w:sz w:val="32"/>
          <w:szCs w:val="32"/>
          <w:lang w:bidi="ar-MA"/>
        </w:rPr>
        <w:t>2</w:t>
      </w:r>
      <w:r w:rsidR="0099712D" w:rsidRPr="000E1B8D">
        <w:rPr>
          <w:rFonts w:ascii="Andalus" w:hAnsi="Andalus" w:cs="Simplified Arabic" w:hint="cs"/>
          <w:color w:val="000000"/>
          <w:sz w:val="32"/>
          <w:szCs w:val="32"/>
          <w:rtl/>
          <w:lang w:bidi="ar-MA"/>
        </w:rPr>
        <w:t xml:space="preserve"> سنة 2012.</w:t>
      </w:r>
      <w:r w:rsidR="00576ABE">
        <w:rPr>
          <w:rFonts w:ascii="Andalus" w:hAnsi="Andalus" w:cs="Simplified Arabic"/>
          <w:color w:val="000000"/>
          <w:sz w:val="32"/>
          <w:szCs w:val="32"/>
          <w:lang w:bidi="ar-MA"/>
        </w:rPr>
        <w:t xml:space="preserve"> </w:t>
      </w:r>
      <w:r w:rsidR="00617265" w:rsidRPr="000E1B8D">
        <w:rPr>
          <w:rFonts w:ascii="Andalus" w:hAnsi="Andalus" w:cs="Simplified Arabic" w:hint="cs"/>
          <w:color w:val="000000"/>
          <w:sz w:val="32"/>
          <w:szCs w:val="32"/>
          <w:rtl/>
          <w:lang w:bidi="ar-MA"/>
        </w:rPr>
        <w:t>وإجمالا، يعزى تراجع وتيرة نمو الأنشطة غير الفلاحية إلى تباطؤ الطلب العالمي الموجه نحو المغرب وتشديد الشروط التمويلية للاقتصاد الوطني.</w:t>
      </w:r>
    </w:p>
    <w:p w:rsidR="00DF04E1" w:rsidRDefault="00156F59" w:rsidP="00DF04E1">
      <w:pPr>
        <w:bidi/>
        <w:spacing w:before="100" w:beforeAutospacing="1" w:after="100" w:afterAutospacing="1"/>
        <w:jc w:val="center"/>
        <w:rPr>
          <w:rFonts w:ascii="Arabic Typesetting" w:hAnsi="Arabic Typesetting" w:cs="Arabic Typesetting"/>
          <w:b/>
          <w:bCs/>
          <w:sz w:val="44"/>
          <w:szCs w:val="44"/>
          <w:rtl/>
          <w:lang w:bidi="ar-MA"/>
        </w:rPr>
      </w:pPr>
      <w:r>
        <w:rPr>
          <w:noProof/>
        </w:rPr>
        <w:drawing>
          <wp:anchor distT="0" distB="0" distL="114300" distR="114300" simplePos="0" relativeHeight="251658240" behindDoc="1" locked="0" layoutInCell="1" allowOverlap="1">
            <wp:simplePos x="0" y="0"/>
            <wp:positionH relativeFrom="column">
              <wp:posOffset>442595</wp:posOffset>
            </wp:positionH>
            <wp:positionV relativeFrom="paragraph">
              <wp:posOffset>495300</wp:posOffset>
            </wp:positionV>
            <wp:extent cx="5183505" cy="2868930"/>
            <wp:effectExtent l="19050" t="0" r="0" b="0"/>
            <wp:wrapTight wrapText="bothSides">
              <wp:wrapPolygon edited="0">
                <wp:start x="-79" y="0"/>
                <wp:lineTo x="-79" y="21514"/>
                <wp:lineTo x="21592" y="21514"/>
                <wp:lineTo x="21592" y="0"/>
                <wp:lineTo x="-79" y="0"/>
              </wp:wrapPolygon>
            </wp:wrapTight>
            <wp:docPr id="105" name="Graphiqu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7"/>
                    <pic:cNvPicPr>
                      <a:picLocks noChangeArrowheads="1"/>
                    </pic:cNvPicPr>
                  </pic:nvPicPr>
                  <pic:blipFill>
                    <a:blip r:embed="rId15" cstate="print"/>
                    <a:srcRect/>
                    <a:stretch>
                      <a:fillRect/>
                    </a:stretch>
                  </pic:blipFill>
                  <pic:spPr bwMode="auto">
                    <a:xfrm>
                      <a:off x="0" y="0"/>
                      <a:ext cx="5183505" cy="2868930"/>
                    </a:xfrm>
                    <a:prstGeom prst="rect">
                      <a:avLst/>
                    </a:prstGeom>
                    <a:solidFill>
                      <a:srgbClr val="1F497D"/>
                    </a:solidFill>
                    <a:ln w="9525">
                      <a:noFill/>
                      <a:miter lim="800000"/>
                      <a:headEnd/>
                      <a:tailEnd/>
                    </a:ln>
                  </pic:spPr>
                </pic:pic>
              </a:graphicData>
            </a:graphic>
          </wp:anchor>
        </w:drawing>
      </w:r>
      <w:r w:rsidR="00DF04E1" w:rsidRPr="00DF04E1">
        <w:rPr>
          <w:rFonts w:ascii="Arabic Typesetting" w:hAnsi="Arabic Typesetting" w:cs="Arabic Typesetting" w:hint="cs"/>
          <w:b/>
          <w:bCs/>
          <w:sz w:val="44"/>
          <w:szCs w:val="44"/>
          <w:rtl/>
          <w:lang w:bidi="ar-MA"/>
        </w:rPr>
        <w:t>تراجع القروض على الاقتصاد (بالنسبة المئوية)</w:t>
      </w:r>
    </w:p>
    <w:p w:rsidR="00670F48" w:rsidRDefault="00670F48" w:rsidP="0099712D">
      <w:pPr>
        <w:bidi/>
        <w:spacing w:before="100" w:beforeAutospacing="1" w:after="100" w:afterAutospacing="1"/>
        <w:textAlignment w:val="top"/>
        <w:rPr>
          <w:rFonts w:ascii="Arabic Typesetting" w:hAnsi="Arabic Typesetting" w:cs="Arabic Typesetting"/>
          <w:b/>
          <w:bCs/>
          <w:color w:val="0070C0"/>
          <w:sz w:val="48"/>
          <w:szCs w:val="48"/>
          <w:u w:val="single"/>
        </w:rPr>
      </w:pPr>
    </w:p>
    <w:p w:rsidR="00576ABE" w:rsidRDefault="00576ABE" w:rsidP="00576ABE">
      <w:pPr>
        <w:bidi/>
        <w:spacing w:before="100" w:beforeAutospacing="1" w:after="100" w:afterAutospacing="1"/>
        <w:textAlignment w:val="top"/>
        <w:rPr>
          <w:rFonts w:ascii="Arabic Typesetting" w:hAnsi="Arabic Typesetting" w:cs="Arabic Typesetting"/>
          <w:b/>
          <w:bCs/>
          <w:color w:val="0070C0"/>
          <w:sz w:val="48"/>
          <w:szCs w:val="48"/>
          <w:u w:val="single"/>
          <w:rtl/>
        </w:rPr>
      </w:pPr>
    </w:p>
    <w:p w:rsidR="00670F48" w:rsidRDefault="00670F48" w:rsidP="00670F48">
      <w:pPr>
        <w:bidi/>
        <w:spacing w:before="100" w:beforeAutospacing="1" w:after="100" w:afterAutospacing="1"/>
        <w:textAlignment w:val="top"/>
        <w:rPr>
          <w:rFonts w:ascii="Arabic Typesetting" w:hAnsi="Arabic Typesetting" w:cs="Arabic Typesetting"/>
          <w:b/>
          <w:bCs/>
          <w:color w:val="0070C0"/>
          <w:sz w:val="48"/>
          <w:szCs w:val="48"/>
          <w:u w:val="single"/>
          <w:rtl/>
        </w:rPr>
      </w:pPr>
    </w:p>
    <w:p w:rsidR="00670F48" w:rsidRDefault="00670F48" w:rsidP="00670F48">
      <w:pPr>
        <w:bidi/>
        <w:spacing w:before="100" w:beforeAutospacing="1" w:after="100" w:afterAutospacing="1"/>
        <w:textAlignment w:val="top"/>
        <w:rPr>
          <w:rFonts w:ascii="Arabic Typesetting" w:hAnsi="Arabic Typesetting" w:cs="Arabic Typesetting"/>
          <w:b/>
          <w:bCs/>
          <w:color w:val="0070C0"/>
          <w:sz w:val="48"/>
          <w:szCs w:val="48"/>
          <w:u w:val="single"/>
        </w:rPr>
      </w:pPr>
    </w:p>
    <w:p w:rsidR="00576ABE" w:rsidRDefault="00576ABE" w:rsidP="00576ABE">
      <w:pPr>
        <w:bidi/>
        <w:spacing w:before="100" w:beforeAutospacing="1" w:after="100" w:afterAutospacing="1"/>
        <w:textAlignment w:val="top"/>
        <w:rPr>
          <w:rFonts w:ascii="Arabic Typesetting" w:hAnsi="Arabic Typesetting" w:cs="Arabic Typesetting"/>
          <w:b/>
          <w:bCs/>
          <w:color w:val="0070C0"/>
          <w:sz w:val="48"/>
          <w:szCs w:val="48"/>
          <w:u w:val="single"/>
          <w:rtl/>
        </w:rPr>
      </w:pPr>
    </w:p>
    <w:p w:rsidR="003E3BB1" w:rsidRPr="008C6C39" w:rsidRDefault="003E3BB1" w:rsidP="00670F48">
      <w:pPr>
        <w:bidi/>
        <w:spacing w:before="100" w:beforeAutospacing="1" w:after="100" w:afterAutospacing="1"/>
        <w:textAlignment w:val="top"/>
        <w:rPr>
          <w:rFonts w:ascii="Arabic Typesetting" w:hAnsi="Arabic Typesetting" w:cs="Arabic Typesetting"/>
          <w:b/>
          <w:bCs/>
          <w:color w:val="0070C0"/>
          <w:sz w:val="48"/>
          <w:szCs w:val="48"/>
          <w:u w:val="single"/>
          <w:rtl/>
        </w:rPr>
      </w:pPr>
      <w:r w:rsidRPr="008C6C39">
        <w:rPr>
          <w:rFonts w:ascii="Arabic Typesetting" w:hAnsi="Arabic Typesetting" w:cs="Arabic Typesetting"/>
          <w:b/>
          <w:bCs/>
          <w:color w:val="0070C0"/>
          <w:sz w:val="48"/>
          <w:szCs w:val="48"/>
          <w:u w:val="single"/>
          <w:rtl/>
        </w:rPr>
        <w:t xml:space="preserve">2-1-2- القطاع الأولي </w:t>
      </w:r>
    </w:p>
    <w:p w:rsidR="0009553B" w:rsidRPr="008C6C39" w:rsidRDefault="0009553B" w:rsidP="008C6C39">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8C6C39">
        <w:rPr>
          <w:rFonts w:ascii="Andalus" w:hAnsi="Andalus" w:cs="Simplified Arabic" w:hint="cs"/>
          <w:color w:val="000000"/>
          <w:sz w:val="32"/>
          <w:szCs w:val="32"/>
          <w:rtl/>
          <w:lang w:bidi="ar-MA"/>
        </w:rPr>
        <w:t>ست</w:t>
      </w:r>
      <w:r w:rsidR="003E3BB1" w:rsidRPr="008C6C39">
        <w:rPr>
          <w:rFonts w:ascii="Andalus" w:hAnsi="Andalus" w:cs="Simplified Arabic"/>
          <w:color w:val="000000"/>
          <w:sz w:val="32"/>
          <w:szCs w:val="32"/>
          <w:rtl/>
          <w:lang w:bidi="ar-MA"/>
        </w:rPr>
        <w:t>عرف</w:t>
      </w:r>
      <w:r w:rsidRPr="008C6C39">
        <w:rPr>
          <w:rFonts w:ascii="Andalus" w:hAnsi="Andalus" w:cs="Simplified Arabic" w:hint="cs"/>
          <w:color w:val="000000"/>
          <w:sz w:val="32"/>
          <w:szCs w:val="32"/>
          <w:rtl/>
          <w:lang w:bidi="ar-MA"/>
        </w:rPr>
        <w:t xml:space="preserve"> القيمة المضافة ل</w:t>
      </w:r>
      <w:r w:rsidR="003E3BB1" w:rsidRPr="008C6C39">
        <w:rPr>
          <w:rFonts w:ascii="Andalus" w:hAnsi="Andalus" w:cs="Simplified Arabic"/>
          <w:color w:val="000000"/>
          <w:sz w:val="32"/>
          <w:szCs w:val="32"/>
          <w:rtl/>
          <w:lang w:bidi="ar-MA"/>
        </w:rPr>
        <w:t>لقطاع الأولي</w:t>
      </w:r>
      <w:r w:rsidR="00617265" w:rsidRPr="008C6C39">
        <w:rPr>
          <w:rFonts w:ascii="Andalus" w:hAnsi="Andalus" w:cs="Simplified Arabic" w:hint="cs"/>
          <w:color w:val="000000"/>
          <w:sz w:val="32"/>
          <w:szCs w:val="32"/>
          <w:rtl/>
          <w:lang w:bidi="ar-MA"/>
        </w:rPr>
        <w:t xml:space="preserve"> خلال سنة 2013، ارتفاعا </w:t>
      </w:r>
      <w:r w:rsidR="008E0047" w:rsidRPr="008C6C39">
        <w:rPr>
          <w:rFonts w:ascii="Andalus" w:hAnsi="Andalus" w:cs="Simplified Arabic" w:hint="cs"/>
          <w:color w:val="000000"/>
          <w:sz w:val="32"/>
          <w:szCs w:val="32"/>
          <w:rtl/>
          <w:lang w:bidi="ar-MA"/>
        </w:rPr>
        <w:t xml:space="preserve">قدر </w:t>
      </w:r>
      <w:r w:rsidR="00617265" w:rsidRPr="008C6C39">
        <w:rPr>
          <w:rFonts w:ascii="Andalus" w:hAnsi="Andalus" w:cs="Simplified Arabic" w:hint="cs"/>
          <w:color w:val="000000"/>
          <w:sz w:val="32"/>
          <w:szCs w:val="32"/>
          <w:rtl/>
          <w:lang w:bidi="ar-MA"/>
        </w:rPr>
        <w:t>ب</w:t>
      </w:r>
      <w:r w:rsidR="003E3BB1" w:rsidRPr="008C6C39">
        <w:rPr>
          <w:rFonts w:ascii="Andalus" w:hAnsi="Andalus" w:cs="Simplified Arabic"/>
          <w:color w:val="000000"/>
          <w:sz w:val="32"/>
          <w:szCs w:val="32"/>
          <w:rtl/>
          <w:lang w:bidi="ar-MA"/>
        </w:rPr>
        <w:t xml:space="preserve"> </w:t>
      </w:r>
      <w:r w:rsidR="003E3BB1" w:rsidRPr="008C6C39">
        <w:rPr>
          <w:rFonts w:ascii="Andalus" w:hAnsi="Andalus" w:cs="Simplified Arabic"/>
          <w:color w:val="000000"/>
          <w:sz w:val="32"/>
          <w:szCs w:val="32"/>
          <w:lang w:bidi="ar-MA"/>
        </w:rPr>
        <w:t>%</w:t>
      </w:r>
      <w:r w:rsidR="005739E4" w:rsidRPr="008C6C39">
        <w:rPr>
          <w:rFonts w:ascii="Andalus" w:hAnsi="Andalus" w:cs="Simplified Arabic"/>
          <w:color w:val="000000"/>
          <w:sz w:val="32"/>
          <w:szCs w:val="32"/>
          <w:lang w:bidi="ar-MA"/>
        </w:rPr>
        <w:t>14</w:t>
      </w:r>
      <w:r w:rsidR="003E3BB1" w:rsidRPr="008C6C39">
        <w:rPr>
          <w:rFonts w:ascii="Andalus" w:hAnsi="Andalus" w:cs="Simplified Arabic"/>
          <w:color w:val="000000"/>
          <w:sz w:val="32"/>
          <w:szCs w:val="32"/>
          <w:lang w:bidi="ar-MA"/>
        </w:rPr>
        <w:t>,7</w:t>
      </w:r>
      <w:r w:rsidR="00617265" w:rsidRPr="008C6C39">
        <w:rPr>
          <w:rFonts w:ascii="Andalus" w:hAnsi="Andalus" w:cs="Simplified Arabic" w:hint="cs"/>
          <w:color w:val="000000"/>
          <w:sz w:val="32"/>
          <w:szCs w:val="32"/>
          <w:rtl/>
          <w:lang w:bidi="ar-MA"/>
        </w:rPr>
        <w:t xml:space="preserve">، </w:t>
      </w:r>
      <w:r w:rsidR="00DF04E1" w:rsidRPr="008C6C39">
        <w:rPr>
          <w:rFonts w:ascii="Andalus" w:hAnsi="Andalus" w:cs="Simplified Arabic" w:hint="cs"/>
          <w:color w:val="000000"/>
          <w:sz w:val="32"/>
          <w:szCs w:val="32"/>
          <w:rtl/>
          <w:lang w:bidi="ar-MA"/>
        </w:rPr>
        <w:t>بعد ا</w:t>
      </w:r>
      <w:r w:rsidRPr="008C6C39">
        <w:rPr>
          <w:rFonts w:ascii="Andalus" w:hAnsi="Andalus" w:cs="Simplified Arabic" w:hint="cs"/>
          <w:color w:val="000000"/>
          <w:sz w:val="32"/>
          <w:szCs w:val="32"/>
          <w:rtl/>
          <w:lang w:bidi="ar-MA"/>
        </w:rPr>
        <w:t xml:space="preserve">نخفاض ب </w:t>
      </w:r>
      <w:r w:rsidR="00617265" w:rsidRPr="008C6C39">
        <w:rPr>
          <w:rFonts w:ascii="Andalus" w:hAnsi="Andalus" w:cs="Simplified Arabic"/>
          <w:color w:val="000000"/>
          <w:sz w:val="32"/>
          <w:szCs w:val="32"/>
          <w:lang w:bidi="ar-MA"/>
        </w:rPr>
        <w:t>%</w:t>
      </w:r>
      <w:r w:rsidR="005739E4" w:rsidRPr="008C6C39">
        <w:rPr>
          <w:rFonts w:ascii="Andalus" w:hAnsi="Andalus" w:cs="Simplified Arabic"/>
          <w:color w:val="000000"/>
          <w:sz w:val="32"/>
          <w:szCs w:val="32"/>
          <w:lang w:bidi="ar-MA"/>
        </w:rPr>
        <w:t>7</w:t>
      </w:r>
      <w:r w:rsidR="00617265" w:rsidRPr="008C6C39">
        <w:rPr>
          <w:rFonts w:ascii="Andalus" w:hAnsi="Andalus" w:cs="Simplified Arabic"/>
          <w:color w:val="000000"/>
          <w:sz w:val="32"/>
          <w:szCs w:val="32"/>
          <w:lang w:bidi="ar-MA"/>
        </w:rPr>
        <w:t>,</w:t>
      </w:r>
      <w:r w:rsidR="005739E4" w:rsidRPr="008C6C39">
        <w:rPr>
          <w:rFonts w:ascii="Andalus" w:hAnsi="Andalus" w:cs="Simplified Arabic"/>
          <w:color w:val="000000"/>
          <w:sz w:val="32"/>
          <w:szCs w:val="32"/>
          <w:lang w:bidi="ar-MA"/>
        </w:rPr>
        <w:t>2</w:t>
      </w:r>
      <w:r w:rsidR="00617265" w:rsidRPr="008C6C39">
        <w:rPr>
          <w:rFonts w:ascii="Andalus" w:hAnsi="Andalus" w:cs="Simplified Arabic" w:hint="cs"/>
          <w:color w:val="000000"/>
          <w:sz w:val="32"/>
          <w:szCs w:val="32"/>
          <w:rtl/>
          <w:lang w:bidi="ar-MA"/>
        </w:rPr>
        <w:t xml:space="preserve"> </w:t>
      </w:r>
      <w:r w:rsidRPr="008C6C39">
        <w:rPr>
          <w:rFonts w:ascii="Andalus" w:hAnsi="Andalus" w:cs="Simplified Arabic" w:hint="cs"/>
          <w:color w:val="000000"/>
          <w:sz w:val="32"/>
          <w:szCs w:val="32"/>
          <w:rtl/>
          <w:lang w:bidi="ar-MA"/>
        </w:rPr>
        <w:t>سنة 2012</w:t>
      </w:r>
      <w:r w:rsidR="00617265" w:rsidRPr="008C6C39">
        <w:rPr>
          <w:rFonts w:ascii="Andalus" w:hAnsi="Andalus" w:cs="Simplified Arabic" w:hint="cs"/>
          <w:color w:val="000000"/>
          <w:sz w:val="32"/>
          <w:szCs w:val="32"/>
          <w:rtl/>
          <w:lang w:bidi="ar-MA"/>
        </w:rPr>
        <w:t>.</w:t>
      </w:r>
      <w:r w:rsidR="00DF04E1" w:rsidRPr="008C6C39">
        <w:rPr>
          <w:rFonts w:ascii="Andalus" w:hAnsi="Andalus" w:cs="Simplified Arabic" w:hint="cs"/>
          <w:color w:val="000000"/>
          <w:sz w:val="32"/>
          <w:szCs w:val="32"/>
          <w:rtl/>
          <w:lang w:bidi="ar-MA"/>
        </w:rPr>
        <w:t xml:space="preserve"> </w:t>
      </w:r>
      <w:r w:rsidRPr="008C6C39">
        <w:rPr>
          <w:rFonts w:ascii="Andalus" w:hAnsi="Andalus" w:cs="Simplified Arabic" w:hint="cs"/>
          <w:color w:val="000000"/>
          <w:sz w:val="32"/>
          <w:szCs w:val="32"/>
          <w:rtl/>
          <w:lang w:bidi="ar-MA"/>
        </w:rPr>
        <w:t>و</w:t>
      </w:r>
      <w:r w:rsidR="008E0047" w:rsidRPr="008C6C39">
        <w:rPr>
          <w:rFonts w:ascii="Andalus" w:hAnsi="Andalus" w:cs="Simplified Arabic" w:hint="cs"/>
          <w:color w:val="000000"/>
          <w:sz w:val="32"/>
          <w:szCs w:val="32"/>
          <w:rtl/>
          <w:lang w:bidi="ar-MA"/>
        </w:rPr>
        <w:t xml:space="preserve">بلغ </w:t>
      </w:r>
      <w:r w:rsidR="006E749A" w:rsidRPr="008C6C39">
        <w:rPr>
          <w:rFonts w:ascii="Andalus" w:hAnsi="Andalus" w:cs="Simplified Arabic" w:hint="cs"/>
          <w:color w:val="000000"/>
          <w:sz w:val="32"/>
          <w:szCs w:val="32"/>
          <w:rtl/>
          <w:lang w:bidi="ar-MA"/>
        </w:rPr>
        <w:t xml:space="preserve">إنتاج الحبوب 97 مليون قنطار، </w:t>
      </w:r>
      <w:r w:rsidRPr="008C6C39">
        <w:rPr>
          <w:rFonts w:ascii="Andalus" w:hAnsi="Andalus" w:cs="Simplified Arabic" w:hint="cs"/>
          <w:color w:val="000000"/>
          <w:sz w:val="32"/>
          <w:szCs w:val="32"/>
          <w:rtl/>
          <w:lang w:bidi="ar-MA"/>
        </w:rPr>
        <w:t xml:space="preserve">عوض </w:t>
      </w:r>
      <w:r w:rsidR="006E749A" w:rsidRPr="008C6C39">
        <w:rPr>
          <w:rFonts w:ascii="Andalus" w:hAnsi="Andalus" w:cs="Simplified Arabic"/>
          <w:color w:val="000000"/>
          <w:sz w:val="32"/>
          <w:szCs w:val="32"/>
          <w:rtl/>
          <w:lang w:bidi="ar-MA"/>
        </w:rPr>
        <w:t>51 مليون قنطار</w:t>
      </w:r>
      <w:r w:rsidR="006E749A" w:rsidRPr="008C6C39">
        <w:rPr>
          <w:rFonts w:ascii="Andalus" w:hAnsi="Andalus" w:cs="Simplified Arabic" w:hint="cs"/>
          <w:color w:val="000000"/>
          <w:sz w:val="32"/>
          <w:szCs w:val="32"/>
          <w:rtl/>
          <w:lang w:bidi="ar-MA"/>
        </w:rPr>
        <w:t xml:space="preserve"> </w:t>
      </w:r>
      <w:r w:rsidRPr="008C6C39">
        <w:rPr>
          <w:rFonts w:ascii="Andalus" w:hAnsi="Andalus" w:cs="Simplified Arabic" w:hint="cs"/>
          <w:color w:val="000000"/>
          <w:sz w:val="32"/>
          <w:szCs w:val="32"/>
          <w:rtl/>
          <w:lang w:bidi="ar-MA"/>
        </w:rPr>
        <w:t>المسجلة خلال</w:t>
      </w:r>
      <w:r w:rsidR="006E749A" w:rsidRPr="008C6C39">
        <w:rPr>
          <w:rFonts w:ascii="Andalus" w:hAnsi="Andalus" w:cs="Simplified Arabic" w:hint="cs"/>
          <w:color w:val="000000"/>
          <w:sz w:val="32"/>
          <w:szCs w:val="32"/>
          <w:rtl/>
          <w:lang w:bidi="ar-MA"/>
        </w:rPr>
        <w:t xml:space="preserve"> الموسم </w:t>
      </w:r>
      <w:r w:rsidR="006E749A" w:rsidRPr="008C6C39">
        <w:rPr>
          <w:rFonts w:ascii="Andalus" w:hAnsi="Andalus" w:cs="Simplified Arabic"/>
          <w:color w:val="000000"/>
          <w:sz w:val="32"/>
          <w:szCs w:val="32"/>
          <w:rtl/>
          <w:lang w:bidi="ar-MA"/>
        </w:rPr>
        <w:t>الفلاحي</w:t>
      </w:r>
      <w:r w:rsidRPr="008C6C39">
        <w:rPr>
          <w:rFonts w:ascii="Andalus" w:hAnsi="Andalus" w:cs="Simplified Arabic" w:hint="cs"/>
          <w:color w:val="000000"/>
          <w:sz w:val="32"/>
          <w:szCs w:val="32"/>
          <w:rtl/>
          <w:lang w:bidi="ar-MA"/>
        </w:rPr>
        <w:t xml:space="preserve"> الماضي. كما تحسنت أنشطة المكونات الأخرى للقطاع الأولي، خاصة تربية الماشية والزراعات الأخرى، مستفيدة من التساقطات المطرية المنتظمة التي ميزت الموسم الفلاحي الحالي. وهكذا، بلغت كمية التساقطات المطرية </w:t>
      </w:r>
      <w:r w:rsidR="005739E4" w:rsidRPr="008C6C39">
        <w:rPr>
          <w:rFonts w:ascii="Andalus" w:hAnsi="Andalus" w:cs="Simplified Arabic" w:hint="cs"/>
          <w:color w:val="000000"/>
          <w:sz w:val="32"/>
          <w:szCs w:val="32"/>
          <w:rtl/>
          <w:lang w:bidi="ar-MA"/>
        </w:rPr>
        <w:t xml:space="preserve">إلى غاية </w:t>
      </w:r>
      <w:r w:rsidRPr="008C6C39">
        <w:rPr>
          <w:rFonts w:ascii="Andalus" w:hAnsi="Andalus" w:cs="Simplified Arabic" w:hint="cs"/>
          <w:color w:val="000000"/>
          <w:sz w:val="32"/>
          <w:szCs w:val="32"/>
          <w:rtl/>
          <w:lang w:bidi="ar-MA"/>
        </w:rPr>
        <w:t xml:space="preserve">شهر أبريل 375 ملم، بزيادة ب </w:t>
      </w:r>
      <w:r w:rsidR="005739E4" w:rsidRPr="008C6C39">
        <w:rPr>
          <w:rFonts w:ascii="Andalus" w:hAnsi="Andalus" w:cs="Simplified Arabic"/>
          <w:color w:val="000000"/>
          <w:sz w:val="32"/>
          <w:szCs w:val="32"/>
          <w:lang w:bidi="ar-MA"/>
        </w:rPr>
        <w:t>%71</w:t>
      </w:r>
      <w:r w:rsidRPr="008C6C39">
        <w:rPr>
          <w:rFonts w:ascii="Andalus" w:hAnsi="Andalus" w:cs="Simplified Arabic" w:hint="cs"/>
          <w:color w:val="000000"/>
          <w:sz w:val="32"/>
          <w:szCs w:val="32"/>
          <w:rtl/>
          <w:lang w:bidi="ar-MA"/>
        </w:rPr>
        <w:t xml:space="preserve">، حيث </w:t>
      </w:r>
      <w:r w:rsidR="009C770E" w:rsidRPr="008C6C39">
        <w:rPr>
          <w:rFonts w:ascii="Andalus" w:hAnsi="Andalus" w:cs="Simplified Arabic" w:hint="cs"/>
          <w:color w:val="000000"/>
          <w:sz w:val="32"/>
          <w:szCs w:val="32"/>
          <w:rtl/>
          <w:lang w:bidi="ar-MA"/>
        </w:rPr>
        <w:t xml:space="preserve">وصل </w:t>
      </w:r>
      <w:r w:rsidRPr="008C6C39">
        <w:rPr>
          <w:rFonts w:ascii="Andalus" w:hAnsi="Andalus" w:cs="Simplified Arabic" w:hint="cs"/>
          <w:color w:val="000000"/>
          <w:sz w:val="32"/>
          <w:szCs w:val="32"/>
          <w:rtl/>
          <w:lang w:bidi="ar-MA"/>
        </w:rPr>
        <w:t xml:space="preserve">معدل ملاءة السدود إلى </w:t>
      </w:r>
      <w:r w:rsidR="005739E4" w:rsidRPr="008C6C39">
        <w:rPr>
          <w:rFonts w:ascii="Andalus" w:hAnsi="Andalus" w:cs="Simplified Arabic"/>
          <w:color w:val="000000"/>
          <w:sz w:val="32"/>
          <w:szCs w:val="32"/>
          <w:lang w:bidi="ar-MA"/>
        </w:rPr>
        <w:t>%92</w:t>
      </w:r>
      <w:r w:rsidRPr="008C6C39">
        <w:rPr>
          <w:rFonts w:ascii="Andalus" w:hAnsi="Andalus" w:cs="Simplified Arabic"/>
          <w:color w:val="000000"/>
          <w:sz w:val="32"/>
          <w:szCs w:val="32"/>
          <w:rtl/>
          <w:lang w:bidi="ar-MA"/>
        </w:rPr>
        <w:t> </w:t>
      </w:r>
      <w:r w:rsidRPr="008C6C39">
        <w:rPr>
          <w:rFonts w:ascii="Andalus" w:hAnsi="Andalus" w:cs="Simplified Arabic" w:hint="cs"/>
          <w:color w:val="000000"/>
          <w:sz w:val="32"/>
          <w:szCs w:val="32"/>
          <w:rtl/>
          <w:lang w:bidi="ar-MA"/>
        </w:rPr>
        <w:t xml:space="preserve">عوض </w:t>
      </w:r>
      <w:r w:rsidR="005739E4" w:rsidRPr="008C6C39">
        <w:rPr>
          <w:rFonts w:ascii="Andalus" w:hAnsi="Andalus" w:cs="Simplified Arabic"/>
          <w:color w:val="000000"/>
          <w:sz w:val="32"/>
          <w:szCs w:val="32"/>
          <w:lang w:bidi="ar-MA"/>
        </w:rPr>
        <w:t>%66</w:t>
      </w:r>
      <w:r w:rsidRPr="008C6C39">
        <w:rPr>
          <w:rFonts w:ascii="Andalus" w:hAnsi="Andalus" w:cs="Simplified Arabic"/>
          <w:color w:val="000000"/>
          <w:sz w:val="32"/>
          <w:szCs w:val="32"/>
          <w:rtl/>
          <w:lang w:bidi="ar-MA"/>
        </w:rPr>
        <w:t> </w:t>
      </w:r>
      <w:r w:rsidRPr="008C6C39">
        <w:rPr>
          <w:rFonts w:ascii="Andalus" w:hAnsi="Andalus" w:cs="Simplified Arabic" w:hint="cs"/>
          <w:color w:val="000000"/>
          <w:sz w:val="32"/>
          <w:szCs w:val="32"/>
          <w:rtl/>
          <w:lang w:bidi="ar-MA"/>
        </w:rPr>
        <w:t>خلال نفس الفترة من سنة</w:t>
      </w:r>
      <w:r w:rsidR="009C770E" w:rsidRPr="008C6C39">
        <w:rPr>
          <w:rFonts w:ascii="Andalus" w:hAnsi="Andalus" w:cs="Simplified Arabic" w:hint="cs"/>
          <w:color w:val="000000"/>
          <w:sz w:val="32"/>
          <w:szCs w:val="32"/>
          <w:rtl/>
          <w:lang w:bidi="ar-MA"/>
        </w:rPr>
        <w:t xml:space="preserve"> 2012. وستستفيد أنشطة تربیة</w:t>
      </w:r>
      <w:r w:rsidR="009C770E" w:rsidRPr="008C6C39">
        <w:rPr>
          <w:rFonts w:ascii="Andalus" w:hAnsi="Andalus" w:cs="Simplified Arabic"/>
          <w:color w:val="000000"/>
          <w:sz w:val="32"/>
          <w:szCs w:val="32"/>
          <w:lang w:bidi="ar-MA"/>
        </w:rPr>
        <w:t xml:space="preserve"> </w:t>
      </w:r>
      <w:r w:rsidR="009C770E" w:rsidRPr="008C6C39">
        <w:rPr>
          <w:rFonts w:ascii="Andalus" w:hAnsi="Andalus" w:cs="Simplified Arabic" w:hint="cs"/>
          <w:color w:val="000000"/>
          <w:sz w:val="32"/>
          <w:szCs w:val="32"/>
          <w:rtl/>
          <w:lang w:bidi="ar-MA"/>
        </w:rPr>
        <w:t>الماشیة من التأث</w:t>
      </w:r>
      <w:r w:rsidR="008E0047" w:rsidRPr="008C6C39">
        <w:rPr>
          <w:rFonts w:ascii="Andalus" w:hAnsi="Andalus" w:cs="Simplified Arabic" w:hint="cs"/>
          <w:color w:val="000000"/>
          <w:sz w:val="32"/>
          <w:szCs w:val="32"/>
          <w:rtl/>
          <w:lang w:bidi="ar-MA"/>
        </w:rPr>
        <w:t>ير المزدوج لتحسن منتجات العلف وال</w:t>
      </w:r>
      <w:r w:rsidR="009C770E" w:rsidRPr="008C6C39">
        <w:rPr>
          <w:rFonts w:ascii="Andalus" w:hAnsi="Andalus" w:cs="Simplified Arabic" w:hint="cs"/>
          <w:color w:val="000000"/>
          <w:sz w:val="32"/>
          <w:szCs w:val="32"/>
          <w:rtl/>
          <w:lang w:bidi="ar-MA"/>
        </w:rPr>
        <w:t>تراجع النسبي لأسعارها.</w:t>
      </w:r>
    </w:p>
    <w:p w:rsidR="00DF04E1" w:rsidRDefault="009C770E" w:rsidP="008C6C39">
      <w:pPr>
        <w:autoSpaceDE w:val="0"/>
        <w:autoSpaceDN w:val="0"/>
        <w:bidi/>
        <w:adjustRightInd w:val="0"/>
        <w:spacing w:before="100" w:beforeAutospacing="1" w:after="100" w:afterAutospacing="1"/>
        <w:ind w:firstLine="708"/>
        <w:jc w:val="both"/>
        <w:rPr>
          <w:rFonts w:ascii="Arabic Typesetting" w:hAnsi="Arabic Typesetting" w:cs="Arabic Typesetting"/>
          <w:sz w:val="44"/>
          <w:szCs w:val="44"/>
          <w:rtl/>
          <w:lang w:bidi="ar-MA"/>
        </w:rPr>
      </w:pPr>
      <w:r w:rsidRPr="008C6C39">
        <w:rPr>
          <w:rFonts w:ascii="Andalus" w:hAnsi="Andalus" w:cs="Simplified Arabic" w:hint="cs"/>
          <w:color w:val="000000"/>
          <w:sz w:val="32"/>
          <w:szCs w:val="32"/>
          <w:rtl/>
          <w:lang w:bidi="ar-MA"/>
        </w:rPr>
        <w:t>كما سيستفيد القطاع الأولي، خلال سنة 2013 من مواصلة قطاع</w:t>
      </w:r>
      <w:r w:rsidRPr="008C6C39">
        <w:rPr>
          <w:rFonts w:ascii="Andalus" w:hAnsi="Andalus" w:cs="Simplified Arabic"/>
          <w:color w:val="000000"/>
          <w:sz w:val="32"/>
          <w:szCs w:val="32"/>
          <w:lang w:bidi="ar-MA"/>
        </w:rPr>
        <w:t xml:space="preserve"> </w:t>
      </w:r>
      <w:r w:rsidRPr="008C6C39">
        <w:rPr>
          <w:rFonts w:ascii="Andalus" w:hAnsi="Andalus" w:cs="Simplified Arabic" w:hint="cs"/>
          <w:color w:val="000000"/>
          <w:sz w:val="32"/>
          <w:szCs w:val="32"/>
          <w:rtl/>
          <w:lang w:bidi="ar-MA"/>
        </w:rPr>
        <w:t>الصید</w:t>
      </w:r>
      <w:r w:rsidRPr="008C6C39">
        <w:rPr>
          <w:rFonts w:ascii="Andalus" w:hAnsi="Andalus" w:cs="Simplified Arabic"/>
          <w:color w:val="000000"/>
          <w:sz w:val="32"/>
          <w:szCs w:val="32"/>
          <w:lang w:bidi="ar-MA"/>
        </w:rPr>
        <w:t xml:space="preserve"> </w:t>
      </w:r>
      <w:r w:rsidRPr="008C6C39">
        <w:rPr>
          <w:rFonts w:ascii="Andalus" w:hAnsi="Andalus" w:cs="Simplified Arabic" w:hint="cs"/>
          <w:color w:val="000000"/>
          <w:sz w:val="32"/>
          <w:szCs w:val="32"/>
          <w:rtl/>
          <w:lang w:bidi="ar-MA"/>
        </w:rPr>
        <w:t>الساحلي</w:t>
      </w:r>
      <w:r w:rsidRPr="008C6C39">
        <w:rPr>
          <w:rFonts w:ascii="Andalus" w:hAnsi="Andalus" w:cs="Simplified Arabic"/>
          <w:color w:val="000000"/>
          <w:sz w:val="32"/>
          <w:szCs w:val="32"/>
          <w:lang w:bidi="ar-MA"/>
        </w:rPr>
        <w:t xml:space="preserve"> </w:t>
      </w:r>
      <w:r w:rsidRPr="008C6C39">
        <w:rPr>
          <w:rFonts w:ascii="Andalus" w:hAnsi="Andalus" w:cs="Simplified Arabic" w:hint="cs"/>
          <w:color w:val="000000"/>
          <w:sz w:val="32"/>
          <w:szCs w:val="32"/>
          <w:rtl/>
          <w:lang w:bidi="ar-MA"/>
        </w:rPr>
        <w:t>والتقلیدي لدينامي</w:t>
      </w:r>
      <w:r w:rsidR="00BD61D1" w:rsidRPr="008C6C39">
        <w:rPr>
          <w:rFonts w:ascii="Andalus" w:hAnsi="Andalus" w:cs="Simplified Arabic" w:hint="cs"/>
          <w:color w:val="000000"/>
          <w:sz w:val="32"/>
          <w:szCs w:val="32"/>
          <w:rtl/>
          <w:lang w:bidi="ar-MA"/>
        </w:rPr>
        <w:t>ته</w:t>
      </w:r>
      <w:r w:rsidR="008E0047" w:rsidRPr="008C6C39">
        <w:rPr>
          <w:rFonts w:ascii="Andalus" w:hAnsi="Andalus" w:cs="Simplified Arabic" w:hint="cs"/>
          <w:color w:val="000000"/>
          <w:sz w:val="32"/>
          <w:szCs w:val="32"/>
          <w:rtl/>
          <w:lang w:bidi="ar-MA"/>
        </w:rPr>
        <w:t xml:space="preserve">، حيث </w:t>
      </w:r>
      <w:r w:rsidR="00C4189C" w:rsidRPr="008C6C39">
        <w:rPr>
          <w:rFonts w:ascii="Andalus" w:hAnsi="Andalus" w:cs="Simplified Arabic" w:hint="cs"/>
          <w:color w:val="000000"/>
          <w:sz w:val="32"/>
          <w:szCs w:val="32"/>
          <w:rtl/>
          <w:lang w:bidi="ar-MA"/>
        </w:rPr>
        <w:t xml:space="preserve">سجل </w:t>
      </w:r>
      <w:r w:rsidR="00C4189C" w:rsidRPr="008C6C39">
        <w:rPr>
          <w:rFonts w:ascii="Andalus" w:hAnsi="Andalus" w:cs="Simplified Arabic"/>
          <w:color w:val="000000"/>
          <w:sz w:val="32"/>
          <w:szCs w:val="32"/>
          <w:rtl/>
          <w:lang w:bidi="ar-MA"/>
        </w:rPr>
        <w:t xml:space="preserve">حجم </w:t>
      </w:r>
      <w:r w:rsidR="00C4189C" w:rsidRPr="008C6C39">
        <w:rPr>
          <w:rFonts w:ascii="Andalus" w:hAnsi="Andalus" w:cs="Simplified Arabic" w:hint="cs"/>
          <w:color w:val="000000"/>
          <w:sz w:val="32"/>
          <w:szCs w:val="32"/>
          <w:rtl/>
          <w:lang w:bidi="ar-MA"/>
        </w:rPr>
        <w:t>تفريغ منتجات</w:t>
      </w:r>
      <w:r w:rsidR="008E0047" w:rsidRPr="008C6C39">
        <w:rPr>
          <w:rFonts w:ascii="Andalus" w:hAnsi="Andalus" w:cs="Simplified Arabic" w:hint="cs"/>
          <w:color w:val="000000"/>
          <w:sz w:val="32"/>
          <w:szCs w:val="32"/>
          <w:rtl/>
          <w:lang w:bidi="ar-MA"/>
        </w:rPr>
        <w:t xml:space="preserve">ه خلال نفس الفترة </w:t>
      </w:r>
      <w:r w:rsidR="00C4189C" w:rsidRPr="008C6C39">
        <w:rPr>
          <w:rFonts w:ascii="Andalus" w:hAnsi="Andalus" w:cs="Simplified Arabic" w:hint="cs"/>
          <w:color w:val="000000"/>
          <w:sz w:val="32"/>
          <w:szCs w:val="32"/>
          <w:rtl/>
          <w:lang w:bidi="ar-MA"/>
        </w:rPr>
        <w:t xml:space="preserve">زيادة ب </w:t>
      </w:r>
      <w:r w:rsidR="00C4189C" w:rsidRPr="008C6C39">
        <w:rPr>
          <w:rFonts w:ascii="Andalus" w:hAnsi="Andalus" w:cs="Simplified Arabic"/>
          <w:color w:val="000000"/>
          <w:sz w:val="32"/>
          <w:szCs w:val="32"/>
          <w:lang w:bidi="ar-MA"/>
        </w:rPr>
        <w:t>%</w:t>
      </w:r>
      <w:r w:rsidR="00BD61D1" w:rsidRPr="008C6C39">
        <w:rPr>
          <w:rFonts w:ascii="Andalus" w:hAnsi="Andalus" w:cs="Simplified Arabic"/>
          <w:color w:val="000000"/>
          <w:sz w:val="32"/>
          <w:szCs w:val="32"/>
          <w:lang w:bidi="ar-MA"/>
        </w:rPr>
        <w:t>21</w:t>
      </w:r>
      <w:r w:rsidR="00C4189C" w:rsidRPr="008C6C39">
        <w:rPr>
          <w:rFonts w:ascii="Andalus" w:hAnsi="Andalus" w:cs="Simplified Arabic"/>
          <w:color w:val="000000"/>
          <w:sz w:val="32"/>
          <w:szCs w:val="32"/>
          <w:lang w:bidi="ar-MA"/>
        </w:rPr>
        <w:t>,</w:t>
      </w:r>
      <w:r w:rsidR="00BD61D1" w:rsidRPr="008C6C39">
        <w:rPr>
          <w:rFonts w:ascii="Andalus" w:hAnsi="Andalus" w:cs="Simplified Arabic"/>
          <w:color w:val="000000"/>
          <w:sz w:val="32"/>
          <w:szCs w:val="32"/>
          <w:lang w:bidi="ar-MA"/>
        </w:rPr>
        <w:t>5</w:t>
      </w:r>
      <w:r w:rsidR="00C4189C" w:rsidRPr="008C6C39">
        <w:rPr>
          <w:rFonts w:ascii="Andalus" w:hAnsi="Andalus" w:cs="Simplified Arabic" w:hint="cs"/>
          <w:color w:val="000000"/>
          <w:sz w:val="32"/>
          <w:szCs w:val="32"/>
          <w:rtl/>
          <w:lang w:bidi="ar-MA"/>
        </w:rPr>
        <w:t>.</w:t>
      </w:r>
      <w:r w:rsidR="00BD61D1" w:rsidRPr="008C6C39">
        <w:rPr>
          <w:rFonts w:ascii="Andalus" w:hAnsi="Andalus" w:cs="Simplified Arabic" w:hint="cs"/>
          <w:color w:val="000000"/>
          <w:sz w:val="32"/>
          <w:szCs w:val="32"/>
          <w:rtl/>
          <w:lang w:bidi="ar-MA"/>
        </w:rPr>
        <w:t> و</w:t>
      </w:r>
      <w:r w:rsidR="00C4189C" w:rsidRPr="008C6C39">
        <w:rPr>
          <w:rFonts w:ascii="Andalus" w:hAnsi="Andalus" w:cs="Simplified Arabic" w:hint="cs"/>
          <w:color w:val="000000"/>
          <w:sz w:val="32"/>
          <w:szCs w:val="32"/>
          <w:rtl/>
          <w:lang w:bidi="ar-MA"/>
        </w:rPr>
        <w:t xml:space="preserve">يعزى </w:t>
      </w:r>
      <w:r w:rsidR="008E0047" w:rsidRPr="008C6C39">
        <w:rPr>
          <w:rFonts w:ascii="Andalus" w:hAnsi="Andalus" w:cs="Simplified Arabic" w:hint="cs"/>
          <w:color w:val="000000"/>
          <w:sz w:val="32"/>
          <w:szCs w:val="32"/>
          <w:rtl/>
          <w:lang w:bidi="ar-MA"/>
        </w:rPr>
        <w:t>هذا الارتفاع إلى تحسن</w:t>
      </w:r>
      <w:r w:rsidR="00C4189C" w:rsidRPr="008C6C39">
        <w:rPr>
          <w:rFonts w:ascii="Andalus" w:hAnsi="Andalus" w:cs="Simplified Arabic" w:hint="cs"/>
          <w:color w:val="000000"/>
          <w:sz w:val="32"/>
          <w:szCs w:val="32"/>
          <w:rtl/>
          <w:lang w:bidi="ar-MA"/>
        </w:rPr>
        <w:t xml:space="preserve"> </w:t>
      </w:r>
      <w:r w:rsidR="00C4189C" w:rsidRPr="008C6C39">
        <w:rPr>
          <w:rFonts w:ascii="Andalus" w:hAnsi="Andalus" w:cs="Simplified Arabic"/>
          <w:color w:val="000000"/>
          <w:sz w:val="32"/>
          <w:szCs w:val="32"/>
          <w:rtl/>
          <w:lang w:bidi="ar-MA"/>
        </w:rPr>
        <w:t xml:space="preserve">حجم </w:t>
      </w:r>
      <w:r w:rsidR="00C4189C" w:rsidRPr="008C6C39">
        <w:rPr>
          <w:rFonts w:ascii="Andalus" w:hAnsi="Andalus" w:cs="Simplified Arabic" w:hint="cs"/>
          <w:color w:val="000000"/>
          <w:sz w:val="32"/>
          <w:szCs w:val="32"/>
          <w:rtl/>
          <w:lang w:bidi="ar-MA"/>
        </w:rPr>
        <w:t xml:space="preserve">تفريغ منتجات السردين ب </w:t>
      </w:r>
      <w:r w:rsidR="00C4189C" w:rsidRPr="008C6C39">
        <w:rPr>
          <w:rFonts w:ascii="Andalus" w:hAnsi="Andalus" w:cs="Simplified Arabic"/>
          <w:color w:val="000000"/>
          <w:sz w:val="32"/>
          <w:szCs w:val="32"/>
          <w:lang w:bidi="ar-MA"/>
        </w:rPr>
        <w:t>%</w:t>
      </w:r>
      <w:r w:rsidR="00BD61D1" w:rsidRPr="008C6C39">
        <w:rPr>
          <w:rFonts w:ascii="Andalus" w:hAnsi="Andalus" w:cs="Simplified Arabic"/>
          <w:color w:val="000000"/>
          <w:sz w:val="32"/>
          <w:szCs w:val="32"/>
          <w:lang w:bidi="ar-MA"/>
        </w:rPr>
        <w:t>30</w:t>
      </w:r>
      <w:r w:rsidR="00C4189C" w:rsidRPr="008C6C39">
        <w:rPr>
          <w:rFonts w:ascii="Andalus" w:hAnsi="Andalus" w:cs="Simplified Arabic"/>
          <w:color w:val="000000"/>
          <w:sz w:val="32"/>
          <w:szCs w:val="32"/>
          <w:lang w:bidi="ar-MA"/>
        </w:rPr>
        <w:t>,7</w:t>
      </w:r>
      <w:r w:rsidR="00C4189C" w:rsidRPr="008C6C39">
        <w:rPr>
          <w:rFonts w:ascii="Andalus" w:hAnsi="Andalus" w:cs="Simplified Arabic" w:hint="cs"/>
          <w:color w:val="000000"/>
          <w:sz w:val="32"/>
          <w:szCs w:val="32"/>
          <w:rtl/>
          <w:lang w:bidi="ar-MA"/>
        </w:rPr>
        <w:t xml:space="preserve"> والأسقمبري ب </w:t>
      </w:r>
      <w:r w:rsidR="00C4189C" w:rsidRPr="008C6C39">
        <w:rPr>
          <w:rFonts w:ascii="Andalus" w:hAnsi="Andalus" w:cs="Simplified Arabic"/>
          <w:color w:val="000000"/>
          <w:sz w:val="32"/>
          <w:szCs w:val="32"/>
          <w:lang w:bidi="ar-MA"/>
        </w:rPr>
        <w:t>%</w:t>
      </w:r>
      <w:r w:rsidR="00BD61D1" w:rsidRPr="008C6C39">
        <w:rPr>
          <w:rFonts w:ascii="Andalus" w:hAnsi="Andalus" w:cs="Simplified Arabic"/>
          <w:color w:val="000000"/>
          <w:sz w:val="32"/>
          <w:szCs w:val="32"/>
          <w:lang w:bidi="ar-MA"/>
        </w:rPr>
        <w:t>9</w:t>
      </w:r>
      <w:r w:rsidR="00C4189C" w:rsidRPr="008C6C39">
        <w:rPr>
          <w:rFonts w:ascii="Andalus" w:hAnsi="Andalus" w:cs="Simplified Arabic"/>
          <w:color w:val="000000"/>
          <w:sz w:val="32"/>
          <w:szCs w:val="32"/>
          <w:lang w:bidi="ar-MA"/>
        </w:rPr>
        <w:t>8,</w:t>
      </w:r>
      <w:r w:rsidR="00BD61D1" w:rsidRPr="008C6C39">
        <w:rPr>
          <w:rFonts w:ascii="Andalus" w:hAnsi="Andalus" w:cs="Simplified Arabic"/>
          <w:color w:val="000000"/>
          <w:sz w:val="32"/>
          <w:szCs w:val="32"/>
          <w:lang w:bidi="ar-MA"/>
        </w:rPr>
        <w:t>4</w:t>
      </w:r>
      <w:r w:rsidR="00C4189C" w:rsidRPr="008C6C39">
        <w:rPr>
          <w:rFonts w:ascii="Andalus" w:hAnsi="Andalus" w:cs="Simplified Arabic" w:hint="cs"/>
          <w:color w:val="000000"/>
          <w:sz w:val="32"/>
          <w:szCs w:val="32"/>
          <w:rtl/>
          <w:lang w:bidi="ar-MA"/>
        </w:rPr>
        <w:t xml:space="preserve"> ومنتجات الأخطبوط ب </w:t>
      </w:r>
      <w:r w:rsidR="00C4189C" w:rsidRPr="008C6C39">
        <w:rPr>
          <w:rFonts w:ascii="Andalus" w:hAnsi="Andalus" w:cs="Simplified Arabic"/>
          <w:color w:val="000000"/>
          <w:sz w:val="32"/>
          <w:szCs w:val="32"/>
          <w:lang w:bidi="ar-MA"/>
        </w:rPr>
        <w:t>%</w:t>
      </w:r>
      <w:r w:rsidR="00BD61D1" w:rsidRPr="008C6C39">
        <w:rPr>
          <w:rFonts w:ascii="Andalus" w:hAnsi="Andalus" w:cs="Simplified Arabic"/>
          <w:color w:val="000000"/>
          <w:sz w:val="32"/>
          <w:szCs w:val="32"/>
          <w:lang w:bidi="ar-MA"/>
        </w:rPr>
        <w:t>166</w:t>
      </w:r>
      <w:r w:rsidR="00C4189C" w:rsidRPr="008C6C39">
        <w:rPr>
          <w:rFonts w:ascii="Andalus" w:hAnsi="Andalus" w:cs="Simplified Arabic" w:hint="cs"/>
          <w:color w:val="000000"/>
          <w:sz w:val="32"/>
          <w:szCs w:val="32"/>
          <w:rtl/>
          <w:lang w:bidi="ar-MA"/>
        </w:rPr>
        <w:t xml:space="preserve">. </w:t>
      </w:r>
      <w:r w:rsidR="008E0047" w:rsidRPr="008C6C39">
        <w:rPr>
          <w:rFonts w:ascii="Andalus" w:hAnsi="Andalus" w:cs="Simplified Arabic" w:hint="cs"/>
          <w:color w:val="000000"/>
          <w:sz w:val="32"/>
          <w:szCs w:val="32"/>
          <w:rtl/>
          <w:lang w:bidi="ar-MA"/>
        </w:rPr>
        <w:t xml:space="preserve">كما </w:t>
      </w:r>
      <w:r w:rsidR="00C4189C" w:rsidRPr="008C6C39">
        <w:rPr>
          <w:rFonts w:ascii="Andalus" w:hAnsi="Andalus" w:cs="Simplified Arabic" w:hint="cs"/>
          <w:color w:val="000000"/>
          <w:sz w:val="32"/>
          <w:szCs w:val="32"/>
          <w:rtl/>
          <w:lang w:bidi="ar-MA"/>
        </w:rPr>
        <w:t>عرفت قيمة تفريغ</w:t>
      </w:r>
      <w:r w:rsidR="00BD61D1" w:rsidRPr="008C6C39">
        <w:rPr>
          <w:rFonts w:ascii="Andalus" w:hAnsi="Andalus" w:cs="Simplified Arabic" w:hint="cs"/>
          <w:color w:val="000000"/>
          <w:sz w:val="32"/>
          <w:szCs w:val="32"/>
          <w:rtl/>
          <w:lang w:bidi="ar-MA"/>
        </w:rPr>
        <w:t xml:space="preserve"> </w:t>
      </w:r>
      <w:r w:rsidR="00C4189C" w:rsidRPr="008C6C39">
        <w:rPr>
          <w:rFonts w:ascii="Andalus" w:hAnsi="Andalus" w:cs="Simplified Arabic" w:hint="cs"/>
          <w:color w:val="000000"/>
          <w:sz w:val="32"/>
          <w:szCs w:val="32"/>
          <w:rtl/>
          <w:lang w:bidi="ar-MA"/>
        </w:rPr>
        <w:t xml:space="preserve">هذه المنتجات، ارتفاعا ب </w:t>
      </w:r>
      <w:r w:rsidR="00C4189C" w:rsidRPr="008C6C39">
        <w:rPr>
          <w:rFonts w:ascii="Andalus" w:hAnsi="Andalus" w:cs="Simplified Arabic"/>
          <w:color w:val="000000"/>
          <w:sz w:val="32"/>
          <w:szCs w:val="32"/>
          <w:lang w:bidi="ar-MA"/>
        </w:rPr>
        <w:t>%</w:t>
      </w:r>
      <w:r w:rsidR="00BD61D1" w:rsidRPr="008C6C39">
        <w:rPr>
          <w:rFonts w:ascii="Andalus" w:hAnsi="Andalus" w:cs="Simplified Arabic"/>
          <w:color w:val="000000"/>
          <w:sz w:val="32"/>
          <w:szCs w:val="32"/>
          <w:lang w:bidi="ar-MA"/>
        </w:rPr>
        <w:t>14</w:t>
      </w:r>
      <w:r w:rsidR="00C4189C" w:rsidRPr="008C6C39">
        <w:rPr>
          <w:rFonts w:ascii="Andalus" w:hAnsi="Andalus" w:cs="Simplified Arabic"/>
          <w:color w:val="000000"/>
          <w:sz w:val="32"/>
          <w:szCs w:val="32"/>
          <w:lang w:bidi="ar-MA"/>
        </w:rPr>
        <w:t>,</w:t>
      </w:r>
      <w:r w:rsidR="00BD61D1" w:rsidRPr="008C6C39">
        <w:rPr>
          <w:rFonts w:ascii="Andalus" w:hAnsi="Andalus" w:cs="Simplified Arabic"/>
          <w:color w:val="000000"/>
          <w:sz w:val="32"/>
          <w:szCs w:val="32"/>
          <w:lang w:bidi="ar-MA"/>
        </w:rPr>
        <w:t>9</w:t>
      </w:r>
      <w:r w:rsidR="00C4189C" w:rsidRPr="008C6C39">
        <w:rPr>
          <w:rFonts w:ascii="Andalus" w:hAnsi="Andalus" w:cs="Simplified Arabic" w:hint="cs"/>
          <w:color w:val="000000"/>
          <w:sz w:val="32"/>
          <w:szCs w:val="32"/>
          <w:rtl/>
          <w:lang w:bidi="ar-MA"/>
        </w:rPr>
        <w:t xml:space="preserve">. </w:t>
      </w:r>
      <w:r w:rsidR="008E0047" w:rsidRPr="008C6C39">
        <w:rPr>
          <w:rFonts w:ascii="Andalus" w:hAnsi="Andalus" w:cs="Simplified Arabic" w:hint="cs"/>
          <w:color w:val="000000"/>
          <w:sz w:val="32"/>
          <w:szCs w:val="32"/>
          <w:rtl/>
          <w:lang w:bidi="ar-MA"/>
        </w:rPr>
        <w:t>و</w:t>
      </w:r>
      <w:r w:rsidR="00DF04E1" w:rsidRPr="008C6C39">
        <w:rPr>
          <w:rFonts w:ascii="Andalus" w:hAnsi="Andalus" w:cs="Simplified Arabic" w:hint="cs"/>
          <w:color w:val="000000"/>
          <w:sz w:val="32"/>
          <w:szCs w:val="32"/>
          <w:rtl/>
          <w:lang w:bidi="ar-MA"/>
        </w:rPr>
        <w:t xml:space="preserve">بالمثل، </w:t>
      </w:r>
      <w:r w:rsidR="00C4189C" w:rsidRPr="008C6C39">
        <w:rPr>
          <w:rFonts w:ascii="Andalus" w:hAnsi="Andalus" w:cs="Simplified Arabic" w:hint="cs"/>
          <w:color w:val="000000"/>
          <w:sz w:val="32"/>
          <w:szCs w:val="32"/>
          <w:rtl/>
          <w:lang w:bidi="ar-MA"/>
        </w:rPr>
        <w:t xml:space="preserve">سجلت قيمة صادرات منتجات الصيد البحري، خلال نفس الفترة، نتائج جيدة، نتيجة ارتفاع صادرات الرخويات والقشريات والأصداف ب </w:t>
      </w:r>
      <w:r w:rsidR="00C4189C" w:rsidRPr="008C6C39">
        <w:rPr>
          <w:rFonts w:ascii="Andalus" w:hAnsi="Andalus" w:cs="Simplified Arabic"/>
          <w:color w:val="000000"/>
          <w:sz w:val="32"/>
          <w:szCs w:val="32"/>
          <w:lang w:bidi="ar-MA"/>
        </w:rPr>
        <w:t>%</w:t>
      </w:r>
      <w:r w:rsidR="00BD61D1" w:rsidRPr="008C6C39">
        <w:rPr>
          <w:rFonts w:ascii="Andalus" w:hAnsi="Andalus" w:cs="Simplified Arabic"/>
          <w:color w:val="000000"/>
          <w:sz w:val="32"/>
          <w:szCs w:val="32"/>
          <w:lang w:bidi="ar-MA"/>
        </w:rPr>
        <w:t>13</w:t>
      </w:r>
      <w:r w:rsidR="00C4189C" w:rsidRPr="008C6C39">
        <w:rPr>
          <w:rFonts w:ascii="Andalus" w:hAnsi="Andalus" w:cs="Simplified Arabic"/>
          <w:color w:val="000000"/>
          <w:sz w:val="32"/>
          <w:szCs w:val="32"/>
          <w:lang w:bidi="ar-MA"/>
        </w:rPr>
        <w:t>,</w:t>
      </w:r>
      <w:r w:rsidR="00BD61D1" w:rsidRPr="008C6C39">
        <w:rPr>
          <w:rFonts w:ascii="Andalus" w:hAnsi="Andalus" w:cs="Simplified Arabic"/>
          <w:color w:val="000000"/>
          <w:sz w:val="32"/>
          <w:szCs w:val="32"/>
          <w:lang w:bidi="ar-MA"/>
        </w:rPr>
        <w:t>3</w:t>
      </w:r>
      <w:r w:rsidR="00BD61D1" w:rsidRPr="008C6C39">
        <w:rPr>
          <w:rFonts w:ascii="Andalus" w:hAnsi="Andalus" w:cs="Simplified Arabic" w:hint="cs"/>
          <w:color w:val="000000"/>
          <w:sz w:val="32"/>
          <w:szCs w:val="32"/>
          <w:rtl/>
          <w:lang w:bidi="ar-MA"/>
        </w:rPr>
        <w:t> و</w:t>
      </w:r>
      <w:r w:rsidR="00C4189C" w:rsidRPr="008C6C39">
        <w:rPr>
          <w:rFonts w:ascii="Andalus" w:hAnsi="Andalus" w:cs="Simplified Arabic" w:hint="cs"/>
          <w:color w:val="000000"/>
          <w:sz w:val="32"/>
          <w:szCs w:val="32"/>
          <w:rtl/>
          <w:lang w:bidi="ar-MA"/>
        </w:rPr>
        <w:t xml:space="preserve">صادرات مصبرات الأسماك </w:t>
      </w:r>
      <w:r w:rsidR="00BD61D1" w:rsidRPr="008C6C39">
        <w:rPr>
          <w:rFonts w:ascii="Andalus" w:hAnsi="Andalus" w:cs="Simplified Arabic" w:hint="cs"/>
          <w:color w:val="000000"/>
          <w:sz w:val="32"/>
          <w:szCs w:val="32"/>
          <w:rtl/>
          <w:lang w:bidi="ar-MA"/>
        </w:rPr>
        <w:t>و</w:t>
      </w:r>
      <w:r w:rsidR="00C4189C" w:rsidRPr="008C6C39">
        <w:rPr>
          <w:rFonts w:ascii="Andalus" w:hAnsi="Andalus" w:cs="Simplified Arabic" w:hint="cs"/>
          <w:color w:val="000000"/>
          <w:sz w:val="32"/>
          <w:szCs w:val="32"/>
          <w:rtl/>
          <w:lang w:bidi="ar-MA"/>
        </w:rPr>
        <w:t xml:space="preserve">القشريات ب </w:t>
      </w:r>
      <w:r w:rsidR="00C4189C" w:rsidRPr="008C6C39">
        <w:rPr>
          <w:rFonts w:ascii="Andalus" w:hAnsi="Andalus" w:cs="Simplified Arabic"/>
          <w:color w:val="000000"/>
          <w:sz w:val="32"/>
          <w:szCs w:val="32"/>
          <w:lang w:bidi="ar-MA"/>
        </w:rPr>
        <w:t>%8,</w:t>
      </w:r>
      <w:r w:rsidR="00BD61D1" w:rsidRPr="008C6C39">
        <w:rPr>
          <w:rFonts w:ascii="Andalus" w:hAnsi="Andalus" w:cs="Simplified Arabic"/>
          <w:color w:val="000000"/>
          <w:sz w:val="32"/>
          <w:szCs w:val="32"/>
          <w:lang w:bidi="ar-MA"/>
        </w:rPr>
        <w:t>3</w:t>
      </w:r>
      <w:r w:rsidR="00C4189C" w:rsidRPr="008C6C39">
        <w:rPr>
          <w:rFonts w:ascii="Andalus" w:hAnsi="Andalus" w:cs="Simplified Arabic" w:hint="cs"/>
          <w:color w:val="000000"/>
          <w:sz w:val="32"/>
          <w:szCs w:val="32"/>
          <w:rtl/>
          <w:lang w:bidi="ar-MA"/>
        </w:rPr>
        <w:t xml:space="preserve"> وصادرات دقيق السمك ب </w:t>
      </w:r>
      <w:r w:rsidR="00C4189C" w:rsidRPr="008C6C39">
        <w:rPr>
          <w:rFonts w:ascii="Andalus" w:hAnsi="Andalus" w:cs="Simplified Arabic"/>
          <w:color w:val="000000"/>
          <w:sz w:val="32"/>
          <w:szCs w:val="32"/>
          <w:lang w:bidi="ar-MA"/>
        </w:rPr>
        <w:t>%</w:t>
      </w:r>
      <w:r w:rsidR="00BD61D1" w:rsidRPr="008C6C39">
        <w:rPr>
          <w:rFonts w:ascii="Andalus" w:hAnsi="Andalus" w:cs="Simplified Arabic"/>
          <w:color w:val="000000"/>
          <w:sz w:val="32"/>
          <w:szCs w:val="32"/>
          <w:lang w:bidi="ar-MA"/>
        </w:rPr>
        <w:t>61</w:t>
      </w:r>
      <w:r w:rsidR="00C4189C" w:rsidRPr="008C6C39">
        <w:rPr>
          <w:rFonts w:ascii="Andalus" w:hAnsi="Andalus" w:cs="Simplified Arabic"/>
          <w:color w:val="000000"/>
          <w:sz w:val="32"/>
          <w:szCs w:val="32"/>
          <w:lang w:bidi="ar-MA"/>
        </w:rPr>
        <w:t>,</w:t>
      </w:r>
      <w:r w:rsidR="00BD61D1" w:rsidRPr="008C6C39">
        <w:rPr>
          <w:rFonts w:ascii="Andalus" w:hAnsi="Andalus" w:cs="Simplified Arabic"/>
          <w:color w:val="000000"/>
          <w:sz w:val="32"/>
          <w:szCs w:val="32"/>
          <w:lang w:bidi="ar-MA"/>
        </w:rPr>
        <w:t>4</w:t>
      </w:r>
      <w:r w:rsidR="00C4189C" w:rsidRPr="008C6C39">
        <w:rPr>
          <w:rFonts w:ascii="Andalus" w:hAnsi="Andalus" w:cs="Simplified Arabic" w:hint="cs"/>
          <w:color w:val="000000"/>
          <w:sz w:val="32"/>
          <w:szCs w:val="32"/>
          <w:rtl/>
          <w:lang w:bidi="ar-MA"/>
        </w:rPr>
        <w:t>.</w:t>
      </w:r>
      <w:r w:rsidR="00DF04E1" w:rsidRPr="008C6C39">
        <w:rPr>
          <w:rFonts w:ascii="Andalus" w:hAnsi="Andalus" w:cs="Simplified Arabic" w:hint="cs"/>
          <w:color w:val="000000"/>
          <w:sz w:val="32"/>
          <w:szCs w:val="32"/>
          <w:rtl/>
          <w:lang w:bidi="ar-MA"/>
        </w:rPr>
        <w:t xml:space="preserve"> </w:t>
      </w:r>
    </w:p>
    <w:p w:rsidR="00866400" w:rsidRPr="008C6C39" w:rsidRDefault="008B5333" w:rsidP="00C4189C">
      <w:pPr>
        <w:pStyle w:val="Titre1"/>
        <w:keepLines/>
        <w:numPr>
          <w:ilvl w:val="1"/>
          <w:numId w:val="7"/>
        </w:numPr>
        <w:tabs>
          <w:tab w:val="left" w:pos="180"/>
        </w:tabs>
        <w:bidi/>
        <w:spacing w:before="0" w:after="240"/>
        <w:rPr>
          <w:rFonts w:ascii="Arabic Typesetting" w:hAnsi="Arabic Typesetting" w:cs="Arabic Typesetting"/>
          <w:i/>
          <w:iCs/>
          <w:color w:val="0070C0"/>
          <w:sz w:val="48"/>
          <w:szCs w:val="48"/>
          <w:u w:val="single"/>
        </w:rPr>
      </w:pPr>
      <w:bookmarkStart w:id="24" w:name="_Toc361741538"/>
      <w:r w:rsidRPr="008C6C39">
        <w:rPr>
          <w:rFonts w:ascii="Arabic Typesetting" w:hAnsi="Arabic Typesetting" w:cs="Arabic Typesetting"/>
          <w:i/>
          <w:iCs/>
          <w:color w:val="0070C0"/>
          <w:sz w:val="48"/>
          <w:szCs w:val="48"/>
          <w:u w:val="single"/>
          <w:rtl/>
        </w:rPr>
        <w:t>تطور مكونات</w:t>
      </w:r>
      <w:r w:rsidR="00275A62" w:rsidRPr="008C6C39">
        <w:rPr>
          <w:rFonts w:ascii="Arabic Typesetting" w:hAnsi="Arabic Typesetting" w:cs="Arabic Typesetting"/>
          <w:i/>
          <w:iCs/>
          <w:color w:val="0070C0"/>
          <w:sz w:val="48"/>
          <w:szCs w:val="48"/>
          <w:u w:val="single"/>
          <w:rtl/>
        </w:rPr>
        <w:t xml:space="preserve"> الناتج الداخلي الإجمالي</w:t>
      </w:r>
      <w:bookmarkEnd w:id="24"/>
    </w:p>
    <w:p w:rsidR="003E3C7E" w:rsidRPr="00D0688A" w:rsidRDefault="00EC7F0B" w:rsidP="00D0688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bookmarkStart w:id="25" w:name="_Toc93888332"/>
      <w:bookmarkEnd w:id="21"/>
      <w:bookmarkEnd w:id="22"/>
      <w:bookmarkEnd w:id="23"/>
      <w:r w:rsidRPr="00D0688A">
        <w:rPr>
          <w:rFonts w:ascii="Andalus" w:hAnsi="Andalus" w:cs="Simplified Arabic" w:hint="cs"/>
          <w:color w:val="000000"/>
          <w:sz w:val="32"/>
          <w:szCs w:val="32"/>
          <w:rtl/>
          <w:lang w:bidi="ar-MA"/>
        </w:rPr>
        <w:t>سي</w:t>
      </w:r>
      <w:r w:rsidR="003E3C7E" w:rsidRPr="00D0688A">
        <w:rPr>
          <w:rFonts w:ascii="Andalus" w:hAnsi="Andalus" w:cs="Simplified Arabic" w:hint="cs"/>
          <w:color w:val="000000"/>
          <w:sz w:val="32"/>
          <w:szCs w:val="32"/>
          <w:rtl/>
          <w:lang w:bidi="ar-MA"/>
        </w:rPr>
        <w:t xml:space="preserve">عرف </w:t>
      </w:r>
      <w:r w:rsidRPr="00D0688A">
        <w:rPr>
          <w:rFonts w:ascii="Andalus" w:hAnsi="Andalus" w:cs="Simplified Arabic"/>
          <w:b/>
          <w:bCs/>
          <w:color w:val="000000"/>
          <w:sz w:val="32"/>
          <w:szCs w:val="32"/>
          <w:rtl/>
          <w:lang w:bidi="ar-MA"/>
        </w:rPr>
        <w:t>الطلب الداخلي</w:t>
      </w:r>
      <w:r w:rsidRPr="00D0688A">
        <w:rPr>
          <w:rFonts w:ascii="Andalus" w:hAnsi="Andalus" w:cs="Simplified Arabic"/>
          <w:color w:val="000000"/>
          <w:sz w:val="32"/>
          <w:szCs w:val="32"/>
          <w:rtl/>
          <w:lang w:bidi="ar-MA"/>
        </w:rPr>
        <w:t xml:space="preserve"> خلال سنة</w:t>
      </w:r>
      <w:r w:rsidRPr="00D0688A">
        <w:rPr>
          <w:rFonts w:ascii="Andalus" w:hAnsi="Andalus" w:cs="Simplified Arabic" w:hint="cs"/>
          <w:color w:val="000000"/>
          <w:sz w:val="32"/>
          <w:szCs w:val="32"/>
          <w:rtl/>
          <w:lang w:bidi="ar-MA"/>
        </w:rPr>
        <w:t xml:space="preserve"> 2013 </w:t>
      </w:r>
      <w:r w:rsidR="003E3C7E" w:rsidRPr="00D0688A">
        <w:rPr>
          <w:rFonts w:ascii="Andalus" w:hAnsi="Andalus" w:cs="Simplified Arabic" w:hint="cs"/>
          <w:color w:val="000000"/>
          <w:sz w:val="32"/>
          <w:szCs w:val="32"/>
          <w:rtl/>
          <w:lang w:bidi="ar-MA"/>
        </w:rPr>
        <w:t>تحسنا، رغم تراجع الاستهلاك النهائي للإدارات العمومية والتكوين الإجمالي لرأس المال الثابت.</w:t>
      </w:r>
    </w:p>
    <w:p w:rsidR="007E172B" w:rsidRPr="00D0688A" w:rsidRDefault="003E3C7E" w:rsidP="00D0688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D0688A">
        <w:rPr>
          <w:rFonts w:ascii="Andalus" w:hAnsi="Andalus" w:cs="Simplified Arabic" w:hint="cs"/>
          <w:color w:val="000000"/>
          <w:sz w:val="32"/>
          <w:szCs w:val="32"/>
          <w:rtl/>
          <w:lang w:bidi="ar-MA"/>
        </w:rPr>
        <w:t xml:space="preserve">وتعزى </w:t>
      </w:r>
      <w:r w:rsidR="003B149A" w:rsidRPr="00D0688A">
        <w:rPr>
          <w:rFonts w:ascii="Andalus" w:hAnsi="Andalus" w:cs="Simplified Arabic" w:hint="cs"/>
          <w:color w:val="000000"/>
          <w:sz w:val="32"/>
          <w:szCs w:val="32"/>
          <w:rtl/>
          <w:lang w:bidi="ar-MA"/>
        </w:rPr>
        <w:t xml:space="preserve">دينامية </w:t>
      </w:r>
      <w:r w:rsidR="003E3BB1" w:rsidRPr="00D0688A">
        <w:rPr>
          <w:rFonts w:ascii="Andalus" w:hAnsi="Andalus" w:cs="Simplified Arabic" w:hint="cs"/>
          <w:b/>
          <w:bCs/>
          <w:color w:val="000000"/>
          <w:sz w:val="32"/>
          <w:szCs w:val="32"/>
          <w:rtl/>
          <w:lang w:bidi="ar-MA"/>
        </w:rPr>
        <w:t>الطلب الداخلي</w:t>
      </w:r>
      <w:r w:rsidR="003B149A" w:rsidRPr="00D0688A">
        <w:rPr>
          <w:rFonts w:ascii="Andalus" w:hAnsi="Andalus" w:cs="Simplified Arabic" w:hint="cs"/>
          <w:color w:val="000000"/>
          <w:sz w:val="32"/>
          <w:szCs w:val="32"/>
          <w:rtl/>
          <w:lang w:bidi="ar-MA"/>
        </w:rPr>
        <w:t xml:space="preserve">، أساسا </w:t>
      </w:r>
      <w:r w:rsidR="003E3BB1" w:rsidRPr="00D0688A">
        <w:rPr>
          <w:rFonts w:ascii="Andalus" w:hAnsi="Andalus" w:cs="Simplified Arabic" w:hint="cs"/>
          <w:color w:val="000000"/>
          <w:sz w:val="32"/>
          <w:szCs w:val="32"/>
          <w:rtl/>
          <w:lang w:bidi="ar-MA"/>
        </w:rPr>
        <w:t>إلى</w:t>
      </w:r>
      <w:r w:rsidRPr="00D0688A">
        <w:rPr>
          <w:rFonts w:ascii="Andalus" w:hAnsi="Andalus" w:cs="Simplified Arabic" w:hint="cs"/>
          <w:color w:val="000000"/>
          <w:sz w:val="32"/>
          <w:szCs w:val="32"/>
          <w:rtl/>
          <w:lang w:bidi="ar-MA"/>
        </w:rPr>
        <w:t xml:space="preserve"> تطور</w:t>
      </w:r>
      <w:r w:rsidR="003E3BB1" w:rsidRPr="00D0688A">
        <w:rPr>
          <w:rFonts w:ascii="Andalus" w:hAnsi="Andalus" w:cs="Simplified Arabic" w:hint="cs"/>
          <w:color w:val="000000"/>
          <w:sz w:val="32"/>
          <w:szCs w:val="32"/>
          <w:rtl/>
          <w:lang w:bidi="ar-MA"/>
        </w:rPr>
        <w:t xml:space="preserve"> استهلاك </w:t>
      </w:r>
      <w:r w:rsidRPr="00D0688A">
        <w:rPr>
          <w:rFonts w:ascii="Andalus" w:hAnsi="Andalus" w:cs="Simplified Arabic" w:hint="cs"/>
          <w:color w:val="000000"/>
          <w:sz w:val="32"/>
          <w:szCs w:val="32"/>
          <w:rtl/>
          <w:lang w:bidi="ar-MA"/>
        </w:rPr>
        <w:t>ا</w:t>
      </w:r>
      <w:r w:rsidR="003B149A" w:rsidRPr="00D0688A">
        <w:rPr>
          <w:rFonts w:ascii="Andalus" w:hAnsi="Andalus" w:cs="Simplified Arabic" w:hint="cs"/>
          <w:color w:val="000000"/>
          <w:sz w:val="32"/>
          <w:szCs w:val="32"/>
          <w:rtl/>
          <w:lang w:bidi="ar-MA"/>
        </w:rPr>
        <w:t xml:space="preserve">لأسر، الذي </w:t>
      </w:r>
      <w:r w:rsidR="005E7829" w:rsidRPr="00D0688A">
        <w:rPr>
          <w:rFonts w:ascii="Andalus" w:hAnsi="Andalus" w:cs="Simplified Arabic" w:hint="cs"/>
          <w:color w:val="000000"/>
          <w:sz w:val="32"/>
          <w:szCs w:val="32"/>
          <w:rtl/>
          <w:lang w:bidi="ar-MA"/>
        </w:rPr>
        <w:t>سيستفيد</w:t>
      </w:r>
      <w:r w:rsidR="003B149A" w:rsidRPr="00D0688A">
        <w:rPr>
          <w:rFonts w:ascii="Andalus" w:hAnsi="Andalus" w:cs="Simplified Arabic" w:hint="cs"/>
          <w:color w:val="000000"/>
          <w:sz w:val="32"/>
          <w:szCs w:val="32"/>
          <w:rtl/>
          <w:lang w:bidi="ar-MA"/>
        </w:rPr>
        <w:t xml:space="preserve"> من </w:t>
      </w:r>
      <w:r w:rsidR="005E7829" w:rsidRPr="00D0688A">
        <w:rPr>
          <w:rFonts w:ascii="Andalus" w:hAnsi="Andalus" w:cs="Simplified Arabic" w:hint="cs"/>
          <w:color w:val="000000"/>
          <w:sz w:val="32"/>
          <w:szCs w:val="32"/>
          <w:rtl/>
          <w:lang w:bidi="ar-MA"/>
        </w:rPr>
        <w:t xml:space="preserve">التحسن المرتقب </w:t>
      </w:r>
      <w:r w:rsidR="000637BE" w:rsidRPr="00D0688A">
        <w:rPr>
          <w:rFonts w:ascii="Andalus" w:hAnsi="Andalus" w:cs="Simplified Arabic" w:hint="cs"/>
          <w:color w:val="000000"/>
          <w:sz w:val="32"/>
          <w:szCs w:val="32"/>
          <w:rtl/>
          <w:lang w:bidi="ar-MA"/>
        </w:rPr>
        <w:t>ل</w:t>
      </w:r>
      <w:r w:rsidR="005E7829" w:rsidRPr="00D0688A">
        <w:rPr>
          <w:rFonts w:ascii="Andalus" w:hAnsi="Andalus" w:cs="Simplified Arabic" w:hint="cs"/>
          <w:color w:val="000000"/>
          <w:sz w:val="32"/>
          <w:szCs w:val="32"/>
          <w:rtl/>
          <w:lang w:bidi="ar-MA"/>
        </w:rPr>
        <w:t xml:space="preserve">لمداخيل </w:t>
      </w:r>
      <w:r w:rsidR="000637BE" w:rsidRPr="00D0688A">
        <w:rPr>
          <w:rFonts w:ascii="Andalus" w:hAnsi="Andalus" w:cs="Simplified Arabic" w:hint="cs"/>
          <w:color w:val="000000"/>
          <w:sz w:val="32"/>
          <w:szCs w:val="32"/>
          <w:rtl/>
          <w:lang w:bidi="ar-MA"/>
        </w:rPr>
        <w:t xml:space="preserve">الفلاحية </w:t>
      </w:r>
      <w:r w:rsidR="005E7829" w:rsidRPr="00D0688A">
        <w:rPr>
          <w:rFonts w:ascii="Andalus" w:hAnsi="Andalus" w:cs="Simplified Arabic" w:hint="cs"/>
          <w:color w:val="000000"/>
          <w:sz w:val="32"/>
          <w:szCs w:val="32"/>
          <w:rtl/>
          <w:lang w:bidi="ar-MA"/>
        </w:rPr>
        <w:t>و</w:t>
      </w:r>
      <w:r w:rsidR="003B149A" w:rsidRPr="00D0688A">
        <w:rPr>
          <w:rFonts w:ascii="Andalus" w:hAnsi="Andalus" w:cs="Simplified Arabic" w:hint="cs"/>
          <w:color w:val="000000"/>
          <w:sz w:val="32"/>
          <w:szCs w:val="32"/>
          <w:rtl/>
          <w:lang w:bidi="ar-MA"/>
        </w:rPr>
        <w:t xml:space="preserve">التحكم النسبي </w:t>
      </w:r>
      <w:r w:rsidR="000637BE" w:rsidRPr="00D0688A">
        <w:rPr>
          <w:rFonts w:ascii="Andalus" w:hAnsi="Andalus" w:cs="Simplified Arabic" w:hint="cs"/>
          <w:color w:val="000000"/>
          <w:sz w:val="32"/>
          <w:szCs w:val="32"/>
          <w:rtl/>
          <w:lang w:bidi="ar-MA"/>
        </w:rPr>
        <w:t>في ا</w:t>
      </w:r>
      <w:r w:rsidR="003B149A" w:rsidRPr="00D0688A">
        <w:rPr>
          <w:rFonts w:ascii="Andalus" w:hAnsi="Andalus" w:cs="Simplified Arabic" w:hint="cs"/>
          <w:color w:val="000000"/>
          <w:sz w:val="32"/>
          <w:szCs w:val="32"/>
          <w:rtl/>
          <w:lang w:bidi="ar-MA"/>
        </w:rPr>
        <w:t xml:space="preserve">لتضخم </w:t>
      </w:r>
      <w:r w:rsidR="005E7829" w:rsidRPr="00D0688A">
        <w:rPr>
          <w:rFonts w:ascii="Andalus" w:hAnsi="Andalus" w:cs="Simplified Arabic" w:hint="cs"/>
          <w:color w:val="000000"/>
          <w:sz w:val="32"/>
          <w:szCs w:val="32"/>
          <w:rtl/>
          <w:lang w:bidi="ar-MA"/>
        </w:rPr>
        <w:t xml:space="preserve">وزيادة </w:t>
      </w:r>
      <w:r w:rsidR="003B149A" w:rsidRPr="00D0688A">
        <w:rPr>
          <w:rFonts w:ascii="Andalus" w:hAnsi="Andalus" w:cs="Simplified Arabic" w:hint="cs"/>
          <w:color w:val="000000"/>
          <w:sz w:val="32"/>
          <w:szCs w:val="32"/>
          <w:rtl/>
          <w:lang w:bidi="ar-MA"/>
        </w:rPr>
        <w:t>القروض على الاستهلاك</w:t>
      </w:r>
      <w:r w:rsidR="005E7829" w:rsidRPr="00D0688A">
        <w:rPr>
          <w:rFonts w:ascii="Andalus" w:hAnsi="Andalus" w:cs="Simplified Arabic" w:hint="cs"/>
          <w:color w:val="000000"/>
          <w:sz w:val="32"/>
          <w:szCs w:val="32"/>
          <w:rtl/>
          <w:lang w:bidi="ar-MA"/>
        </w:rPr>
        <w:t>. و</w:t>
      </w:r>
      <w:r w:rsidR="000637BE" w:rsidRPr="00D0688A">
        <w:rPr>
          <w:rFonts w:ascii="Andalus" w:hAnsi="Andalus" w:cs="Simplified Arabic" w:hint="cs"/>
          <w:color w:val="000000"/>
          <w:sz w:val="32"/>
          <w:szCs w:val="32"/>
          <w:rtl/>
          <w:lang w:bidi="ar-MA"/>
        </w:rPr>
        <w:t xml:space="preserve">بالتالي، </w:t>
      </w:r>
      <w:r w:rsidR="003B149A" w:rsidRPr="00D0688A">
        <w:rPr>
          <w:rFonts w:ascii="Andalus" w:hAnsi="Andalus" w:cs="Simplified Arabic" w:hint="cs"/>
          <w:color w:val="000000"/>
          <w:sz w:val="32"/>
          <w:szCs w:val="32"/>
          <w:rtl/>
          <w:lang w:bidi="ar-MA"/>
        </w:rPr>
        <w:t xml:space="preserve">سيسجل حجم استهلاك الأسر، خلال سنة 2013، زيادة ب </w:t>
      </w:r>
      <w:r w:rsidR="00BD61D1" w:rsidRPr="00D0688A">
        <w:rPr>
          <w:rFonts w:ascii="Andalus" w:hAnsi="Andalus" w:cs="Simplified Arabic"/>
          <w:color w:val="000000"/>
          <w:sz w:val="32"/>
          <w:szCs w:val="32"/>
          <w:lang w:bidi="ar-MA"/>
        </w:rPr>
        <w:t>6</w:t>
      </w:r>
      <w:r w:rsidR="003B149A" w:rsidRPr="00D0688A">
        <w:rPr>
          <w:rFonts w:ascii="Andalus" w:hAnsi="Andalus" w:cs="Simplified Arabic"/>
          <w:color w:val="000000"/>
          <w:sz w:val="32"/>
          <w:szCs w:val="32"/>
          <w:rtl/>
          <w:lang w:bidi="ar-MA"/>
        </w:rPr>
        <w:t>%</w:t>
      </w:r>
      <w:r w:rsidR="003B149A" w:rsidRPr="00D0688A">
        <w:rPr>
          <w:rFonts w:ascii="Andalus" w:hAnsi="Andalus" w:cs="Simplified Arabic" w:hint="cs"/>
          <w:color w:val="000000"/>
          <w:sz w:val="32"/>
          <w:szCs w:val="32"/>
          <w:rtl/>
          <w:lang w:bidi="ar-MA"/>
        </w:rPr>
        <w:t xml:space="preserve">، لتصل مساهمته في النمو الاقتصادي إلى </w:t>
      </w:r>
      <w:r w:rsidR="003B149A" w:rsidRPr="00D0688A">
        <w:rPr>
          <w:rFonts w:ascii="Andalus" w:hAnsi="Andalus" w:cs="Simplified Arabic"/>
          <w:color w:val="000000"/>
          <w:sz w:val="32"/>
          <w:szCs w:val="32"/>
          <w:lang w:bidi="ar-MA"/>
        </w:rPr>
        <w:t>3,</w:t>
      </w:r>
      <w:r w:rsidR="00BD61D1" w:rsidRPr="00D0688A">
        <w:rPr>
          <w:rFonts w:ascii="Andalus" w:hAnsi="Andalus" w:cs="Simplified Arabic"/>
          <w:color w:val="000000"/>
          <w:sz w:val="32"/>
          <w:szCs w:val="32"/>
          <w:lang w:bidi="ar-MA"/>
        </w:rPr>
        <w:t>6</w:t>
      </w:r>
      <w:r w:rsidR="003B149A" w:rsidRPr="00D0688A">
        <w:rPr>
          <w:rFonts w:ascii="Andalus" w:hAnsi="Andalus" w:cs="Simplified Arabic"/>
          <w:color w:val="000000"/>
          <w:sz w:val="32"/>
          <w:szCs w:val="32"/>
          <w:rtl/>
          <w:lang w:bidi="ar-MA"/>
        </w:rPr>
        <w:t xml:space="preserve"> نقط</w:t>
      </w:r>
      <w:r w:rsidR="003B149A" w:rsidRPr="00D0688A">
        <w:rPr>
          <w:rFonts w:ascii="Andalus" w:hAnsi="Andalus" w:cs="Simplified Arabic" w:hint="cs"/>
          <w:color w:val="000000"/>
          <w:sz w:val="32"/>
          <w:szCs w:val="32"/>
          <w:rtl/>
          <w:lang w:bidi="ar-MA"/>
        </w:rPr>
        <w:t xml:space="preserve"> عوض</w:t>
      </w:r>
      <w:r w:rsidR="00BD61D1" w:rsidRPr="00D0688A">
        <w:rPr>
          <w:rFonts w:ascii="Andalus" w:hAnsi="Andalus" w:cs="Simplified Arabic"/>
          <w:color w:val="000000"/>
          <w:sz w:val="32"/>
          <w:szCs w:val="32"/>
          <w:lang w:bidi="ar-MA"/>
        </w:rPr>
        <w:t>2</w:t>
      </w:r>
      <w:r w:rsidR="003B149A" w:rsidRPr="00D0688A">
        <w:rPr>
          <w:rFonts w:ascii="Andalus" w:hAnsi="Andalus" w:cs="Simplified Arabic"/>
          <w:color w:val="000000"/>
          <w:sz w:val="32"/>
          <w:szCs w:val="32"/>
          <w:lang w:bidi="ar-MA"/>
        </w:rPr>
        <w:t>,</w:t>
      </w:r>
      <w:r w:rsidR="00BD61D1" w:rsidRPr="00D0688A">
        <w:rPr>
          <w:rFonts w:ascii="Andalus" w:hAnsi="Andalus" w:cs="Simplified Arabic"/>
          <w:color w:val="000000"/>
          <w:sz w:val="32"/>
          <w:szCs w:val="32"/>
          <w:lang w:bidi="ar-MA"/>
        </w:rPr>
        <w:t>1</w:t>
      </w:r>
      <w:r w:rsidR="003B149A" w:rsidRPr="00D0688A">
        <w:rPr>
          <w:rFonts w:ascii="Andalus" w:hAnsi="Andalus" w:cs="Simplified Arabic"/>
          <w:color w:val="000000"/>
          <w:sz w:val="32"/>
          <w:szCs w:val="32"/>
          <w:lang w:bidi="ar-MA"/>
        </w:rPr>
        <w:t xml:space="preserve"> </w:t>
      </w:r>
      <w:r w:rsidR="003B149A" w:rsidRPr="00D0688A">
        <w:rPr>
          <w:rFonts w:ascii="Andalus" w:hAnsi="Andalus" w:cs="Simplified Arabic"/>
          <w:color w:val="000000"/>
          <w:sz w:val="32"/>
          <w:szCs w:val="32"/>
          <w:rtl/>
          <w:lang w:bidi="ar-MA"/>
        </w:rPr>
        <w:t xml:space="preserve"> نقط </w:t>
      </w:r>
      <w:r w:rsidR="003B149A" w:rsidRPr="00D0688A">
        <w:rPr>
          <w:rFonts w:ascii="Andalus" w:hAnsi="Andalus" w:cs="Simplified Arabic" w:hint="cs"/>
          <w:color w:val="000000"/>
          <w:sz w:val="32"/>
          <w:szCs w:val="32"/>
          <w:rtl/>
          <w:lang w:bidi="ar-MA"/>
        </w:rPr>
        <w:t>خلال ال</w:t>
      </w:r>
      <w:r w:rsidR="003B149A" w:rsidRPr="00D0688A">
        <w:rPr>
          <w:rFonts w:ascii="Andalus" w:hAnsi="Andalus" w:cs="Simplified Arabic"/>
          <w:color w:val="000000"/>
          <w:sz w:val="32"/>
          <w:szCs w:val="32"/>
          <w:rtl/>
          <w:lang w:bidi="ar-MA"/>
        </w:rPr>
        <w:t>سنة</w:t>
      </w:r>
      <w:r w:rsidR="003B149A" w:rsidRPr="00D0688A">
        <w:rPr>
          <w:rFonts w:ascii="Andalus" w:hAnsi="Andalus" w:cs="Simplified Arabic" w:hint="cs"/>
          <w:color w:val="000000"/>
          <w:sz w:val="32"/>
          <w:szCs w:val="32"/>
          <w:rtl/>
          <w:lang w:bidi="ar-MA"/>
        </w:rPr>
        <w:t xml:space="preserve"> الماضية. ومن جهته، سيعرف </w:t>
      </w:r>
      <w:r w:rsidR="003B149A" w:rsidRPr="00D0688A">
        <w:rPr>
          <w:rFonts w:ascii="Andalus" w:hAnsi="Andalus" w:cs="Simplified Arabic"/>
          <w:color w:val="000000"/>
          <w:sz w:val="32"/>
          <w:szCs w:val="32"/>
          <w:rtl/>
          <w:lang w:bidi="ar-MA"/>
        </w:rPr>
        <w:t>الاستهلاك النهائي للإدارات العمومية</w:t>
      </w:r>
      <w:r w:rsidR="003B149A" w:rsidRPr="00D0688A">
        <w:rPr>
          <w:rFonts w:ascii="Andalus" w:hAnsi="Andalus" w:cs="Simplified Arabic" w:hint="cs"/>
          <w:color w:val="000000"/>
          <w:sz w:val="32"/>
          <w:szCs w:val="32"/>
          <w:rtl/>
          <w:lang w:bidi="ar-MA"/>
        </w:rPr>
        <w:t xml:space="preserve"> تراجعا في وتيرة نموه، لتنتقل من </w:t>
      </w:r>
      <w:r w:rsidR="00F562A5" w:rsidRPr="00D0688A">
        <w:rPr>
          <w:rFonts w:ascii="Andalus" w:hAnsi="Andalus" w:cs="Simplified Arabic" w:hint="cs"/>
          <w:color w:val="000000"/>
          <w:sz w:val="32"/>
          <w:szCs w:val="32"/>
          <w:rtl/>
          <w:lang w:bidi="ar-MA"/>
        </w:rPr>
        <w:t>7</w:t>
      </w:r>
      <w:r w:rsidR="003B149A" w:rsidRPr="00D0688A">
        <w:rPr>
          <w:rFonts w:ascii="Andalus" w:hAnsi="Andalus" w:cs="Simplified Arabic"/>
          <w:color w:val="000000"/>
          <w:sz w:val="32"/>
          <w:szCs w:val="32"/>
          <w:rtl/>
          <w:lang w:bidi="ar-MA"/>
        </w:rPr>
        <w:t>,</w:t>
      </w:r>
      <w:r w:rsidR="00F562A5" w:rsidRPr="00D0688A">
        <w:rPr>
          <w:rFonts w:ascii="Andalus" w:hAnsi="Andalus" w:cs="Simplified Arabic" w:hint="cs"/>
          <w:color w:val="000000"/>
          <w:sz w:val="32"/>
          <w:szCs w:val="32"/>
          <w:rtl/>
          <w:lang w:bidi="ar-MA"/>
        </w:rPr>
        <w:t>9</w:t>
      </w:r>
      <w:r w:rsidR="003B149A" w:rsidRPr="00D0688A">
        <w:rPr>
          <w:rFonts w:ascii="Andalus" w:hAnsi="Andalus" w:cs="Simplified Arabic"/>
          <w:color w:val="000000"/>
          <w:sz w:val="32"/>
          <w:szCs w:val="32"/>
          <w:rtl/>
          <w:lang w:bidi="ar-MA"/>
        </w:rPr>
        <w:t xml:space="preserve">% </w:t>
      </w:r>
      <w:r w:rsidR="00850268" w:rsidRPr="00D0688A">
        <w:rPr>
          <w:rFonts w:ascii="Andalus" w:hAnsi="Andalus" w:cs="Simplified Arabic" w:hint="cs"/>
          <w:color w:val="000000"/>
          <w:sz w:val="32"/>
          <w:szCs w:val="32"/>
          <w:rtl/>
          <w:lang w:bidi="ar-MA"/>
        </w:rPr>
        <w:t xml:space="preserve">سنة 2012 </w:t>
      </w:r>
      <w:r w:rsidR="003B149A" w:rsidRPr="00D0688A">
        <w:rPr>
          <w:rFonts w:ascii="Andalus" w:hAnsi="Andalus" w:cs="Simplified Arabic" w:hint="cs"/>
          <w:color w:val="000000"/>
          <w:sz w:val="32"/>
          <w:szCs w:val="32"/>
          <w:rtl/>
          <w:lang w:bidi="ar-MA"/>
        </w:rPr>
        <w:t>إلى</w:t>
      </w:r>
      <w:r w:rsidR="00850268" w:rsidRPr="00D0688A">
        <w:rPr>
          <w:rFonts w:ascii="Andalus" w:hAnsi="Andalus" w:cs="Simplified Arabic"/>
          <w:color w:val="000000"/>
          <w:sz w:val="32"/>
          <w:szCs w:val="32"/>
          <w:rtl/>
          <w:lang w:bidi="ar-MA"/>
        </w:rPr>
        <w:t xml:space="preserve"> </w:t>
      </w:r>
      <w:r w:rsidR="00F562A5" w:rsidRPr="00D0688A">
        <w:rPr>
          <w:rFonts w:ascii="Andalus" w:hAnsi="Andalus" w:cs="Simplified Arabic" w:hint="cs"/>
          <w:color w:val="000000"/>
          <w:sz w:val="32"/>
          <w:szCs w:val="32"/>
          <w:rtl/>
          <w:lang w:bidi="ar-MA"/>
        </w:rPr>
        <w:t>3</w:t>
      </w:r>
      <w:r w:rsidR="00850268" w:rsidRPr="00D0688A">
        <w:rPr>
          <w:rFonts w:ascii="Andalus" w:hAnsi="Andalus" w:cs="Simplified Arabic"/>
          <w:color w:val="000000"/>
          <w:sz w:val="32"/>
          <w:szCs w:val="32"/>
          <w:rtl/>
          <w:lang w:bidi="ar-MA"/>
        </w:rPr>
        <w:t>%</w:t>
      </w:r>
      <w:r w:rsidR="00850268" w:rsidRPr="00D0688A">
        <w:rPr>
          <w:rFonts w:ascii="Andalus" w:hAnsi="Andalus" w:cs="Simplified Arabic" w:hint="cs"/>
          <w:color w:val="000000"/>
          <w:sz w:val="32"/>
          <w:szCs w:val="32"/>
          <w:rtl/>
          <w:lang w:bidi="ar-MA"/>
        </w:rPr>
        <w:t xml:space="preserve">، حيث تقلصت مساهمته في النمو إلى حوالي </w:t>
      </w:r>
      <w:r w:rsidR="00F562A5" w:rsidRPr="00D0688A">
        <w:rPr>
          <w:rFonts w:ascii="Andalus" w:hAnsi="Andalus" w:cs="Simplified Arabic"/>
          <w:color w:val="000000"/>
          <w:sz w:val="32"/>
          <w:szCs w:val="32"/>
          <w:lang w:bidi="ar-MA"/>
        </w:rPr>
        <w:t>0</w:t>
      </w:r>
      <w:r w:rsidR="003E3BB1" w:rsidRPr="00D0688A">
        <w:rPr>
          <w:rFonts w:ascii="Andalus" w:hAnsi="Andalus" w:cs="Simplified Arabic"/>
          <w:color w:val="000000"/>
          <w:sz w:val="32"/>
          <w:szCs w:val="32"/>
          <w:lang w:bidi="ar-MA"/>
        </w:rPr>
        <w:t>,</w:t>
      </w:r>
      <w:r w:rsidR="00F562A5" w:rsidRPr="00D0688A">
        <w:rPr>
          <w:rFonts w:ascii="Andalus" w:hAnsi="Andalus" w:cs="Simplified Arabic"/>
          <w:color w:val="000000"/>
          <w:sz w:val="32"/>
          <w:szCs w:val="32"/>
          <w:lang w:bidi="ar-MA"/>
        </w:rPr>
        <w:t>6</w:t>
      </w:r>
      <w:r w:rsidR="003E3BB1" w:rsidRPr="00D0688A">
        <w:rPr>
          <w:rFonts w:ascii="Andalus" w:hAnsi="Andalus" w:cs="Simplified Arabic"/>
          <w:color w:val="000000"/>
          <w:sz w:val="32"/>
          <w:szCs w:val="32"/>
          <w:rtl/>
          <w:lang w:bidi="ar-MA"/>
        </w:rPr>
        <w:t xml:space="preserve"> نقط</w:t>
      </w:r>
      <w:r w:rsidR="00850268" w:rsidRPr="00D0688A">
        <w:rPr>
          <w:rFonts w:ascii="Andalus" w:hAnsi="Andalus" w:cs="Simplified Arabic" w:hint="cs"/>
          <w:color w:val="000000"/>
          <w:sz w:val="32"/>
          <w:szCs w:val="32"/>
          <w:rtl/>
          <w:lang w:bidi="ar-MA"/>
        </w:rPr>
        <w:t xml:space="preserve"> عوض </w:t>
      </w:r>
      <w:r w:rsidR="00F562A5" w:rsidRPr="00D0688A">
        <w:rPr>
          <w:rFonts w:ascii="Andalus" w:hAnsi="Andalus" w:cs="Simplified Arabic"/>
          <w:color w:val="000000"/>
          <w:sz w:val="32"/>
          <w:szCs w:val="32"/>
          <w:lang w:bidi="ar-MA"/>
        </w:rPr>
        <w:t>1</w:t>
      </w:r>
      <w:r w:rsidR="003E3BB1" w:rsidRPr="00D0688A">
        <w:rPr>
          <w:rFonts w:ascii="Andalus" w:hAnsi="Andalus" w:cs="Simplified Arabic"/>
          <w:color w:val="000000"/>
          <w:sz w:val="32"/>
          <w:szCs w:val="32"/>
          <w:lang w:bidi="ar-MA"/>
        </w:rPr>
        <w:t>,</w:t>
      </w:r>
      <w:r w:rsidR="00F562A5" w:rsidRPr="00D0688A">
        <w:rPr>
          <w:rFonts w:ascii="Andalus" w:hAnsi="Andalus" w:cs="Simplified Arabic"/>
          <w:color w:val="000000"/>
          <w:sz w:val="32"/>
          <w:szCs w:val="32"/>
          <w:lang w:bidi="ar-MA"/>
        </w:rPr>
        <w:t>4</w:t>
      </w:r>
      <w:r w:rsidR="003E3BB1" w:rsidRPr="00D0688A">
        <w:rPr>
          <w:rFonts w:ascii="Andalus" w:hAnsi="Andalus" w:cs="Simplified Arabic"/>
          <w:color w:val="000000"/>
          <w:sz w:val="32"/>
          <w:szCs w:val="32"/>
          <w:rtl/>
          <w:lang w:bidi="ar-MA"/>
        </w:rPr>
        <w:t xml:space="preserve"> نقطة </w:t>
      </w:r>
      <w:r w:rsidR="00850268" w:rsidRPr="00D0688A">
        <w:rPr>
          <w:rFonts w:ascii="Andalus" w:hAnsi="Andalus" w:cs="Simplified Arabic" w:hint="cs"/>
          <w:color w:val="000000"/>
          <w:sz w:val="32"/>
          <w:szCs w:val="32"/>
          <w:rtl/>
          <w:lang w:bidi="ar-MA"/>
        </w:rPr>
        <w:t>سنة 2012.</w:t>
      </w:r>
      <w:r w:rsidR="007E172B" w:rsidRPr="00D0688A">
        <w:rPr>
          <w:rFonts w:ascii="Andalus" w:hAnsi="Andalus" w:cs="Simplified Arabic" w:hint="cs"/>
          <w:color w:val="000000"/>
          <w:sz w:val="32"/>
          <w:szCs w:val="32"/>
          <w:rtl/>
          <w:lang w:bidi="ar-MA"/>
        </w:rPr>
        <w:t xml:space="preserve"> </w:t>
      </w:r>
      <w:r w:rsidR="00387193" w:rsidRPr="00D0688A">
        <w:rPr>
          <w:rFonts w:ascii="Andalus" w:hAnsi="Andalus" w:cs="Simplified Arabic" w:hint="cs"/>
          <w:color w:val="000000"/>
          <w:sz w:val="32"/>
          <w:szCs w:val="32"/>
          <w:rtl/>
          <w:lang w:bidi="ar-MA"/>
        </w:rPr>
        <w:t>وبالمقابل،</w:t>
      </w:r>
      <w:r w:rsidR="00387193" w:rsidRPr="00D0688A">
        <w:rPr>
          <w:rFonts w:ascii="Andalus" w:hAnsi="Andalus" w:cs="Simplified Arabic"/>
          <w:color w:val="000000"/>
          <w:sz w:val="32"/>
          <w:szCs w:val="32"/>
          <w:rtl/>
          <w:lang w:bidi="ar-MA"/>
        </w:rPr>
        <w:t xml:space="preserve"> </w:t>
      </w:r>
      <w:r w:rsidR="00387193" w:rsidRPr="00D0688A">
        <w:rPr>
          <w:rFonts w:ascii="Andalus" w:hAnsi="Andalus" w:cs="Simplified Arabic" w:hint="cs"/>
          <w:color w:val="000000"/>
          <w:sz w:val="32"/>
          <w:szCs w:val="32"/>
          <w:rtl/>
          <w:lang w:bidi="ar-MA"/>
        </w:rPr>
        <w:t>سيعرف ا</w:t>
      </w:r>
      <w:r w:rsidR="00387193" w:rsidRPr="00D0688A">
        <w:rPr>
          <w:rFonts w:ascii="Andalus" w:hAnsi="Andalus" w:cs="Simplified Arabic"/>
          <w:color w:val="000000"/>
          <w:sz w:val="32"/>
          <w:szCs w:val="32"/>
          <w:rtl/>
          <w:lang w:bidi="ar-MA"/>
        </w:rPr>
        <w:t>لتكوين الإجمالي لرأس المال الثابت سنة</w:t>
      </w:r>
      <w:r w:rsidR="00387193" w:rsidRPr="00D0688A">
        <w:rPr>
          <w:rFonts w:ascii="Andalus" w:hAnsi="Andalus" w:cs="Simplified Arabic" w:hint="cs"/>
          <w:color w:val="000000"/>
          <w:sz w:val="32"/>
          <w:szCs w:val="32"/>
          <w:rtl/>
          <w:lang w:bidi="ar-MA"/>
        </w:rPr>
        <w:t xml:space="preserve"> 2013، تراجعا، نتيجة تقليص نفقات الاستثمار ب 15 مليار درهم. </w:t>
      </w:r>
      <w:r w:rsidR="003335EF" w:rsidRPr="00D0688A">
        <w:rPr>
          <w:rFonts w:ascii="Andalus" w:hAnsi="Andalus" w:cs="Simplified Arabic" w:hint="cs"/>
          <w:color w:val="000000"/>
          <w:sz w:val="32"/>
          <w:szCs w:val="32"/>
          <w:rtl/>
          <w:lang w:bidi="ar-MA"/>
        </w:rPr>
        <w:t xml:space="preserve">وهكذا، </w:t>
      </w:r>
      <w:r w:rsidR="00387193" w:rsidRPr="00D0688A">
        <w:rPr>
          <w:rFonts w:ascii="Andalus" w:hAnsi="Andalus" w:cs="Simplified Arabic" w:hint="cs"/>
          <w:color w:val="000000"/>
          <w:sz w:val="32"/>
          <w:szCs w:val="32"/>
          <w:rtl/>
          <w:lang w:bidi="ar-MA"/>
        </w:rPr>
        <w:t>ستستقر وتيرة نمو حجم ا</w:t>
      </w:r>
      <w:r w:rsidR="00387193" w:rsidRPr="00D0688A">
        <w:rPr>
          <w:rFonts w:ascii="Andalus" w:hAnsi="Andalus" w:cs="Simplified Arabic"/>
          <w:color w:val="000000"/>
          <w:sz w:val="32"/>
          <w:szCs w:val="32"/>
          <w:rtl/>
          <w:lang w:bidi="ar-MA"/>
        </w:rPr>
        <w:t>لتكوين الإجمالي لرأس المال الثابت</w:t>
      </w:r>
      <w:r w:rsidR="00387193" w:rsidRPr="00D0688A">
        <w:rPr>
          <w:rFonts w:ascii="Andalus" w:hAnsi="Andalus" w:cs="Simplified Arabic" w:hint="cs"/>
          <w:color w:val="000000"/>
          <w:sz w:val="32"/>
          <w:szCs w:val="32"/>
          <w:rtl/>
          <w:lang w:bidi="ar-MA"/>
        </w:rPr>
        <w:t xml:space="preserve"> في حوالي </w:t>
      </w:r>
      <w:r w:rsidR="003335EF" w:rsidRPr="00D0688A">
        <w:rPr>
          <w:rFonts w:ascii="Andalus" w:hAnsi="Andalus" w:cs="Simplified Arabic" w:hint="cs"/>
          <w:color w:val="000000"/>
          <w:sz w:val="32"/>
          <w:szCs w:val="32"/>
          <w:rtl/>
          <w:lang w:bidi="ar-MA"/>
        </w:rPr>
        <w:t>0</w:t>
      </w:r>
      <w:r w:rsidR="00387193" w:rsidRPr="00D0688A">
        <w:rPr>
          <w:rFonts w:ascii="Andalus" w:hAnsi="Andalus" w:cs="Simplified Arabic"/>
          <w:color w:val="000000"/>
          <w:sz w:val="32"/>
          <w:szCs w:val="32"/>
          <w:rtl/>
          <w:lang w:bidi="ar-MA"/>
        </w:rPr>
        <w:t>,</w:t>
      </w:r>
      <w:r w:rsidR="003335EF" w:rsidRPr="00D0688A">
        <w:rPr>
          <w:rFonts w:ascii="Andalus" w:hAnsi="Andalus" w:cs="Simplified Arabic" w:hint="cs"/>
          <w:color w:val="000000"/>
          <w:sz w:val="32"/>
          <w:szCs w:val="32"/>
          <w:rtl/>
          <w:lang w:bidi="ar-MA"/>
        </w:rPr>
        <w:t>5</w:t>
      </w:r>
      <w:r w:rsidR="00387193" w:rsidRPr="00D0688A">
        <w:rPr>
          <w:rFonts w:ascii="Andalus" w:hAnsi="Andalus" w:cs="Simplified Arabic"/>
          <w:color w:val="000000"/>
          <w:sz w:val="32"/>
          <w:szCs w:val="32"/>
          <w:rtl/>
          <w:lang w:bidi="ar-MA"/>
        </w:rPr>
        <w:t xml:space="preserve">% عوض </w:t>
      </w:r>
      <w:r w:rsidR="003335EF" w:rsidRPr="00D0688A">
        <w:rPr>
          <w:rFonts w:ascii="Andalus" w:hAnsi="Andalus" w:cs="Simplified Arabic" w:hint="cs"/>
          <w:color w:val="000000"/>
          <w:sz w:val="32"/>
          <w:szCs w:val="32"/>
          <w:rtl/>
          <w:lang w:bidi="ar-MA"/>
        </w:rPr>
        <w:t>2</w:t>
      </w:r>
      <w:r w:rsidR="00387193" w:rsidRPr="00D0688A">
        <w:rPr>
          <w:rFonts w:ascii="Andalus" w:hAnsi="Andalus" w:cs="Simplified Arabic"/>
          <w:color w:val="000000"/>
          <w:sz w:val="32"/>
          <w:szCs w:val="32"/>
          <w:rtl/>
          <w:lang w:bidi="ar-MA"/>
        </w:rPr>
        <w:t>,</w:t>
      </w:r>
      <w:r w:rsidR="003335EF" w:rsidRPr="00D0688A">
        <w:rPr>
          <w:rFonts w:ascii="Andalus" w:hAnsi="Andalus" w:cs="Simplified Arabic" w:hint="cs"/>
          <w:color w:val="000000"/>
          <w:sz w:val="32"/>
          <w:szCs w:val="32"/>
          <w:rtl/>
          <w:lang w:bidi="ar-MA"/>
        </w:rPr>
        <w:t>5</w:t>
      </w:r>
      <w:r w:rsidR="00387193" w:rsidRPr="00D0688A">
        <w:rPr>
          <w:rFonts w:ascii="Andalus" w:hAnsi="Andalus" w:cs="Simplified Arabic"/>
          <w:color w:val="000000"/>
          <w:sz w:val="32"/>
          <w:szCs w:val="32"/>
          <w:rtl/>
          <w:lang w:bidi="ar-MA"/>
        </w:rPr>
        <w:t>% سنة</w:t>
      </w:r>
      <w:r w:rsidR="00387193" w:rsidRPr="00D0688A">
        <w:rPr>
          <w:rFonts w:ascii="Andalus" w:hAnsi="Andalus" w:cs="Simplified Arabic" w:hint="cs"/>
          <w:color w:val="000000"/>
          <w:sz w:val="32"/>
          <w:szCs w:val="32"/>
          <w:rtl/>
          <w:lang w:bidi="ar-MA"/>
        </w:rPr>
        <w:t xml:space="preserve"> 2012،</w:t>
      </w:r>
      <w:r w:rsidR="003335EF" w:rsidRPr="00D0688A">
        <w:rPr>
          <w:rFonts w:ascii="Andalus" w:hAnsi="Andalus" w:cs="Simplified Arabic" w:hint="cs"/>
          <w:color w:val="000000"/>
          <w:sz w:val="32"/>
          <w:szCs w:val="32"/>
          <w:rtl/>
          <w:lang w:bidi="ar-MA"/>
        </w:rPr>
        <w:t xml:space="preserve"> حيث لن تتجاوز </w:t>
      </w:r>
      <w:r w:rsidR="00387193" w:rsidRPr="00D0688A">
        <w:rPr>
          <w:rFonts w:ascii="Andalus" w:hAnsi="Andalus" w:cs="Simplified Arabic"/>
          <w:color w:val="000000"/>
          <w:sz w:val="32"/>
          <w:szCs w:val="32"/>
          <w:rtl/>
          <w:lang w:bidi="ar-MA"/>
        </w:rPr>
        <w:t xml:space="preserve">مساهمته في </w:t>
      </w:r>
      <w:r w:rsidR="007E172B" w:rsidRPr="00D0688A">
        <w:rPr>
          <w:rFonts w:ascii="Andalus" w:hAnsi="Andalus" w:cs="Simplified Arabic" w:hint="cs"/>
          <w:color w:val="000000"/>
          <w:sz w:val="32"/>
          <w:szCs w:val="32"/>
          <w:rtl/>
          <w:lang w:bidi="ar-MA"/>
        </w:rPr>
        <w:t>ال</w:t>
      </w:r>
      <w:r w:rsidR="00387193" w:rsidRPr="00D0688A">
        <w:rPr>
          <w:rFonts w:ascii="Andalus" w:hAnsi="Andalus" w:cs="Simplified Arabic"/>
          <w:color w:val="000000"/>
          <w:sz w:val="32"/>
          <w:szCs w:val="32"/>
          <w:rtl/>
          <w:lang w:bidi="ar-MA"/>
        </w:rPr>
        <w:t>نمو</w:t>
      </w:r>
      <w:r w:rsidR="003335EF" w:rsidRPr="00D0688A">
        <w:rPr>
          <w:rFonts w:ascii="Andalus" w:hAnsi="Andalus" w:cs="Simplified Arabic" w:hint="cs"/>
          <w:color w:val="000000"/>
          <w:sz w:val="32"/>
          <w:szCs w:val="32"/>
          <w:rtl/>
          <w:lang w:bidi="ar-MA"/>
        </w:rPr>
        <w:t xml:space="preserve"> </w:t>
      </w:r>
      <w:r w:rsidR="00387193" w:rsidRPr="00D0688A">
        <w:rPr>
          <w:rFonts w:ascii="Andalus" w:hAnsi="Andalus" w:cs="Simplified Arabic"/>
          <w:color w:val="000000"/>
          <w:sz w:val="32"/>
          <w:szCs w:val="32"/>
          <w:rtl/>
          <w:lang w:bidi="ar-MA"/>
        </w:rPr>
        <w:t>0,</w:t>
      </w:r>
      <w:r w:rsidR="003335EF" w:rsidRPr="00D0688A">
        <w:rPr>
          <w:rFonts w:ascii="Andalus" w:hAnsi="Andalus" w:cs="Simplified Arabic" w:hint="cs"/>
          <w:color w:val="000000"/>
          <w:sz w:val="32"/>
          <w:szCs w:val="32"/>
          <w:rtl/>
          <w:lang w:bidi="ar-MA"/>
        </w:rPr>
        <w:t>2</w:t>
      </w:r>
      <w:r w:rsidR="00387193" w:rsidRPr="00D0688A">
        <w:rPr>
          <w:rFonts w:ascii="Andalus" w:hAnsi="Andalus" w:cs="Simplified Arabic"/>
          <w:color w:val="000000"/>
          <w:sz w:val="32"/>
          <w:szCs w:val="32"/>
          <w:rtl/>
          <w:lang w:bidi="ar-MA"/>
        </w:rPr>
        <w:t xml:space="preserve"> نقطة</w:t>
      </w:r>
      <w:r w:rsidR="003335EF" w:rsidRPr="00D0688A">
        <w:rPr>
          <w:rFonts w:ascii="Andalus" w:hAnsi="Andalus" w:cs="Simplified Arabic" w:hint="cs"/>
          <w:color w:val="000000"/>
          <w:sz w:val="32"/>
          <w:szCs w:val="32"/>
          <w:rtl/>
          <w:lang w:bidi="ar-MA"/>
        </w:rPr>
        <w:t xml:space="preserve"> عوض</w:t>
      </w:r>
      <w:r w:rsidR="003335EF" w:rsidRPr="00D0688A">
        <w:rPr>
          <w:rFonts w:ascii="Andalus" w:hAnsi="Andalus" w:cs="Simplified Arabic"/>
          <w:color w:val="000000"/>
          <w:sz w:val="32"/>
          <w:szCs w:val="32"/>
          <w:lang w:bidi="ar-MA"/>
        </w:rPr>
        <w:t xml:space="preserve">0,8 </w:t>
      </w:r>
      <w:r w:rsidR="003335EF" w:rsidRPr="00D0688A">
        <w:rPr>
          <w:rFonts w:ascii="Andalus" w:hAnsi="Andalus" w:cs="Simplified Arabic" w:hint="cs"/>
          <w:color w:val="000000"/>
          <w:sz w:val="32"/>
          <w:szCs w:val="32"/>
          <w:rtl/>
          <w:lang w:bidi="ar-MA"/>
        </w:rPr>
        <w:t xml:space="preserve"> ن</w:t>
      </w:r>
      <w:r w:rsidR="00387193" w:rsidRPr="00D0688A">
        <w:rPr>
          <w:rFonts w:ascii="Andalus" w:hAnsi="Andalus" w:cs="Simplified Arabic"/>
          <w:color w:val="000000"/>
          <w:sz w:val="32"/>
          <w:szCs w:val="32"/>
          <w:rtl/>
          <w:lang w:bidi="ar-MA"/>
        </w:rPr>
        <w:t>قطة</w:t>
      </w:r>
      <w:r w:rsidR="00387193" w:rsidRPr="00D0688A">
        <w:rPr>
          <w:rFonts w:ascii="Andalus" w:hAnsi="Andalus" w:cs="Simplified Arabic" w:hint="cs"/>
          <w:color w:val="000000"/>
          <w:sz w:val="32"/>
          <w:szCs w:val="32"/>
          <w:rtl/>
          <w:lang w:bidi="ar-MA"/>
        </w:rPr>
        <w:t xml:space="preserve"> سنة 2012.</w:t>
      </w:r>
      <w:r w:rsidR="00387193" w:rsidRPr="00D0688A">
        <w:rPr>
          <w:rFonts w:ascii="Andalus" w:hAnsi="Andalus" w:cs="Simplified Arabic"/>
          <w:color w:val="000000"/>
          <w:sz w:val="32"/>
          <w:szCs w:val="32"/>
          <w:rtl/>
          <w:lang w:bidi="ar-MA"/>
        </w:rPr>
        <w:t xml:space="preserve"> </w:t>
      </w:r>
      <w:r w:rsidR="0066740F" w:rsidRPr="00D0688A">
        <w:rPr>
          <w:rFonts w:ascii="Andalus" w:hAnsi="Andalus" w:cs="Simplified Arabic" w:hint="cs"/>
          <w:color w:val="000000"/>
          <w:sz w:val="32"/>
          <w:szCs w:val="32"/>
          <w:rtl/>
          <w:lang w:bidi="ar-MA"/>
        </w:rPr>
        <w:t xml:space="preserve">وإجمالا، ستصل </w:t>
      </w:r>
      <w:r w:rsidRPr="00D0688A">
        <w:rPr>
          <w:rFonts w:ascii="Andalus" w:hAnsi="Andalus" w:cs="Simplified Arabic" w:hint="cs"/>
          <w:color w:val="000000"/>
          <w:sz w:val="32"/>
          <w:szCs w:val="32"/>
          <w:rtl/>
          <w:lang w:bidi="ar-MA"/>
        </w:rPr>
        <w:t>مساهم</w:t>
      </w:r>
      <w:r w:rsidR="0066740F" w:rsidRPr="00D0688A">
        <w:rPr>
          <w:rFonts w:ascii="Andalus" w:hAnsi="Andalus" w:cs="Simplified Arabic" w:hint="cs"/>
          <w:color w:val="000000"/>
          <w:sz w:val="32"/>
          <w:szCs w:val="32"/>
          <w:rtl/>
          <w:lang w:bidi="ar-MA"/>
        </w:rPr>
        <w:t>ة الطلب الداخلي</w:t>
      </w:r>
      <w:r w:rsidRPr="00D0688A">
        <w:rPr>
          <w:rFonts w:ascii="Andalus" w:hAnsi="Andalus" w:cs="Simplified Arabic" w:hint="cs"/>
          <w:color w:val="000000"/>
          <w:sz w:val="32"/>
          <w:szCs w:val="32"/>
          <w:rtl/>
          <w:lang w:bidi="ar-MA"/>
        </w:rPr>
        <w:t xml:space="preserve"> في </w:t>
      </w:r>
      <w:r w:rsidR="0066740F" w:rsidRPr="00D0688A">
        <w:rPr>
          <w:rFonts w:ascii="Andalus" w:hAnsi="Andalus" w:cs="Simplified Arabic" w:hint="cs"/>
          <w:color w:val="000000"/>
          <w:sz w:val="32"/>
          <w:szCs w:val="32"/>
          <w:rtl/>
          <w:lang w:bidi="ar-MA"/>
        </w:rPr>
        <w:t>ال</w:t>
      </w:r>
      <w:r w:rsidRPr="00D0688A">
        <w:rPr>
          <w:rFonts w:ascii="Andalus" w:hAnsi="Andalus" w:cs="Simplified Arabic" w:hint="cs"/>
          <w:color w:val="000000"/>
          <w:sz w:val="32"/>
          <w:szCs w:val="32"/>
          <w:rtl/>
          <w:lang w:bidi="ar-MA"/>
        </w:rPr>
        <w:t>نمو</w:t>
      </w:r>
      <w:r w:rsidR="0066740F" w:rsidRPr="00D0688A">
        <w:rPr>
          <w:rFonts w:ascii="Andalus" w:hAnsi="Andalus" w:cs="Simplified Arabic" w:hint="cs"/>
          <w:color w:val="000000"/>
          <w:sz w:val="32"/>
          <w:szCs w:val="32"/>
          <w:rtl/>
          <w:lang w:bidi="ar-MA"/>
        </w:rPr>
        <w:t xml:space="preserve"> خلال سنة 2013 إلى</w:t>
      </w:r>
      <w:r w:rsidRPr="00D0688A">
        <w:rPr>
          <w:rFonts w:ascii="Andalus" w:hAnsi="Andalus" w:cs="Simplified Arabic" w:hint="cs"/>
          <w:color w:val="000000"/>
          <w:sz w:val="32"/>
          <w:szCs w:val="32"/>
          <w:rtl/>
          <w:lang w:bidi="ar-MA"/>
        </w:rPr>
        <w:t xml:space="preserve"> </w:t>
      </w:r>
      <w:r w:rsidRPr="00D0688A">
        <w:rPr>
          <w:rFonts w:ascii="Andalus" w:hAnsi="Andalus" w:cs="Simplified Arabic"/>
          <w:color w:val="000000"/>
          <w:sz w:val="32"/>
          <w:szCs w:val="32"/>
          <w:lang w:bidi="ar-MA"/>
        </w:rPr>
        <w:t>5,8</w:t>
      </w:r>
      <w:r w:rsidR="0066740F" w:rsidRPr="00D0688A">
        <w:rPr>
          <w:rFonts w:ascii="Andalus" w:hAnsi="Andalus" w:cs="Simplified Arabic" w:hint="cs"/>
          <w:color w:val="000000"/>
          <w:sz w:val="32"/>
          <w:szCs w:val="32"/>
          <w:rtl/>
          <w:lang w:bidi="ar-MA"/>
        </w:rPr>
        <w:t xml:space="preserve"> نقط</w:t>
      </w:r>
      <w:r w:rsidRPr="00D0688A">
        <w:rPr>
          <w:rFonts w:ascii="Andalus" w:hAnsi="Andalus" w:cs="Simplified Arabic" w:hint="cs"/>
          <w:color w:val="000000"/>
          <w:sz w:val="32"/>
          <w:szCs w:val="32"/>
          <w:rtl/>
          <w:lang w:bidi="ar-MA"/>
        </w:rPr>
        <w:t>.</w:t>
      </w:r>
    </w:p>
    <w:p w:rsidR="007E172B" w:rsidRPr="00D0688A" w:rsidRDefault="007E172B" w:rsidP="00D0688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p>
    <w:p w:rsidR="00387193" w:rsidRPr="00D0688A" w:rsidRDefault="00387193" w:rsidP="00D0688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D0688A">
        <w:rPr>
          <w:rFonts w:ascii="Andalus" w:hAnsi="Andalus" w:cs="Simplified Arabic" w:hint="cs"/>
          <w:color w:val="000000"/>
          <w:sz w:val="32"/>
          <w:szCs w:val="32"/>
          <w:rtl/>
          <w:lang w:bidi="ar-MA"/>
        </w:rPr>
        <w:t>و</w:t>
      </w:r>
      <w:r w:rsidR="007E172B" w:rsidRPr="00D0688A">
        <w:rPr>
          <w:rFonts w:ascii="Andalus" w:hAnsi="Andalus" w:cs="Simplified Arabic" w:hint="cs"/>
          <w:color w:val="000000"/>
          <w:sz w:val="32"/>
          <w:szCs w:val="32"/>
          <w:rtl/>
          <w:lang w:bidi="ar-MA"/>
        </w:rPr>
        <w:t xml:space="preserve">سيسجل </w:t>
      </w:r>
      <w:r w:rsidR="007E172B" w:rsidRPr="00D0688A">
        <w:rPr>
          <w:rFonts w:ascii="Andalus" w:hAnsi="Andalus" w:cs="Simplified Arabic" w:hint="cs"/>
          <w:b/>
          <w:bCs/>
          <w:color w:val="000000"/>
          <w:sz w:val="32"/>
          <w:szCs w:val="32"/>
          <w:rtl/>
          <w:lang w:bidi="ar-MA"/>
        </w:rPr>
        <w:t>صافي الطلب الخارجي من السلع والخدمات</w:t>
      </w:r>
      <w:r w:rsidR="007E172B" w:rsidRPr="00D0688A">
        <w:rPr>
          <w:rFonts w:ascii="Andalus" w:hAnsi="Andalus" w:cs="Simplified Arabic" w:hint="cs"/>
          <w:color w:val="000000"/>
          <w:sz w:val="32"/>
          <w:szCs w:val="32"/>
          <w:rtl/>
          <w:lang w:bidi="ar-MA"/>
        </w:rPr>
        <w:t xml:space="preserve"> (الفرق بين الصادرات والواردات) مساهمة سالبة في النمو قدرت ب </w:t>
      </w:r>
      <w:r w:rsidR="003335EF" w:rsidRPr="00D0688A">
        <w:rPr>
          <w:rFonts w:ascii="Andalus" w:hAnsi="Andalus" w:cs="Simplified Arabic"/>
          <w:color w:val="000000"/>
          <w:sz w:val="32"/>
          <w:szCs w:val="32"/>
          <w:lang w:bidi="ar-MA"/>
        </w:rPr>
        <w:t>1</w:t>
      </w:r>
      <w:r w:rsidR="007E172B" w:rsidRPr="00D0688A">
        <w:rPr>
          <w:rFonts w:ascii="Andalus" w:hAnsi="Andalus" w:cs="Simplified Arabic"/>
          <w:color w:val="000000"/>
          <w:sz w:val="32"/>
          <w:szCs w:val="32"/>
          <w:lang w:bidi="ar-MA"/>
        </w:rPr>
        <w:t>,2</w:t>
      </w:r>
      <w:r w:rsidR="007E172B" w:rsidRPr="00D0688A">
        <w:rPr>
          <w:rFonts w:ascii="Andalus" w:hAnsi="Andalus" w:cs="Simplified Arabic" w:hint="cs"/>
          <w:color w:val="000000"/>
          <w:sz w:val="32"/>
          <w:szCs w:val="32"/>
          <w:rtl/>
          <w:lang w:bidi="ar-MA"/>
        </w:rPr>
        <w:t>-</w:t>
      </w:r>
      <w:r w:rsidR="007E172B" w:rsidRPr="00D0688A">
        <w:rPr>
          <w:rFonts w:ascii="Andalus" w:hAnsi="Andalus" w:cs="Simplified Arabic"/>
          <w:color w:val="000000"/>
          <w:sz w:val="32"/>
          <w:szCs w:val="32"/>
          <w:rtl/>
          <w:lang w:bidi="ar-MA"/>
        </w:rPr>
        <w:t xml:space="preserve"> نقط</w:t>
      </w:r>
      <w:r w:rsidR="007E172B" w:rsidRPr="00D0688A">
        <w:rPr>
          <w:rFonts w:ascii="Andalus" w:hAnsi="Andalus" w:cs="Simplified Arabic" w:hint="cs"/>
          <w:color w:val="000000"/>
          <w:sz w:val="32"/>
          <w:szCs w:val="32"/>
          <w:rtl/>
          <w:lang w:bidi="ar-MA"/>
        </w:rPr>
        <w:t>، بعد</w:t>
      </w:r>
      <w:r w:rsidR="00DA53E0" w:rsidRPr="00D0688A">
        <w:rPr>
          <w:rFonts w:ascii="Andalus" w:hAnsi="Andalus" w:cs="Simplified Arabic" w:hint="cs"/>
          <w:color w:val="000000"/>
          <w:sz w:val="32"/>
          <w:szCs w:val="32"/>
          <w:rtl/>
          <w:lang w:bidi="ar-MA"/>
        </w:rPr>
        <w:t>ما عرف</w:t>
      </w:r>
      <w:r w:rsidR="007E172B" w:rsidRPr="00D0688A">
        <w:rPr>
          <w:rFonts w:ascii="Andalus" w:hAnsi="Andalus" w:cs="Simplified Arabic" w:hint="cs"/>
          <w:color w:val="000000"/>
          <w:sz w:val="32"/>
          <w:szCs w:val="32"/>
          <w:rtl/>
          <w:lang w:bidi="ar-MA"/>
        </w:rPr>
        <w:t xml:space="preserve"> مساهمة </w:t>
      </w:r>
      <w:r w:rsidRPr="00D0688A">
        <w:rPr>
          <w:rFonts w:ascii="Andalus" w:hAnsi="Andalus" w:cs="Simplified Arabic" w:hint="cs"/>
          <w:color w:val="000000"/>
          <w:sz w:val="32"/>
          <w:szCs w:val="32"/>
          <w:rtl/>
          <w:lang w:bidi="ar-MA"/>
        </w:rPr>
        <w:t>من</w:t>
      </w:r>
      <w:r w:rsidR="007E172B" w:rsidRPr="00D0688A">
        <w:rPr>
          <w:rFonts w:ascii="Andalus" w:hAnsi="Andalus" w:cs="Simplified Arabic" w:hint="cs"/>
          <w:color w:val="000000"/>
          <w:sz w:val="32"/>
          <w:szCs w:val="32"/>
          <w:rtl/>
          <w:lang w:bidi="ar-MA"/>
        </w:rPr>
        <w:t>عدمة خلال سنة 2012. وهكذا، سي</w:t>
      </w:r>
      <w:r w:rsidR="00DA53E0" w:rsidRPr="00D0688A">
        <w:rPr>
          <w:rFonts w:ascii="Andalus" w:hAnsi="Andalus" w:cs="Simplified Arabic" w:hint="cs"/>
          <w:color w:val="000000"/>
          <w:sz w:val="32"/>
          <w:szCs w:val="32"/>
          <w:rtl/>
          <w:lang w:bidi="ar-MA"/>
        </w:rPr>
        <w:t xml:space="preserve">عرف </w:t>
      </w:r>
      <w:r w:rsidR="007E172B" w:rsidRPr="00D0688A">
        <w:rPr>
          <w:rFonts w:ascii="Andalus" w:hAnsi="Andalus" w:cs="Simplified Arabic" w:hint="cs"/>
          <w:color w:val="000000"/>
          <w:sz w:val="32"/>
          <w:szCs w:val="32"/>
          <w:rtl/>
          <w:lang w:bidi="ar-MA"/>
        </w:rPr>
        <w:t>حجم الصادرات من السلع والخدمات ارتفاعا طفيفا ب</w:t>
      </w:r>
      <w:r w:rsidRPr="00D0688A">
        <w:rPr>
          <w:rFonts w:ascii="Andalus" w:hAnsi="Andalus" w:cs="Simplified Arabic" w:hint="cs"/>
          <w:color w:val="000000"/>
          <w:sz w:val="32"/>
          <w:szCs w:val="32"/>
          <w:rtl/>
          <w:lang w:bidi="ar-MA"/>
        </w:rPr>
        <w:t xml:space="preserve"> </w:t>
      </w:r>
      <w:r w:rsidR="00EC6275" w:rsidRPr="00D0688A">
        <w:rPr>
          <w:rFonts w:ascii="Andalus" w:hAnsi="Andalus" w:cs="Simplified Arabic"/>
          <w:color w:val="000000"/>
          <w:sz w:val="32"/>
          <w:szCs w:val="32"/>
          <w:lang w:bidi="ar-MA"/>
        </w:rPr>
        <w:t>%1,3</w:t>
      </w:r>
      <w:r w:rsidR="007E172B" w:rsidRPr="00D0688A">
        <w:rPr>
          <w:rFonts w:ascii="Andalus" w:hAnsi="Andalus" w:cs="Simplified Arabic" w:hint="cs"/>
          <w:color w:val="000000"/>
          <w:sz w:val="32"/>
          <w:szCs w:val="32"/>
          <w:rtl/>
          <w:lang w:bidi="ar-MA"/>
        </w:rPr>
        <w:t>، في حين</w:t>
      </w:r>
      <w:r w:rsidR="00415D6D" w:rsidRPr="00D0688A">
        <w:rPr>
          <w:rFonts w:ascii="Andalus" w:hAnsi="Andalus" w:cs="Simplified Arabic" w:hint="cs"/>
          <w:color w:val="000000"/>
          <w:sz w:val="32"/>
          <w:szCs w:val="32"/>
          <w:rtl/>
          <w:lang w:bidi="ar-MA"/>
        </w:rPr>
        <w:t xml:space="preserve"> ستعرف الواردات من السلع والخدمات زيادة ب </w:t>
      </w:r>
      <w:r w:rsidR="00EC6275" w:rsidRPr="00D0688A">
        <w:rPr>
          <w:rFonts w:ascii="Andalus" w:hAnsi="Andalus" w:cs="Simplified Arabic"/>
          <w:color w:val="000000"/>
          <w:sz w:val="32"/>
          <w:szCs w:val="32"/>
          <w:lang w:bidi="ar-MA"/>
        </w:rPr>
        <w:t>1</w:t>
      </w:r>
      <w:r w:rsidRPr="00D0688A">
        <w:rPr>
          <w:rFonts w:ascii="Andalus" w:hAnsi="Andalus" w:cs="Simplified Arabic"/>
          <w:color w:val="000000"/>
          <w:sz w:val="32"/>
          <w:szCs w:val="32"/>
          <w:rtl/>
          <w:lang w:bidi="ar-MA"/>
        </w:rPr>
        <w:t>,</w:t>
      </w:r>
      <w:r w:rsidR="00EC6275" w:rsidRPr="00D0688A">
        <w:rPr>
          <w:rFonts w:ascii="Andalus" w:hAnsi="Andalus" w:cs="Simplified Arabic"/>
          <w:color w:val="000000"/>
          <w:sz w:val="32"/>
          <w:szCs w:val="32"/>
          <w:lang w:bidi="ar-MA"/>
        </w:rPr>
        <w:t>3</w:t>
      </w:r>
      <w:r w:rsidRPr="00D0688A">
        <w:rPr>
          <w:rFonts w:ascii="Andalus" w:hAnsi="Andalus" w:cs="Simplified Arabic"/>
          <w:color w:val="000000"/>
          <w:sz w:val="32"/>
          <w:szCs w:val="32"/>
          <w:rtl/>
          <w:lang w:bidi="ar-MA"/>
        </w:rPr>
        <w:t>%</w:t>
      </w:r>
      <w:r w:rsidR="002816E7" w:rsidRPr="00D0688A">
        <w:rPr>
          <w:rFonts w:ascii="Andalus" w:hAnsi="Andalus" w:cs="Simplified Arabic" w:hint="cs"/>
          <w:color w:val="000000"/>
          <w:sz w:val="32"/>
          <w:szCs w:val="32"/>
          <w:rtl/>
          <w:lang w:bidi="ar-MA"/>
        </w:rPr>
        <w:t>.</w:t>
      </w:r>
    </w:p>
    <w:p w:rsidR="00CD6369" w:rsidRPr="0069742F" w:rsidRDefault="002816E7" w:rsidP="00156F59">
      <w:pPr>
        <w:pStyle w:val="Titre1"/>
        <w:keepLines/>
        <w:numPr>
          <w:ilvl w:val="1"/>
          <w:numId w:val="7"/>
        </w:numPr>
        <w:tabs>
          <w:tab w:val="left" w:pos="180"/>
        </w:tabs>
        <w:bidi/>
        <w:spacing w:before="0" w:after="240"/>
        <w:rPr>
          <w:rFonts w:ascii="Arabic Typesetting" w:hAnsi="Arabic Typesetting" w:cs="Arabic Typesetting"/>
          <w:i/>
          <w:iCs/>
          <w:color w:val="0070C0"/>
          <w:sz w:val="44"/>
          <w:szCs w:val="44"/>
          <w:u w:val="single"/>
        </w:rPr>
      </w:pPr>
      <w:bookmarkStart w:id="26" w:name="_Toc361741539"/>
      <w:r w:rsidRPr="0069742F">
        <w:rPr>
          <w:rFonts w:ascii="Arabic Typesetting" w:hAnsi="Arabic Typesetting" w:cs="Arabic Typesetting" w:hint="cs"/>
          <w:i/>
          <w:iCs/>
          <w:color w:val="0070C0"/>
          <w:sz w:val="44"/>
          <w:szCs w:val="44"/>
          <w:u w:val="single"/>
          <w:rtl/>
        </w:rPr>
        <w:t>تحسن</w:t>
      </w:r>
      <w:r w:rsidR="00274A55">
        <w:rPr>
          <w:rFonts w:ascii="Arabic Typesetting" w:hAnsi="Arabic Typesetting" w:cs="Arabic Typesetting" w:hint="cs"/>
          <w:i/>
          <w:iCs/>
          <w:color w:val="0070C0"/>
          <w:sz w:val="44"/>
          <w:szCs w:val="44"/>
          <w:u w:val="single"/>
          <w:rtl/>
        </w:rPr>
        <w:t> </w:t>
      </w:r>
      <w:r w:rsidR="00274A55">
        <w:rPr>
          <w:rFonts w:ascii="Arabic Typesetting" w:hAnsi="Arabic Typesetting" w:cs="Arabic Typesetting" w:hint="cs"/>
          <w:i/>
          <w:iCs/>
          <w:color w:val="0070C0"/>
          <w:sz w:val="44"/>
          <w:szCs w:val="44"/>
          <w:u w:val="single"/>
          <w:rtl/>
          <w:lang w:bidi="ar-MA"/>
        </w:rPr>
        <w:t xml:space="preserve">ظرفي </w:t>
      </w:r>
      <w:r w:rsidR="00156F59">
        <w:rPr>
          <w:rFonts w:ascii="Arabic Typesetting" w:hAnsi="Arabic Typesetting" w:cs="Arabic Typesetting" w:hint="cs"/>
          <w:i/>
          <w:iCs/>
          <w:color w:val="0070C0"/>
          <w:sz w:val="44"/>
          <w:szCs w:val="44"/>
          <w:u w:val="single"/>
          <w:rtl/>
        </w:rPr>
        <w:t xml:space="preserve"> ل</w:t>
      </w:r>
      <w:r w:rsidRPr="0069742F">
        <w:rPr>
          <w:rFonts w:ascii="Arabic Typesetting" w:hAnsi="Arabic Typesetting" w:cs="Arabic Typesetting" w:hint="cs"/>
          <w:i/>
          <w:iCs/>
          <w:color w:val="0070C0"/>
          <w:sz w:val="44"/>
          <w:szCs w:val="44"/>
          <w:u w:val="single"/>
          <w:rtl/>
        </w:rPr>
        <w:t>لتوازنات الداخلية والخارجية</w:t>
      </w:r>
      <w:bookmarkEnd w:id="26"/>
      <w:r w:rsidR="00CD6369" w:rsidRPr="0069742F">
        <w:rPr>
          <w:rFonts w:ascii="Arabic Typesetting" w:hAnsi="Arabic Typesetting" w:cs="Arabic Typesetting"/>
          <w:i/>
          <w:iCs/>
          <w:color w:val="0070C0"/>
          <w:sz w:val="44"/>
          <w:szCs w:val="44"/>
          <w:u w:val="single"/>
        </w:rPr>
        <w:t xml:space="preserve"> </w:t>
      </w:r>
    </w:p>
    <w:p w:rsidR="002816E7" w:rsidRPr="00D0688A" w:rsidRDefault="00ED0DAC" w:rsidP="00D0688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D0688A">
        <w:rPr>
          <w:rFonts w:ascii="Andalus" w:hAnsi="Andalus" w:cs="Simplified Arabic" w:hint="cs"/>
          <w:color w:val="000000"/>
          <w:sz w:val="32"/>
          <w:szCs w:val="32"/>
          <w:rtl/>
          <w:lang w:bidi="ar-MA"/>
        </w:rPr>
        <w:t xml:space="preserve">يتضح من خلال تطور مؤشرات التجارة الخارجية </w:t>
      </w:r>
      <w:r w:rsidR="00BB29A9" w:rsidRPr="00D0688A">
        <w:rPr>
          <w:rFonts w:ascii="Andalus" w:hAnsi="Andalus" w:cs="Simplified Arabic" w:hint="cs"/>
          <w:color w:val="000000"/>
          <w:sz w:val="32"/>
          <w:szCs w:val="32"/>
          <w:rtl/>
          <w:lang w:bidi="ar-MA"/>
        </w:rPr>
        <w:t>أن</w:t>
      </w:r>
      <w:r w:rsidRPr="00D0688A">
        <w:rPr>
          <w:rFonts w:ascii="Andalus" w:hAnsi="Andalus" w:cs="Simplified Arabic" w:hint="cs"/>
          <w:color w:val="000000"/>
          <w:sz w:val="32"/>
          <w:szCs w:val="32"/>
          <w:rtl/>
          <w:lang w:bidi="ar-MA"/>
        </w:rPr>
        <w:t xml:space="preserve"> عجز</w:t>
      </w:r>
      <w:r w:rsidR="00DD1A94" w:rsidRPr="00D0688A">
        <w:rPr>
          <w:rFonts w:ascii="Andalus" w:hAnsi="Andalus" w:cs="Simplified Arabic" w:hint="cs"/>
          <w:color w:val="000000"/>
          <w:sz w:val="32"/>
          <w:szCs w:val="32"/>
          <w:rtl/>
          <w:lang w:bidi="ar-MA"/>
        </w:rPr>
        <w:t xml:space="preserve"> ميزان المبادلات من السلع والخدمات سيت</w:t>
      </w:r>
      <w:r w:rsidRPr="00D0688A">
        <w:rPr>
          <w:rFonts w:ascii="Andalus" w:hAnsi="Andalus" w:cs="Simplified Arabic" w:hint="cs"/>
          <w:color w:val="000000"/>
          <w:sz w:val="32"/>
          <w:szCs w:val="32"/>
          <w:rtl/>
          <w:lang w:bidi="ar-MA"/>
        </w:rPr>
        <w:t xml:space="preserve">قلص خلال سنة 2013، نتيجة تراجع </w:t>
      </w:r>
      <w:r w:rsidR="00BB29A9" w:rsidRPr="00D0688A">
        <w:rPr>
          <w:rFonts w:ascii="Andalus" w:hAnsi="Andalus" w:cs="Simplified Arabic" w:hint="cs"/>
          <w:color w:val="000000"/>
          <w:sz w:val="32"/>
          <w:szCs w:val="32"/>
          <w:rtl/>
          <w:lang w:bidi="ar-MA"/>
        </w:rPr>
        <w:t xml:space="preserve">وتيرة </w:t>
      </w:r>
      <w:r w:rsidRPr="00D0688A">
        <w:rPr>
          <w:rFonts w:ascii="Andalus" w:hAnsi="Andalus" w:cs="Simplified Arabic" w:hint="cs"/>
          <w:color w:val="000000"/>
          <w:sz w:val="32"/>
          <w:szCs w:val="32"/>
          <w:rtl/>
          <w:lang w:bidi="ar-MA"/>
        </w:rPr>
        <w:t>نمو الواردات والصادرات على</w:t>
      </w:r>
      <w:r w:rsidR="00DD1A94" w:rsidRPr="00D0688A">
        <w:rPr>
          <w:rFonts w:ascii="Andalus" w:hAnsi="Andalus" w:cs="Simplified Arabic" w:hint="cs"/>
          <w:color w:val="000000"/>
          <w:sz w:val="32"/>
          <w:szCs w:val="32"/>
          <w:rtl/>
          <w:lang w:bidi="ar-MA"/>
        </w:rPr>
        <w:t xml:space="preserve"> حد </w:t>
      </w:r>
      <w:r w:rsidRPr="00D0688A">
        <w:rPr>
          <w:rFonts w:ascii="Andalus" w:hAnsi="Andalus" w:cs="Simplified Arabic" w:hint="cs"/>
          <w:color w:val="000000"/>
          <w:sz w:val="32"/>
          <w:szCs w:val="32"/>
          <w:rtl/>
          <w:lang w:bidi="ar-MA"/>
        </w:rPr>
        <w:t>سواء. وهكذا، س</w:t>
      </w:r>
      <w:r w:rsidR="00BB29A9" w:rsidRPr="00D0688A">
        <w:rPr>
          <w:rFonts w:ascii="Andalus" w:hAnsi="Andalus" w:cs="Simplified Arabic" w:hint="cs"/>
          <w:color w:val="000000"/>
          <w:sz w:val="32"/>
          <w:szCs w:val="32"/>
          <w:rtl/>
          <w:lang w:bidi="ar-MA"/>
        </w:rPr>
        <w:t>ي</w:t>
      </w:r>
      <w:r w:rsidRPr="00D0688A">
        <w:rPr>
          <w:rFonts w:ascii="Andalus" w:hAnsi="Andalus" w:cs="Simplified Arabic" w:hint="cs"/>
          <w:color w:val="000000"/>
          <w:sz w:val="32"/>
          <w:szCs w:val="32"/>
          <w:rtl/>
          <w:lang w:bidi="ar-MA"/>
        </w:rPr>
        <w:t>عرف نمو الصادرات من السلع والخدمات تراجعا، ل</w:t>
      </w:r>
      <w:r w:rsidR="00BB29A9" w:rsidRPr="00D0688A">
        <w:rPr>
          <w:rFonts w:ascii="Andalus" w:hAnsi="Andalus" w:cs="Simplified Arabic" w:hint="cs"/>
          <w:color w:val="000000"/>
          <w:sz w:val="32"/>
          <w:szCs w:val="32"/>
          <w:rtl/>
          <w:lang w:bidi="ar-MA"/>
        </w:rPr>
        <w:t>ي</w:t>
      </w:r>
      <w:r w:rsidRPr="00D0688A">
        <w:rPr>
          <w:rFonts w:ascii="Andalus" w:hAnsi="Andalus" w:cs="Simplified Arabic" w:hint="cs"/>
          <w:color w:val="000000"/>
          <w:sz w:val="32"/>
          <w:szCs w:val="32"/>
          <w:rtl/>
          <w:lang w:bidi="ar-MA"/>
        </w:rPr>
        <w:t>نتقل من</w:t>
      </w:r>
      <w:r w:rsidR="002816E7" w:rsidRPr="00D0688A">
        <w:rPr>
          <w:rFonts w:ascii="Andalus" w:hAnsi="Andalus" w:cs="Simplified Arabic" w:hint="cs"/>
          <w:color w:val="000000"/>
          <w:sz w:val="32"/>
          <w:szCs w:val="32"/>
          <w:rtl/>
          <w:lang w:bidi="ar-MA"/>
        </w:rPr>
        <w:t xml:space="preserve"> </w:t>
      </w:r>
      <w:r w:rsidR="00DD1A94" w:rsidRPr="00D0688A">
        <w:rPr>
          <w:rFonts w:ascii="Andalus" w:hAnsi="Andalus" w:cs="Simplified Arabic"/>
          <w:color w:val="000000"/>
          <w:sz w:val="32"/>
          <w:szCs w:val="32"/>
          <w:lang w:bidi="ar-MA"/>
        </w:rPr>
        <w:t>4</w:t>
      </w:r>
      <w:r w:rsidRPr="00D0688A">
        <w:rPr>
          <w:rFonts w:ascii="Andalus" w:hAnsi="Andalus" w:cs="Simplified Arabic"/>
          <w:color w:val="000000"/>
          <w:sz w:val="32"/>
          <w:szCs w:val="32"/>
          <w:lang w:bidi="ar-MA"/>
        </w:rPr>
        <w:t>,9</w:t>
      </w:r>
      <w:r w:rsidRPr="00D0688A">
        <w:rPr>
          <w:rFonts w:ascii="Andalus" w:hAnsi="Andalus" w:cs="Simplified Arabic"/>
          <w:color w:val="000000"/>
          <w:sz w:val="32"/>
          <w:szCs w:val="32"/>
          <w:rtl/>
          <w:lang w:bidi="ar-MA"/>
        </w:rPr>
        <w:t>%</w:t>
      </w:r>
      <w:r w:rsidRPr="00D0688A">
        <w:rPr>
          <w:rFonts w:ascii="Andalus" w:hAnsi="Andalus" w:cs="Simplified Arabic" w:hint="cs"/>
          <w:color w:val="000000"/>
          <w:sz w:val="32"/>
          <w:szCs w:val="32"/>
          <w:rtl/>
          <w:lang w:bidi="ar-MA"/>
        </w:rPr>
        <w:t xml:space="preserve"> سنة 2012 إلى </w:t>
      </w:r>
      <w:r w:rsidR="00DD1A94" w:rsidRPr="00D0688A">
        <w:rPr>
          <w:rFonts w:ascii="Andalus" w:hAnsi="Andalus" w:cs="Simplified Arabic"/>
          <w:color w:val="000000"/>
          <w:sz w:val="32"/>
          <w:szCs w:val="32"/>
          <w:lang w:bidi="ar-MA"/>
        </w:rPr>
        <w:t>3</w:t>
      </w:r>
      <w:r w:rsidR="00683DF0" w:rsidRPr="00D0688A">
        <w:rPr>
          <w:rFonts w:ascii="Andalus" w:hAnsi="Andalus" w:cs="Simplified Arabic"/>
          <w:color w:val="000000"/>
          <w:sz w:val="32"/>
          <w:szCs w:val="32"/>
          <w:rtl/>
          <w:lang w:bidi="ar-MA"/>
        </w:rPr>
        <w:t>%</w:t>
      </w:r>
      <w:r w:rsidR="00DD1A94" w:rsidRPr="00D0688A">
        <w:rPr>
          <w:rFonts w:ascii="Andalus" w:hAnsi="Andalus" w:cs="Simplified Arabic" w:hint="cs"/>
          <w:color w:val="000000"/>
          <w:sz w:val="32"/>
          <w:szCs w:val="32"/>
          <w:rtl/>
          <w:lang w:bidi="ar-MA"/>
        </w:rPr>
        <w:t xml:space="preserve">، في حين </w:t>
      </w:r>
      <w:r w:rsidRPr="00D0688A">
        <w:rPr>
          <w:rFonts w:ascii="Andalus" w:hAnsi="Andalus" w:cs="Simplified Arabic" w:hint="cs"/>
          <w:color w:val="000000"/>
          <w:sz w:val="32"/>
          <w:szCs w:val="32"/>
          <w:rtl/>
          <w:lang w:bidi="ar-MA"/>
        </w:rPr>
        <w:t>ستسجل قيمة الواردات ت</w:t>
      </w:r>
      <w:r w:rsidR="00BB29A9" w:rsidRPr="00D0688A">
        <w:rPr>
          <w:rFonts w:ascii="Andalus" w:hAnsi="Andalus" w:cs="Simplified Arabic" w:hint="cs"/>
          <w:color w:val="000000"/>
          <w:sz w:val="32"/>
          <w:szCs w:val="32"/>
          <w:rtl/>
          <w:lang w:bidi="ar-MA"/>
        </w:rPr>
        <w:t>باطؤا</w:t>
      </w:r>
      <w:r w:rsidRPr="00D0688A">
        <w:rPr>
          <w:rFonts w:ascii="Andalus" w:hAnsi="Andalus" w:cs="Simplified Arabic" w:hint="cs"/>
          <w:color w:val="000000"/>
          <w:sz w:val="32"/>
          <w:szCs w:val="32"/>
          <w:rtl/>
          <w:lang w:bidi="ar-MA"/>
        </w:rPr>
        <w:t xml:space="preserve"> كبيرا في وتيرة نموها، لت</w:t>
      </w:r>
      <w:r w:rsidR="00BB29A9" w:rsidRPr="00D0688A">
        <w:rPr>
          <w:rFonts w:ascii="Andalus" w:hAnsi="Andalus" w:cs="Simplified Arabic" w:hint="cs"/>
          <w:color w:val="000000"/>
          <w:sz w:val="32"/>
          <w:szCs w:val="32"/>
          <w:rtl/>
          <w:lang w:bidi="ar-MA"/>
        </w:rPr>
        <w:t>رتفع فقط ب</w:t>
      </w:r>
      <w:r w:rsidR="00C30091" w:rsidRPr="00D0688A">
        <w:rPr>
          <w:rFonts w:ascii="Andalus" w:hAnsi="Andalus" w:cs="Simplified Arabic"/>
          <w:color w:val="000000"/>
          <w:sz w:val="32"/>
          <w:szCs w:val="32"/>
          <w:lang w:bidi="ar-MA"/>
        </w:rPr>
        <w:t xml:space="preserve">%1,8 </w:t>
      </w:r>
      <w:r w:rsidR="00C30091" w:rsidRPr="00D0688A">
        <w:rPr>
          <w:rFonts w:ascii="Andalus" w:hAnsi="Andalus" w:cs="Simplified Arabic" w:hint="cs"/>
          <w:color w:val="000000"/>
          <w:sz w:val="32"/>
          <w:szCs w:val="32"/>
          <w:rtl/>
          <w:lang w:bidi="ar-MA"/>
        </w:rPr>
        <w:t xml:space="preserve"> عوض </w:t>
      </w:r>
      <w:r w:rsidR="00DD1A94" w:rsidRPr="00D0688A">
        <w:rPr>
          <w:rFonts w:ascii="Andalus" w:hAnsi="Andalus" w:cs="Simplified Arabic"/>
          <w:color w:val="000000"/>
          <w:sz w:val="32"/>
          <w:szCs w:val="32"/>
          <w:lang w:bidi="ar-MA"/>
        </w:rPr>
        <w:t>6</w:t>
      </w:r>
      <w:r w:rsidR="002816E7" w:rsidRPr="00D0688A">
        <w:rPr>
          <w:rFonts w:ascii="Andalus" w:hAnsi="Andalus" w:cs="Simplified Arabic"/>
          <w:color w:val="000000"/>
          <w:sz w:val="32"/>
          <w:szCs w:val="32"/>
          <w:lang w:bidi="ar-MA"/>
        </w:rPr>
        <w:t>,</w:t>
      </w:r>
      <w:r w:rsidR="00DD1A94" w:rsidRPr="00D0688A">
        <w:rPr>
          <w:rFonts w:ascii="Andalus" w:hAnsi="Andalus" w:cs="Simplified Arabic"/>
          <w:color w:val="000000"/>
          <w:sz w:val="32"/>
          <w:szCs w:val="32"/>
          <w:lang w:bidi="ar-MA"/>
        </w:rPr>
        <w:t>8</w:t>
      </w:r>
      <w:r w:rsidR="002816E7" w:rsidRPr="00D0688A">
        <w:rPr>
          <w:rFonts w:ascii="Andalus" w:hAnsi="Andalus" w:cs="Simplified Arabic"/>
          <w:color w:val="000000"/>
          <w:sz w:val="32"/>
          <w:szCs w:val="32"/>
          <w:rtl/>
          <w:lang w:bidi="ar-MA"/>
        </w:rPr>
        <w:t xml:space="preserve">% سنة </w:t>
      </w:r>
      <w:r w:rsidR="00C30091" w:rsidRPr="00D0688A">
        <w:rPr>
          <w:rFonts w:ascii="Andalus" w:hAnsi="Andalus" w:cs="Simplified Arabic" w:hint="cs"/>
          <w:color w:val="000000"/>
          <w:sz w:val="32"/>
          <w:szCs w:val="32"/>
          <w:rtl/>
          <w:lang w:bidi="ar-MA"/>
        </w:rPr>
        <w:t>2012</w:t>
      </w:r>
      <w:r w:rsidR="002816E7" w:rsidRPr="00D0688A">
        <w:rPr>
          <w:rFonts w:ascii="Andalus" w:hAnsi="Andalus" w:cs="Simplified Arabic"/>
          <w:color w:val="000000"/>
          <w:sz w:val="32"/>
          <w:szCs w:val="32"/>
          <w:rtl/>
          <w:lang w:bidi="ar-MA"/>
        </w:rPr>
        <w:t>.</w:t>
      </w:r>
    </w:p>
    <w:p w:rsidR="00683DF0" w:rsidRPr="00D0688A" w:rsidRDefault="003E3BB1" w:rsidP="00D0688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D0688A">
        <w:rPr>
          <w:rFonts w:ascii="Andalus" w:hAnsi="Andalus" w:cs="Simplified Arabic" w:hint="cs"/>
          <w:color w:val="000000"/>
          <w:sz w:val="32"/>
          <w:szCs w:val="32"/>
          <w:rtl/>
          <w:lang w:bidi="ar-MA"/>
        </w:rPr>
        <w:t>و</w:t>
      </w:r>
      <w:r w:rsidR="00C30091" w:rsidRPr="00D0688A">
        <w:rPr>
          <w:rFonts w:ascii="Andalus" w:hAnsi="Andalus" w:cs="Simplified Arabic" w:hint="cs"/>
          <w:color w:val="000000"/>
          <w:sz w:val="32"/>
          <w:szCs w:val="32"/>
          <w:rtl/>
          <w:lang w:bidi="ar-MA"/>
        </w:rPr>
        <w:t xml:space="preserve">بخصوص الصادرات، عرفت صادرات الفوسفاط ومشتقاته </w:t>
      </w:r>
      <w:r w:rsidR="00BB29A9" w:rsidRPr="00D0688A">
        <w:rPr>
          <w:rFonts w:ascii="Andalus" w:hAnsi="Andalus" w:cs="Simplified Arabic" w:hint="cs"/>
          <w:color w:val="000000"/>
          <w:sz w:val="32"/>
          <w:szCs w:val="32"/>
          <w:rtl/>
          <w:lang w:bidi="ar-MA"/>
        </w:rPr>
        <w:t xml:space="preserve">إلى غاية </w:t>
      </w:r>
      <w:r w:rsidR="00C30091" w:rsidRPr="00D0688A">
        <w:rPr>
          <w:rFonts w:ascii="Andalus" w:hAnsi="Andalus" w:cs="Simplified Arabic" w:hint="cs"/>
          <w:color w:val="000000"/>
          <w:sz w:val="32"/>
          <w:szCs w:val="32"/>
          <w:rtl/>
          <w:lang w:bidi="ar-MA"/>
        </w:rPr>
        <w:t xml:space="preserve">شهر مارس من سنة 2013، انخفاضا قدر </w:t>
      </w:r>
      <w:r w:rsidR="006378A1" w:rsidRPr="00D0688A">
        <w:rPr>
          <w:rFonts w:ascii="Andalus" w:hAnsi="Andalus" w:cs="Simplified Arabic" w:hint="cs"/>
          <w:color w:val="000000"/>
          <w:sz w:val="32"/>
          <w:szCs w:val="32"/>
          <w:rtl/>
          <w:lang w:bidi="ar-MA"/>
        </w:rPr>
        <w:t>ب</w:t>
      </w:r>
      <w:r w:rsidR="006378A1" w:rsidRPr="00D0688A">
        <w:rPr>
          <w:rFonts w:ascii="Andalus" w:hAnsi="Andalus" w:cs="Simplified Arabic"/>
          <w:color w:val="000000"/>
          <w:sz w:val="32"/>
          <w:szCs w:val="32"/>
          <w:lang w:bidi="ar-MA"/>
        </w:rPr>
        <w:t xml:space="preserve"> %19,5 </w:t>
      </w:r>
      <w:r w:rsidR="00F36B4B" w:rsidRPr="00D0688A">
        <w:rPr>
          <w:rFonts w:ascii="Andalus" w:hAnsi="Andalus" w:cs="Simplified Arabic" w:hint="cs"/>
          <w:color w:val="000000"/>
          <w:sz w:val="32"/>
          <w:szCs w:val="32"/>
          <w:rtl/>
          <w:lang w:bidi="ar-MA"/>
        </w:rPr>
        <w:t xml:space="preserve">كما تراجعت صادرات المنتجات الأخرى بحوالي </w:t>
      </w:r>
      <w:r w:rsidR="004C6013" w:rsidRPr="00D0688A">
        <w:rPr>
          <w:rFonts w:ascii="Andalus" w:hAnsi="Andalus" w:cs="Simplified Arabic" w:hint="cs"/>
          <w:color w:val="000000"/>
          <w:sz w:val="32"/>
          <w:szCs w:val="32"/>
          <w:rtl/>
          <w:lang w:bidi="ar-MA"/>
        </w:rPr>
        <w:t>1</w:t>
      </w:r>
      <w:r w:rsidR="00C30091" w:rsidRPr="00D0688A">
        <w:rPr>
          <w:rFonts w:ascii="Andalus" w:hAnsi="Andalus" w:cs="Simplified Arabic"/>
          <w:color w:val="000000"/>
          <w:sz w:val="32"/>
          <w:szCs w:val="32"/>
          <w:rtl/>
          <w:lang w:bidi="ar-MA"/>
        </w:rPr>
        <w:t>%</w:t>
      </w:r>
      <w:r w:rsidR="00C30091" w:rsidRPr="00D0688A">
        <w:rPr>
          <w:rFonts w:ascii="Andalus" w:hAnsi="Andalus" w:cs="Simplified Arabic" w:hint="cs"/>
          <w:color w:val="000000"/>
          <w:sz w:val="32"/>
          <w:szCs w:val="32"/>
          <w:rtl/>
          <w:lang w:bidi="ar-MA"/>
        </w:rPr>
        <w:t xml:space="preserve">. وبالمثل سجلت مبيعات قطاع النسيج والجلد استقرارا في أنشطتها، </w:t>
      </w:r>
      <w:r w:rsidR="00006F36" w:rsidRPr="00D0688A">
        <w:rPr>
          <w:rFonts w:ascii="Andalus" w:hAnsi="Andalus" w:cs="Simplified Arabic" w:hint="cs"/>
          <w:color w:val="000000"/>
          <w:sz w:val="32"/>
          <w:szCs w:val="32"/>
          <w:rtl/>
          <w:lang w:bidi="ar-MA"/>
        </w:rPr>
        <w:t>في حين</w:t>
      </w:r>
      <w:r w:rsidR="00E10305" w:rsidRPr="00D0688A">
        <w:rPr>
          <w:rFonts w:ascii="Andalus" w:hAnsi="Andalus" w:cs="Simplified Arabic" w:hint="cs"/>
          <w:color w:val="000000"/>
          <w:sz w:val="32"/>
          <w:szCs w:val="32"/>
          <w:rtl/>
          <w:lang w:bidi="ar-MA"/>
        </w:rPr>
        <w:t xml:space="preserve">، سجلت مبيعات السيارات زيادة ب </w:t>
      </w:r>
      <w:r w:rsidR="005D2A17" w:rsidRPr="00D0688A">
        <w:rPr>
          <w:rFonts w:ascii="Andalus" w:hAnsi="Andalus" w:cs="Simplified Arabic"/>
          <w:color w:val="000000"/>
          <w:sz w:val="32"/>
          <w:szCs w:val="32"/>
          <w:lang w:bidi="ar-MA"/>
        </w:rPr>
        <w:t>11</w:t>
      </w:r>
      <w:r w:rsidR="00E10305" w:rsidRPr="00D0688A">
        <w:rPr>
          <w:rFonts w:ascii="Andalus" w:hAnsi="Andalus" w:cs="Simplified Arabic"/>
          <w:color w:val="000000"/>
          <w:sz w:val="32"/>
          <w:szCs w:val="32"/>
          <w:lang w:bidi="ar-MA"/>
        </w:rPr>
        <w:t>,</w:t>
      </w:r>
      <w:r w:rsidR="005D2A17" w:rsidRPr="00D0688A">
        <w:rPr>
          <w:rFonts w:ascii="Andalus" w:hAnsi="Andalus" w:cs="Simplified Arabic"/>
          <w:color w:val="000000"/>
          <w:sz w:val="32"/>
          <w:szCs w:val="32"/>
          <w:lang w:bidi="ar-MA"/>
        </w:rPr>
        <w:t>3</w:t>
      </w:r>
      <w:r w:rsidR="00E10305" w:rsidRPr="00D0688A">
        <w:rPr>
          <w:rFonts w:ascii="Andalus" w:hAnsi="Andalus" w:cs="Simplified Arabic"/>
          <w:color w:val="000000"/>
          <w:sz w:val="32"/>
          <w:szCs w:val="32"/>
          <w:rtl/>
          <w:lang w:bidi="ar-MA"/>
        </w:rPr>
        <w:t>%</w:t>
      </w:r>
      <w:r w:rsidR="00E10305" w:rsidRPr="00D0688A">
        <w:rPr>
          <w:rFonts w:ascii="Andalus" w:hAnsi="Andalus" w:cs="Simplified Arabic" w:hint="cs"/>
          <w:color w:val="000000"/>
          <w:sz w:val="32"/>
          <w:szCs w:val="32"/>
          <w:rtl/>
          <w:lang w:bidi="ar-MA"/>
        </w:rPr>
        <w:t xml:space="preserve">، نتيجة </w:t>
      </w:r>
      <w:r w:rsidR="005D2A17" w:rsidRPr="00D0688A">
        <w:rPr>
          <w:rFonts w:ascii="Andalus" w:hAnsi="Andalus" w:cs="Simplified Arabic" w:hint="cs"/>
          <w:color w:val="000000"/>
          <w:sz w:val="32"/>
          <w:szCs w:val="32"/>
          <w:rtl/>
          <w:lang w:bidi="ar-MA"/>
        </w:rPr>
        <w:t xml:space="preserve">ارتفاع </w:t>
      </w:r>
      <w:r w:rsidR="00E10305" w:rsidRPr="00D0688A">
        <w:rPr>
          <w:rFonts w:ascii="Andalus" w:hAnsi="Andalus" w:cs="Simplified Arabic" w:hint="cs"/>
          <w:color w:val="000000"/>
          <w:sz w:val="32"/>
          <w:szCs w:val="32"/>
          <w:rtl/>
          <w:lang w:bidi="ar-MA"/>
        </w:rPr>
        <w:t>مبيعات السيارات السياحية ب</w:t>
      </w:r>
      <w:r w:rsidR="005D2A17" w:rsidRPr="00D0688A">
        <w:rPr>
          <w:rFonts w:ascii="Andalus" w:hAnsi="Andalus" w:cs="Simplified Arabic" w:hint="cs"/>
          <w:color w:val="000000"/>
          <w:sz w:val="32"/>
          <w:szCs w:val="32"/>
          <w:rtl/>
          <w:lang w:bidi="ar-MA"/>
        </w:rPr>
        <w:t xml:space="preserve"> </w:t>
      </w:r>
      <w:r w:rsidR="00E10305" w:rsidRPr="00D0688A">
        <w:rPr>
          <w:rFonts w:ascii="Andalus" w:hAnsi="Andalus" w:cs="Simplified Arabic"/>
          <w:color w:val="000000"/>
          <w:sz w:val="32"/>
          <w:szCs w:val="32"/>
          <w:lang w:bidi="ar-MA"/>
        </w:rPr>
        <w:t>,</w:t>
      </w:r>
      <w:r w:rsidR="005D2A17" w:rsidRPr="00D0688A">
        <w:rPr>
          <w:rFonts w:ascii="Andalus" w:hAnsi="Andalus" w:cs="Simplified Arabic"/>
          <w:color w:val="000000"/>
          <w:sz w:val="32"/>
          <w:szCs w:val="32"/>
          <w:lang w:bidi="ar-MA"/>
        </w:rPr>
        <w:t>3</w:t>
      </w:r>
      <w:r w:rsidR="005D2A17" w:rsidRPr="00D0688A">
        <w:rPr>
          <w:rFonts w:ascii="Andalus" w:hAnsi="Andalus" w:cs="Simplified Arabic" w:hint="cs"/>
          <w:color w:val="000000"/>
          <w:sz w:val="32"/>
          <w:szCs w:val="32"/>
          <w:rtl/>
          <w:lang w:bidi="ar-MA"/>
        </w:rPr>
        <w:t>72</w:t>
      </w:r>
      <w:r w:rsidR="00E10305" w:rsidRPr="00D0688A">
        <w:rPr>
          <w:rFonts w:ascii="Andalus" w:hAnsi="Andalus" w:cs="Simplified Arabic"/>
          <w:color w:val="000000"/>
          <w:sz w:val="32"/>
          <w:szCs w:val="32"/>
          <w:rtl/>
          <w:lang w:bidi="ar-MA"/>
        </w:rPr>
        <w:t>%</w:t>
      </w:r>
      <w:r w:rsidR="00E10305" w:rsidRPr="00D0688A">
        <w:rPr>
          <w:rFonts w:ascii="Andalus" w:hAnsi="Andalus" w:cs="Simplified Arabic" w:hint="cs"/>
          <w:color w:val="000000"/>
          <w:sz w:val="32"/>
          <w:szCs w:val="32"/>
          <w:rtl/>
          <w:lang w:bidi="ar-MA"/>
        </w:rPr>
        <w:t>.</w:t>
      </w:r>
    </w:p>
    <w:p w:rsidR="00FE2347" w:rsidRPr="00D0688A" w:rsidRDefault="000D6CA0" w:rsidP="00D0688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D0688A">
        <w:rPr>
          <w:rFonts w:ascii="Andalus" w:hAnsi="Andalus" w:cs="Simplified Arabic" w:hint="cs"/>
          <w:color w:val="000000"/>
          <w:sz w:val="32"/>
          <w:szCs w:val="32"/>
          <w:rtl/>
          <w:lang w:bidi="ar-MA"/>
        </w:rPr>
        <w:t xml:space="preserve">ومن </w:t>
      </w:r>
      <w:r w:rsidR="00FE2347" w:rsidRPr="00D0688A">
        <w:rPr>
          <w:rFonts w:ascii="Andalus" w:hAnsi="Andalus" w:cs="Simplified Arabic" w:hint="cs"/>
          <w:color w:val="000000"/>
          <w:sz w:val="32"/>
          <w:szCs w:val="32"/>
          <w:rtl/>
          <w:lang w:bidi="ar-MA"/>
        </w:rPr>
        <w:t>جهته، يعزى تراجع الواردات أساسا، إلى انخفاض مشتريات المنتجات الطاقية، نهاية شهر مارس ب</w:t>
      </w:r>
      <w:r w:rsidR="00F01D6B" w:rsidRPr="00D0688A">
        <w:rPr>
          <w:rFonts w:ascii="Andalus" w:hAnsi="Andalus" w:cs="Simplified Arabic"/>
          <w:color w:val="000000"/>
          <w:sz w:val="32"/>
          <w:szCs w:val="32"/>
          <w:lang w:bidi="ar-MA"/>
        </w:rPr>
        <w:t xml:space="preserve">%12,6 </w:t>
      </w:r>
      <w:r w:rsidR="00F01D6B" w:rsidRPr="00D0688A">
        <w:rPr>
          <w:rFonts w:ascii="Andalus" w:hAnsi="Andalus" w:cs="Simplified Arabic" w:hint="cs"/>
          <w:color w:val="000000"/>
          <w:sz w:val="32"/>
          <w:szCs w:val="32"/>
          <w:rtl/>
          <w:lang w:bidi="ar-MA"/>
        </w:rPr>
        <w:t xml:space="preserve"> </w:t>
      </w:r>
      <w:r w:rsidR="00FE2347" w:rsidRPr="00D0688A">
        <w:rPr>
          <w:rFonts w:ascii="Andalus" w:hAnsi="Andalus" w:cs="Simplified Arabic" w:hint="cs"/>
          <w:color w:val="000000"/>
          <w:sz w:val="32"/>
          <w:szCs w:val="32"/>
          <w:rtl/>
          <w:lang w:bidi="ar-MA"/>
        </w:rPr>
        <w:t xml:space="preserve">وكذا المنتجات غير الطاقية ب </w:t>
      </w:r>
      <w:r w:rsidR="00F01D6B" w:rsidRPr="00D0688A">
        <w:rPr>
          <w:rFonts w:ascii="Andalus" w:hAnsi="Andalus" w:cs="Simplified Arabic"/>
          <w:color w:val="000000"/>
          <w:sz w:val="32"/>
          <w:szCs w:val="32"/>
          <w:lang w:bidi="ar-MA"/>
        </w:rPr>
        <w:t>2</w:t>
      </w:r>
      <w:r w:rsidR="00FE2347" w:rsidRPr="00D0688A">
        <w:rPr>
          <w:rFonts w:ascii="Andalus" w:hAnsi="Andalus" w:cs="Simplified Arabic"/>
          <w:color w:val="000000"/>
          <w:sz w:val="32"/>
          <w:szCs w:val="32"/>
          <w:lang w:bidi="ar-MA"/>
        </w:rPr>
        <w:t>,</w:t>
      </w:r>
      <w:r w:rsidR="00F01D6B" w:rsidRPr="00D0688A">
        <w:rPr>
          <w:rFonts w:ascii="Andalus" w:hAnsi="Andalus" w:cs="Simplified Arabic"/>
          <w:color w:val="000000"/>
          <w:sz w:val="32"/>
          <w:szCs w:val="32"/>
          <w:lang w:bidi="ar-MA"/>
        </w:rPr>
        <w:t>4</w:t>
      </w:r>
      <w:r w:rsidR="00FE2347" w:rsidRPr="00D0688A">
        <w:rPr>
          <w:rFonts w:ascii="Andalus" w:hAnsi="Andalus" w:cs="Simplified Arabic"/>
          <w:color w:val="000000"/>
          <w:sz w:val="32"/>
          <w:szCs w:val="32"/>
          <w:rtl/>
          <w:lang w:bidi="ar-MA"/>
        </w:rPr>
        <w:t>%</w:t>
      </w:r>
      <w:r w:rsidR="00006F36" w:rsidRPr="00D0688A">
        <w:rPr>
          <w:rFonts w:ascii="Andalus" w:hAnsi="Andalus" w:cs="Simplified Arabic" w:hint="cs"/>
          <w:color w:val="000000"/>
          <w:sz w:val="32"/>
          <w:szCs w:val="32"/>
          <w:rtl/>
          <w:lang w:bidi="ar-MA"/>
        </w:rPr>
        <w:t>، نتيجة انخفاض</w:t>
      </w:r>
      <w:r w:rsidR="00FE2347" w:rsidRPr="00D0688A">
        <w:rPr>
          <w:rFonts w:ascii="Andalus" w:hAnsi="Andalus" w:cs="Simplified Arabic" w:hint="cs"/>
          <w:color w:val="000000"/>
          <w:sz w:val="32"/>
          <w:szCs w:val="32"/>
          <w:rtl/>
          <w:lang w:bidi="ar-MA"/>
        </w:rPr>
        <w:t xml:space="preserve"> الواردات من السلع </w:t>
      </w:r>
      <w:r w:rsidR="004C070B" w:rsidRPr="00D0688A">
        <w:rPr>
          <w:rFonts w:ascii="Andalus" w:hAnsi="Andalus" w:cs="Simplified Arabic" w:hint="cs"/>
          <w:color w:val="000000"/>
          <w:sz w:val="32"/>
          <w:szCs w:val="32"/>
          <w:rtl/>
          <w:lang w:bidi="ar-MA"/>
        </w:rPr>
        <w:t>الغذائية</w:t>
      </w:r>
      <w:r w:rsidR="00006F36" w:rsidRPr="00D0688A">
        <w:rPr>
          <w:rFonts w:ascii="Andalus" w:hAnsi="Andalus" w:cs="Simplified Arabic" w:hint="cs"/>
          <w:color w:val="000000"/>
          <w:sz w:val="32"/>
          <w:szCs w:val="32"/>
          <w:rtl/>
          <w:lang w:bidi="ar-MA"/>
        </w:rPr>
        <w:t>.</w:t>
      </w:r>
      <w:r w:rsidR="00FE2347" w:rsidRPr="00D0688A">
        <w:rPr>
          <w:rFonts w:ascii="Andalus" w:hAnsi="Andalus" w:cs="Simplified Arabic" w:hint="cs"/>
          <w:color w:val="000000"/>
          <w:sz w:val="32"/>
          <w:szCs w:val="32"/>
          <w:rtl/>
          <w:lang w:bidi="ar-MA"/>
        </w:rPr>
        <w:t xml:space="preserve"> وبالمقابل، عرفت مشتريات سلع التجهيز وأنصاف المنتجات زيادات </w:t>
      </w:r>
      <w:r w:rsidR="004C070B" w:rsidRPr="00D0688A">
        <w:rPr>
          <w:rFonts w:ascii="Andalus" w:hAnsi="Andalus" w:cs="Simplified Arabic" w:hint="cs"/>
          <w:color w:val="000000"/>
          <w:sz w:val="32"/>
          <w:szCs w:val="32"/>
          <w:rtl/>
          <w:lang w:bidi="ar-MA"/>
        </w:rPr>
        <w:t xml:space="preserve">قدرت </w:t>
      </w:r>
      <w:r w:rsidR="00FE2347" w:rsidRPr="00D0688A">
        <w:rPr>
          <w:rFonts w:ascii="Andalus" w:hAnsi="Andalus" w:cs="Simplified Arabic" w:hint="cs"/>
          <w:color w:val="000000"/>
          <w:sz w:val="32"/>
          <w:szCs w:val="32"/>
          <w:rtl/>
          <w:lang w:bidi="ar-MA"/>
        </w:rPr>
        <w:t xml:space="preserve">ب </w:t>
      </w:r>
      <w:r w:rsidR="00F01D6B" w:rsidRPr="00D0688A">
        <w:rPr>
          <w:rFonts w:ascii="Andalus" w:hAnsi="Andalus" w:cs="Simplified Arabic"/>
          <w:color w:val="000000"/>
          <w:sz w:val="32"/>
          <w:szCs w:val="32"/>
          <w:lang w:bidi="ar-MA"/>
        </w:rPr>
        <w:t>8</w:t>
      </w:r>
      <w:r w:rsidR="00FE2347" w:rsidRPr="00D0688A">
        <w:rPr>
          <w:rFonts w:ascii="Andalus" w:hAnsi="Andalus" w:cs="Simplified Arabic"/>
          <w:color w:val="000000"/>
          <w:sz w:val="32"/>
          <w:szCs w:val="32"/>
          <w:rtl/>
          <w:lang w:bidi="ar-MA"/>
        </w:rPr>
        <w:t>%</w:t>
      </w:r>
      <w:r w:rsidR="00FE2347" w:rsidRPr="00D0688A">
        <w:rPr>
          <w:rFonts w:ascii="Andalus" w:hAnsi="Andalus" w:cs="Simplified Arabic" w:hint="cs"/>
          <w:color w:val="000000"/>
          <w:sz w:val="32"/>
          <w:szCs w:val="32"/>
          <w:rtl/>
          <w:lang w:bidi="ar-MA"/>
        </w:rPr>
        <w:t xml:space="preserve"> و</w:t>
      </w:r>
      <w:r w:rsidR="00F01D6B" w:rsidRPr="00D0688A">
        <w:rPr>
          <w:rFonts w:ascii="Andalus" w:hAnsi="Andalus" w:cs="Simplified Arabic"/>
          <w:color w:val="000000"/>
          <w:sz w:val="32"/>
          <w:szCs w:val="32"/>
          <w:lang w:bidi="ar-MA"/>
        </w:rPr>
        <w:t>3</w:t>
      </w:r>
      <w:r w:rsidR="00FE2347" w:rsidRPr="00D0688A">
        <w:rPr>
          <w:rFonts w:ascii="Andalus" w:hAnsi="Andalus" w:cs="Simplified Arabic"/>
          <w:color w:val="000000"/>
          <w:sz w:val="32"/>
          <w:szCs w:val="32"/>
          <w:lang w:bidi="ar-MA"/>
        </w:rPr>
        <w:t>,</w:t>
      </w:r>
      <w:r w:rsidR="00F01D6B" w:rsidRPr="00D0688A">
        <w:rPr>
          <w:rFonts w:ascii="Andalus" w:hAnsi="Andalus" w:cs="Simplified Arabic"/>
          <w:color w:val="000000"/>
          <w:sz w:val="32"/>
          <w:szCs w:val="32"/>
          <w:lang w:bidi="ar-MA"/>
        </w:rPr>
        <w:t>6</w:t>
      </w:r>
      <w:r w:rsidR="00FE2347" w:rsidRPr="00D0688A">
        <w:rPr>
          <w:rFonts w:ascii="Andalus" w:hAnsi="Andalus" w:cs="Simplified Arabic"/>
          <w:color w:val="000000"/>
          <w:sz w:val="32"/>
          <w:szCs w:val="32"/>
          <w:rtl/>
          <w:lang w:bidi="ar-MA"/>
        </w:rPr>
        <w:t>%</w:t>
      </w:r>
      <w:r w:rsidR="00FE2347" w:rsidRPr="00D0688A">
        <w:rPr>
          <w:rFonts w:ascii="Andalus" w:hAnsi="Andalus" w:cs="Simplified Arabic" w:hint="cs"/>
          <w:color w:val="000000"/>
          <w:sz w:val="32"/>
          <w:szCs w:val="32"/>
          <w:rtl/>
          <w:lang w:bidi="ar-MA"/>
        </w:rPr>
        <w:t xml:space="preserve"> على التوالي.</w:t>
      </w:r>
    </w:p>
    <w:p w:rsidR="001F002A" w:rsidRPr="00D0688A" w:rsidRDefault="00FE2347" w:rsidP="00D0688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D0688A">
        <w:rPr>
          <w:rFonts w:ascii="Andalus" w:hAnsi="Andalus" w:cs="Simplified Arabic" w:hint="cs"/>
          <w:color w:val="000000"/>
          <w:sz w:val="32"/>
          <w:szCs w:val="32"/>
          <w:rtl/>
          <w:lang w:bidi="ar-MA"/>
        </w:rPr>
        <w:t xml:space="preserve">وفيما يتعلق بالمداخيل السياحية، </w:t>
      </w:r>
      <w:r w:rsidR="00B979F0" w:rsidRPr="00D0688A">
        <w:rPr>
          <w:rFonts w:ascii="Andalus" w:hAnsi="Andalus" w:cs="Simplified Arabic" w:hint="cs"/>
          <w:color w:val="000000"/>
          <w:sz w:val="32"/>
          <w:szCs w:val="32"/>
          <w:rtl/>
          <w:lang w:bidi="ar-MA"/>
        </w:rPr>
        <w:t xml:space="preserve">فإنها سجلت إلى غاية </w:t>
      </w:r>
      <w:r w:rsidR="001F002A" w:rsidRPr="00D0688A">
        <w:rPr>
          <w:rFonts w:ascii="Andalus" w:hAnsi="Andalus" w:cs="Simplified Arabic" w:hint="cs"/>
          <w:color w:val="000000"/>
          <w:sz w:val="32"/>
          <w:szCs w:val="32"/>
          <w:rtl/>
          <w:lang w:bidi="ar-MA"/>
        </w:rPr>
        <w:t xml:space="preserve">شهر ماي ارتفاعا ب </w:t>
      </w:r>
      <w:r w:rsidR="001F002A" w:rsidRPr="00D0688A">
        <w:rPr>
          <w:rFonts w:ascii="Andalus" w:hAnsi="Andalus" w:cs="Simplified Arabic"/>
          <w:color w:val="000000"/>
          <w:sz w:val="32"/>
          <w:szCs w:val="32"/>
          <w:lang w:bidi="ar-MA"/>
        </w:rPr>
        <w:t>,</w:t>
      </w:r>
      <w:r w:rsidR="00B979F0" w:rsidRPr="00D0688A">
        <w:rPr>
          <w:rFonts w:ascii="Andalus" w:hAnsi="Andalus" w:cs="Simplified Arabic"/>
          <w:color w:val="000000"/>
          <w:sz w:val="32"/>
          <w:szCs w:val="32"/>
          <w:lang w:bidi="ar-MA"/>
        </w:rPr>
        <w:t>1</w:t>
      </w:r>
      <w:r w:rsidR="00B979F0" w:rsidRPr="00D0688A">
        <w:rPr>
          <w:rFonts w:ascii="Andalus" w:hAnsi="Andalus" w:cs="Simplified Arabic" w:hint="cs"/>
          <w:color w:val="000000"/>
          <w:sz w:val="32"/>
          <w:szCs w:val="32"/>
          <w:rtl/>
          <w:lang w:bidi="ar-MA"/>
        </w:rPr>
        <w:t>3</w:t>
      </w:r>
      <w:r w:rsidR="001F002A" w:rsidRPr="00D0688A">
        <w:rPr>
          <w:rFonts w:ascii="Andalus" w:hAnsi="Andalus" w:cs="Simplified Arabic"/>
          <w:color w:val="000000"/>
          <w:sz w:val="32"/>
          <w:szCs w:val="32"/>
          <w:rtl/>
          <w:lang w:bidi="ar-MA"/>
        </w:rPr>
        <w:t>%</w:t>
      </w:r>
      <w:r w:rsidR="001F002A" w:rsidRPr="00D0688A">
        <w:rPr>
          <w:rFonts w:ascii="Andalus" w:hAnsi="Andalus" w:cs="Simplified Arabic" w:hint="cs"/>
          <w:color w:val="000000"/>
          <w:sz w:val="32"/>
          <w:szCs w:val="32"/>
          <w:rtl/>
          <w:lang w:bidi="ar-MA"/>
        </w:rPr>
        <w:t xml:space="preserve"> مقارنة بنفس الفترة من سنة 2012. وبالمثل استقرت </w:t>
      </w:r>
      <w:r w:rsidR="001F002A" w:rsidRPr="00D0688A">
        <w:rPr>
          <w:rFonts w:ascii="Andalus" w:hAnsi="Andalus" w:cs="Simplified Arabic"/>
          <w:color w:val="000000"/>
          <w:sz w:val="32"/>
          <w:szCs w:val="32"/>
          <w:rtl/>
          <w:lang w:bidi="ar-MA"/>
        </w:rPr>
        <w:t xml:space="preserve">تحويلات المغاربة المقيمين </w:t>
      </w:r>
      <w:r w:rsidR="001F002A" w:rsidRPr="00D0688A">
        <w:rPr>
          <w:rFonts w:ascii="Andalus" w:hAnsi="Andalus" w:cs="Simplified Arabic" w:hint="cs"/>
          <w:color w:val="000000"/>
          <w:sz w:val="32"/>
          <w:szCs w:val="32"/>
          <w:rtl/>
          <w:lang w:bidi="ar-MA"/>
        </w:rPr>
        <w:t>ب</w:t>
      </w:r>
      <w:r w:rsidR="001F002A" w:rsidRPr="00D0688A">
        <w:rPr>
          <w:rFonts w:ascii="Andalus" w:hAnsi="Andalus" w:cs="Simplified Arabic"/>
          <w:color w:val="000000"/>
          <w:sz w:val="32"/>
          <w:szCs w:val="32"/>
          <w:rtl/>
          <w:lang w:bidi="ar-MA"/>
        </w:rPr>
        <w:t xml:space="preserve">الخارج </w:t>
      </w:r>
      <w:r w:rsidR="001F002A" w:rsidRPr="00D0688A">
        <w:rPr>
          <w:rFonts w:ascii="Andalus" w:hAnsi="Andalus" w:cs="Simplified Arabic" w:hint="cs"/>
          <w:color w:val="000000"/>
          <w:sz w:val="32"/>
          <w:szCs w:val="32"/>
          <w:rtl/>
          <w:lang w:bidi="ar-MA"/>
        </w:rPr>
        <w:t xml:space="preserve"> في حدود </w:t>
      </w:r>
      <w:r w:rsidR="00B979F0" w:rsidRPr="00D0688A">
        <w:rPr>
          <w:rFonts w:ascii="Andalus" w:hAnsi="Andalus" w:cs="Simplified Arabic"/>
          <w:color w:val="000000"/>
          <w:sz w:val="32"/>
          <w:szCs w:val="32"/>
          <w:lang w:bidi="ar-MA"/>
        </w:rPr>
        <w:t>22</w:t>
      </w:r>
      <w:r w:rsidR="001F002A" w:rsidRPr="00D0688A">
        <w:rPr>
          <w:rFonts w:ascii="Andalus" w:hAnsi="Andalus" w:cs="Simplified Arabic"/>
          <w:color w:val="000000"/>
          <w:sz w:val="32"/>
          <w:szCs w:val="32"/>
          <w:lang w:bidi="ar-MA"/>
        </w:rPr>
        <w:t>,</w:t>
      </w:r>
      <w:r w:rsidR="00B979F0" w:rsidRPr="00D0688A">
        <w:rPr>
          <w:rFonts w:ascii="Andalus" w:hAnsi="Andalus" w:cs="Simplified Arabic"/>
          <w:color w:val="000000"/>
          <w:sz w:val="32"/>
          <w:szCs w:val="32"/>
          <w:lang w:bidi="ar-MA"/>
        </w:rPr>
        <w:t>4</w:t>
      </w:r>
      <w:r w:rsidR="001F002A" w:rsidRPr="00D0688A">
        <w:rPr>
          <w:rFonts w:ascii="Andalus" w:hAnsi="Andalus" w:cs="Simplified Arabic" w:hint="cs"/>
          <w:color w:val="000000"/>
          <w:sz w:val="32"/>
          <w:szCs w:val="32"/>
          <w:rtl/>
          <w:lang w:bidi="ar-MA"/>
        </w:rPr>
        <w:t xml:space="preserve"> مليار درهم، في حين عرفت الاستثمارات الأجنبية المباشرة زيادة ب </w:t>
      </w:r>
      <w:r w:rsidR="00B979F0" w:rsidRPr="00D0688A">
        <w:rPr>
          <w:rFonts w:ascii="Andalus" w:hAnsi="Andalus" w:cs="Simplified Arabic"/>
          <w:color w:val="000000"/>
          <w:sz w:val="32"/>
          <w:szCs w:val="32"/>
          <w:lang w:bidi="ar-MA"/>
        </w:rPr>
        <w:t>47</w:t>
      </w:r>
      <w:r w:rsidR="001F002A" w:rsidRPr="00D0688A">
        <w:rPr>
          <w:rFonts w:ascii="Andalus" w:hAnsi="Andalus" w:cs="Simplified Arabic"/>
          <w:color w:val="000000"/>
          <w:sz w:val="32"/>
          <w:szCs w:val="32"/>
          <w:lang w:bidi="ar-MA"/>
        </w:rPr>
        <w:t>,</w:t>
      </w:r>
      <w:r w:rsidR="00B979F0" w:rsidRPr="00D0688A">
        <w:rPr>
          <w:rFonts w:ascii="Andalus" w:hAnsi="Andalus" w:cs="Simplified Arabic"/>
          <w:color w:val="000000"/>
          <w:sz w:val="32"/>
          <w:szCs w:val="32"/>
          <w:lang w:bidi="ar-MA"/>
        </w:rPr>
        <w:t>1</w:t>
      </w:r>
      <w:r w:rsidR="001F002A" w:rsidRPr="00D0688A">
        <w:rPr>
          <w:rFonts w:ascii="Andalus" w:hAnsi="Andalus" w:cs="Simplified Arabic"/>
          <w:color w:val="000000"/>
          <w:sz w:val="32"/>
          <w:szCs w:val="32"/>
          <w:rtl/>
          <w:lang w:bidi="ar-MA"/>
        </w:rPr>
        <w:t>%</w:t>
      </w:r>
      <w:r w:rsidR="001F002A" w:rsidRPr="00D0688A">
        <w:rPr>
          <w:rFonts w:ascii="Andalus" w:hAnsi="Andalus" w:cs="Simplified Arabic" w:hint="cs"/>
          <w:color w:val="000000"/>
          <w:sz w:val="32"/>
          <w:szCs w:val="32"/>
          <w:rtl/>
          <w:lang w:bidi="ar-MA"/>
        </w:rPr>
        <w:t xml:space="preserve"> خلال نفس الفترة.</w:t>
      </w:r>
    </w:p>
    <w:p w:rsidR="006842EE" w:rsidRPr="00D0688A" w:rsidRDefault="006D1F5D" w:rsidP="00D0688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D0688A">
        <w:rPr>
          <w:rFonts w:ascii="Andalus" w:hAnsi="Andalus" w:cs="Simplified Arabic"/>
          <w:color w:val="000000"/>
          <w:sz w:val="32"/>
          <w:szCs w:val="32"/>
          <w:rtl/>
          <w:lang w:bidi="ar-MA"/>
        </w:rPr>
        <w:t>و</w:t>
      </w:r>
      <w:r w:rsidRPr="00D0688A">
        <w:rPr>
          <w:rFonts w:ascii="Andalus" w:hAnsi="Andalus" w:cs="Simplified Arabic" w:hint="cs"/>
          <w:color w:val="000000"/>
          <w:sz w:val="32"/>
          <w:szCs w:val="32"/>
          <w:rtl/>
          <w:lang w:bidi="ar-MA"/>
        </w:rPr>
        <w:t>إجمالا، سي</w:t>
      </w:r>
      <w:r w:rsidR="004D16B5" w:rsidRPr="00D0688A">
        <w:rPr>
          <w:rFonts w:ascii="Andalus" w:hAnsi="Andalus" w:cs="Simplified Arabic" w:hint="cs"/>
          <w:color w:val="000000"/>
          <w:sz w:val="32"/>
          <w:szCs w:val="32"/>
          <w:rtl/>
          <w:lang w:bidi="ar-MA"/>
        </w:rPr>
        <w:t xml:space="preserve">فرز </w:t>
      </w:r>
      <w:r w:rsidRPr="00D0688A">
        <w:rPr>
          <w:rFonts w:ascii="Andalus" w:hAnsi="Andalus" w:cs="Simplified Arabic" w:hint="cs"/>
          <w:color w:val="000000"/>
          <w:sz w:val="32"/>
          <w:szCs w:val="32"/>
          <w:rtl/>
          <w:lang w:bidi="ar-MA"/>
        </w:rPr>
        <w:t xml:space="preserve">ميزان المبادلات الخارجية من السلع والخدمات بالأسعار الجارية سنة 2013 تقلصا في عجز الموارد، منتقلا من </w:t>
      </w:r>
      <w:r w:rsidR="004D16B5" w:rsidRPr="00D0688A">
        <w:rPr>
          <w:rFonts w:ascii="Andalus" w:hAnsi="Andalus" w:cs="Simplified Arabic"/>
          <w:color w:val="000000"/>
          <w:sz w:val="32"/>
          <w:szCs w:val="32"/>
          <w:lang w:bidi="ar-MA"/>
        </w:rPr>
        <w:t>15</w:t>
      </w:r>
      <w:r w:rsidRPr="00D0688A">
        <w:rPr>
          <w:rFonts w:ascii="Andalus" w:hAnsi="Andalus" w:cs="Simplified Arabic"/>
          <w:color w:val="000000"/>
          <w:sz w:val="32"/>
          <w:szCs w:val="32"/>
          <w:lang w:bidi="ar-MA"/>
        </w:rPr>
        <w:t>,</w:t>
      </w:r>
      <w:r w:rsidR="004D16B5" w:rsidRPr="00D0688A">
        <w:rPr>
          <w:rFonts w:ascii="Andalus" w:hAnsi="Andalus" w:cs="Simplified Arabic"/>
          <w:color w:val="000000"/>
          <w:sz w:val="32"/>
          <w:szCs w:val="32"/>
          <w:lang w:bidi="ar-MA"/>
        </w:rPr>
        <w:t>3</w:t>
      </w:r>
      <w:r w:rsidRPr="00D0688A">
        <w:rPr>
          <w:rFonts w:ascii="Andalus" w:hAnsi="Andalus" w:cs="Simplified Arabic"/>
          <w:color w:val="000000"/>
          <w:sz w:val="32"/>
          <w:szCs w:val="32"/>
          <w:rtl/>
          <w:lang w:bidi="ar-MA"/>
        </w:rPr>
        <w:t>%</w:t>
      </w:r>
      <w:r w:rsidRPr="00D0688A">
        <w:rPr>
          <w:rFonts w:ascii="Andalus" w:hAnsi="Andalus" w:cs="Simplified Arabic" w:hint="cs"/>
          <w:color w:val="000000"/>
          <w:sz w:val="32"/>
          <w:szCs w:val="32"/>
          <w:rtl/>
          <w:lang w:bidi="ar-MA"/>
        </w:rPr>
        <w:t xml:space="preserve"> </w:t>
      </w:r>
      <w:r w:rsidRPr="00D0688A">
        <w:rPr>
          <w:rFonts w:ascii="Andalus" w:hAnsi="Andalus" w:cs="Simplified Arabic"/>
          <w:color w:val="000000"/>
          <w:sz w:val="32"/>
          <w:szCs w:val="32"/>
          <w:rtl/>
          <w:lang w:bidi="ar-MA"/>
        </w:rPr>
        <w:t>من الناتج الداخلي الإجمالي</w:t>
      </w:r>
      <w:r w:rsidRPr="00D0688A">
        <w:rPr>
          <w:rFonts w:ascii="Andalus" w:hAnsi="Andalus" w:cs="Simplified Arabic" w:hint="cs"/>
          <w:color w:val="000000"/>
          <w:sz w:val="32"/>
          <w:szCs w:val="32"/>
          <w:rtl/>
          <w:lang w:bidi="ar-MA"/>
        </w:rPr>
        <w:t xml:space="preserve"> سنة 2012 إلى </w:t>
      </w:r>
      <w:r w:rsidR="004D16B5" w:rsidRPr="00D0688A">
        <w:rPr>
          <w:rFonts w:ascii="Andalus" w:hAnsi="Andalus" w:cs="Simplified Arabic"/>
          <w:color w:val="000000"/>
          <w:sz w:val="32"/>
          <w:szCs w:val="32"/>
          <w:lang w:bidi="ar-MA"/>
        </w:rPr>
        <w:t>14</w:t>
      </w:r>
      <w:r w:rsidRPr="00D0688A">
        <w:rPr>
          <w:rFonts w:ascii="Andalus" w:hAnsi="Andalus" w:cs="Simplified Arabic"/>
          <w:color w:val="000000"/>
          <w:sz w:val="32"/>
          <w:szCs w:val="32"/>
          <w:lang w:bidi="ar-MA"/>
        </w:rPr>
        <w:t>,</w:t>
      </w:r>
      <w:r w:rsidR="004D16B5" w:rsidRPr="00D0688A">
        <w:rPr>
          <w:rFonts w:ascii="Andalus" w:hAnsi="Andalus" w:cs="Simplified Arabic"/>
          <w:color w:val="000000"/>
          <w:sz w:val="32"/>
          <w:szCs w:val="32"/>
          <w:lang w:bidi="ar-MA"/>
        </w:rPr>
        <w:t>3</w:t>
      </w:r>
      <w:r w:rsidRPr="00D0688A">
        <w:rPr>
          <w:rFonts w:ascii="Andalus" w:hAnsi="Andalus" w:cs="Simplified Arabic"/>
          <w:color w:val="000000"/>
          <w:sz w:val="32"/>
          <w:szCs w:val="32"/>
          <w:rtl/>
          <w:lang w:bidi="ar-MA"/>
        </w:rPr>
        <w:t>%</w:t>
      </w:r>
      <w:r w:rsidRPr="00D0688A">
        <w:rPr>
          <w:rFonts w:ascii="Andalus" w:hAnsi="Andalus" w:cs="Simplified Arabic" w:hint="cs"/>
          <w:color w:val="000000"/>
          <w:sz w:val="32"/>
          <w:szCs w:val="32"/>
          <w:rtl/>
          <w:lang w:bidi="ar-MA"/>
        </w:rPr>
        <w:t xml:space="preserve">. غير أن هذه الاختلالات البنيوية ستؤثر سلبا على القدرات التمويلية للاقتصاد </w:t>
      </w:r>
      <w:r w:rsidR="006842EE" w:rsidRPr="00D0688A">
        <w:rPr>
          <w:rFonts w:ascii="Andalus" w:hAnsi="Andalus" w:cs="Simplified Arabic" w:hint="cs"/>
          <w:color w:val="000000"/>
          <w:sz w:val="32"/>
          <w:szCs w:val="32"/>
          <w:rtl/>
          <w:lang w:bidi="ar-MA"/>
        </w:rPr>
        <w:t>الوطني. وهكذا، سيصل معدل الادخار الوطني (الادخار الداخلي وا</w:t>
      </w:r>
      <w:r w:rsidR="006842EE" w:rsidRPr="00D0688A">
        <w:rPr>
          <w:rFonts w:ascii="Andalus" w:hAnsi="Andalus" w:cs="Simplified Arabic"/>
          <w:color w:val="000000"/>
          <w:sz w:val="32"/>
          <w:szCs w:val="32"/>
          <w:rtl/>
          <w:lang w:bidi="ar-MA"/>
        </w:rPr>
        <w:t>لمداخيل الصافية الواردة من باقي العالم</w:t>
      </w:r>
      <w:r w:rsidR="006842EE" w:rsidRPr="00D0688A">
        <w:rPr>
          <w:rFonts w:ascii="Andalus" w:hAnsi="Andalus" w:cs="Simplified Arabic" w:hint="cs"/>
          <w:color w:val="000000"/>
          <w:sz w:val="32"/>
          <w:szCs w:val="32"/>
          <w:rtl/>
          <w:lang w:bidi="ar-MA"/>
        </w:rPr>
        <w:t>)</w:t>
      </w:r>
      <w:r w:rsidR="006842EE" w:rsidRPr="00D0688A">
        <w:rPr>
          <w:rFonts w:ascii="Andalus" w:hAnsi="Andalus" w:cs="Simplified Arabic"/>
          <w:color w:val="000000"/>
          <w:sz w:val="32"/>
          <w:szCs w:val="32"/>
          <w:rtl/>
          <w:lang w:bidi="ar-MA"/>
        </w:rPr>
        <w:t xml:space="preserve">، </w:t>
      </w:r>
      <w:r w:rsidR="006842EE" w:rsidRPr="00D0688A">
        <w:rPr>
          <w:rFonts w:ascii="Andalus" w:hAnsi="Andalus" w:cs="Simplified Arabic" w:hint="cs"/>
          <w:color w:val="000000"/>
          <w:sz w:val="32"/>
          <w:szCs w:val="32"/>
          <w:rtl/>
          <w:lang w:bidi="ar-MA"/>
        </w:rPr>
        <w:t>إلى</w:t>
      </w:r>
      <w:r w:rsidR="006842EE" w:rsidRPr="00D0688A">
        <w:rPr>
          <w:rFonts w:ascii="Andalus" w:hAnsi="Andalus" w:cs="Simplified Arabic"/>
          <w:color w:val="000000"/>
          <w:sz w:val="32"/>
          <w:szCs w:val="32"/>
          <w:rtl/>
          <w:lang w:bidi="ar-MA"/>
        </w:rPr>
        <w:t xml:space="preserve"> </w:t>
      </w:r>
      <w:r w:rsidR="004D16B5" w:rsidRPr="00D0688A">
        <w:rPr>
          <w:rFonts w:ascii="Andalus" w:hAnsi="Andalus" w:cs="Simplified Arabic"/>
          <w:color w:val="000000"/>
          <w:sz w:val="32"/>
          <w:szCs w:val="32"/>
          <w:lang w:bidi="ar-MA"/>
        </w:rPr>
        <w:t>26</w:t>
      </w:r>
      <w:r w:rsidR="006842EE" w:rsidRPr="00D0688A">
        <w:rPr>
          <w:rFonts w:ascii="Andalus" w:hAnsi="Andalus" w:cs="Simplified Arabic"/>
          <w:color w:val="000000"/>
          <w:sz w:val="32"/>
          <w:szCs w:val="32"/>
          <w:lang w:bidi="ar-MA"/>
        </w:rPr>
        <w:t>,</w:t>
      </w:r>
      <w:r w:rsidR="004D16B5" w:rsidRPr="00D0688A">
        <w:rPr>
          <w:rFonts w:ascii="Andalus" w:hAnsi="Andalus" w:cs="Simplified Arabic"/>
          <w:color w:val="000000"/>
          <w:sz w:val="32"/>
          <w:szCs w:val="32"/>
          <w:lang w:bidi="ar-MA"/>
        </w:rPr>
        <w:t>2</w:t>
      </w:r>
      <w:r w:rsidR="006842EE" w:rsidRPr="00D0688A">
        <w:rPr>
          <w:rFonts w:ascii="Andalus" w:hAnsi="Andalus" w:cs="Simplified Arabic"/>
          <w:color w:val="000000"/>
          <w:sz w:val="32"/>
          <w:szCs w:val="32"/>
          <w:rtl/>
          <w:lang w:bidi="ar-MA"/>
        </w:rPr>
        <w:t>% من الناتج الداخلي الإجمالي</w:t>
      </w:r>
      <w:r w:rsidR="006842EE" w:rsidRPr="00D0688A">
        <w:rPr>
          <w:rFonts w:ascii="Andalus" w:hAnsi="Andalus" w:cs="Simplified Arabic" w:hint="cs"/>
          <w:color w:val="000000"/>
          <w:sz w:val="32"/>
          <w:szCs w:val="32"/>
          <w:rtl/>
          <w:lang w:bidi="ar-MA"/>
        </w:rPr>
        <w:t xml:space="preserve"> عوض </w:t>
      </w:r>
      <w:r w:rsidR="004D16B5" w:rsidRPr="00D0688A">
        <w:rPr>
          <w:rFonts w:ascii="Andalus" w:hAnsi="Andalus" w:cs="Simplified Arabic"/>
          <w:color w:val="000000"/>
          <w:sz w:val="32"/>
          <w:szCs w:val="32"/>
          <w:lang w:bidi="ar-MA"/>
        </w:rPr>
        <w:t>25</w:t>
      </w:r>
      <w:r w:rsidR="006842EE" w:rsidRPr="00D0688A">
        <w:rPr>
          <w:rFonts w:ascii="Andalus" w:hAnsi="Andalus" w:cs="Simplified Arabic"/>
          <w:color w:val="000000"/>
          <w:sz w:val="32"/>
          <w:szCs w:val="32"/>
          <w:lang w:bidi="ar-MA"/>
        </w:rPr>
        <w:t>,</w:t>
      </w:r>
      <w:r w:rsidR="004D16B5" w:rsidRPr="00D0688A">
        <w:rPr>
          <w:rFonts w:ascii="Andalus" w:hAnsi="Andalus" w:cs="Simplified Arabic"/>
          <w:color w:val="000000"/>
          <w:sz w:val="32"/>
          <w:szCs w:val="32"/>
          <w:lang w:bidi="ar-MA"/>
        </w:rPr>
        <w:t>3</w:t>
      </w:r>
      <w:r w:rsidR="006842EE" w:rsidRPr="00D0688A">
        <w:rPr>
          <w:rFonts w:ascii="Andalus" w:hAnsi="Andalus" w:cs="Simplified Arabic"/>
          <w:color w:val="000000"/>
          <w:sz w:val="32"/>
          <w:szCs w:val="32"/>
          <w:rtl/>
          <w:lang w:bidi="ar-MA"/>
        </w:rPr>
        <w:t xml:space="preserve">% </w:t>
      </w:r>
      <w:r w:rsidR="006842EE" w:rsidRPr="00D0688A">
        <w:rPr>
          <w:rFonts w:ascii="Andalus" w:hAnsi="Andalus" w:cs="Simplified Arabic" w:hint="cs"/>
          <w:color w:val="000000"/>
          <w:sz w:val="32"/>
          <w:szCs w:val="32"/>
          <w:rtl/>
          <w:lang w:bidi="ar-MA"/>
        </w:rPr>
        <w:t xml:space="preserve">سنة 2012، في حين ستبلغ حصة </w:t>
      </w:r>
      <w:r w:rsidR="006842EE" w:rsidRPr="00D0688A">
        <w:rPr>
          <w:rFonts w:ascii="Andalus" w:hAnsi="Andalus" w:cs="Simplified Arabic"/>
          <w:color w:val="000000"/>
          <w:sz w:val="32"/>
          <w:szCs w:val="32"/>
          <w:rtl/>
          <w:lang w:bidi="ar-MA"/>
        </w:rPr>
        <w:t>الاستثمار الإجمالي</w:t>
      </w:r>
      <w:r w:rsidR="006842EE" w:rsidRPr="00D0688A">
        <w:rPr>
          <w:rFonts w:ascii="Andalus" w:hAnsi="Andalus" w:cs="Simplified Arabic" w:hint="cs"/>
          <w:color w:val="000000"/>
          <w:sz w:val="32"/>
          <w:szCs w:val="32"/>
          <w:rtl/>
          <w:lang w:bidi="ar-MA"/>
        </w:rPr>
        <w:t xml:space="preserve"> (التكوين الإجمالي لرأس المال الثابت والتغير في المخزون) </w:t>
      </w:r>
      <w:r w:rsidR="004D16B5" w:rsidRPr="00D0688A">
        <w:rPr>
          <w:rFonts w:ascii="Andalus" w:hAnsi="Andalus" w:cs="Simplified Arabic"/>
          <w:color w:val="000000"/>
          <w:sz w:val="32"/>
          <w:szCs w:val="32"/>
          <w:lang w:bidi="ar-MA"/>
        </w:rPr>
        <w:t>33</w:t>
      </w:r>
      <w:r w:rsidR="006842EE" w:rsidRPr="00D0688A">
        <w:rPr>
          <w:rFonts w:ascii="Andalus" w:hAnsi="Andalus" w:cs="Simplified Arabic"/>
          <w:color w:val="000000"/>
          <w:sz w:val="32"/>
          <w:szCs w:val="32"/>
          <w:rtl/>
          <w:lang w:bidi="ar-MA"/>
        </w:rPr>
        <w:t xml:space="preserve">% </w:t>
      </w:r>
      <w:r w:rsidR="006842EE" w:rsidRPr="00D0688A">
        <w:rPr>
          <w:rFonts w:ascii="Andalus" w:hAnsi="Andalus" w:cs="Simplified Arabic" w:hint="cs"/>
          <w:color w:val="000000"/>
          <w:sz w:val="32"/>
          <w:szCs w:val="32"/>
          <w:rtl/>
          <w:lang w:bidi="ar-MA"/>
        </w:rPr>
        <w:t xml:space="preserve">من </w:t>
      </w:r>
      <w:r w:rsidR="006842EE" w:rsidRPr="00D0688A">
        <w:rPr>
          <w:rFonts w:ascii="Andalus" w:hAnsi="Andalus" w:cs="Simplified Arabic"/>
          <w:color w:val="000000"/>
          <w:sz w:val="32"/>
          <w:szCs w:val="32"/>
          <w:rtl/>
          <w:lang w:bidi="ar-MA"/>
        </w:rPr>
        <w:t xml:space="preserve">الناتج الداخلي الإجمالي </w:t>
      </w:r>
      <w:r w:rsidR="006842EE" w:rsidRPr="00D0688A">
        <w:rPr>
          <w:rFonts w:ascii="Andalus" w:hAnsi="Andalus" w:cs="Simplified Arabic" w:hint="cs"/>
          <w:color w:val="000000"/>
          <w:sz w:val="32"/>
          <w:szCs w:val="32"/>
          <w:rtl/>
          <w:lang w:bidi="ar-MA"/>
        </w:rPr>
        <w:t xml:space="preserve">عوض </w:t>
      </w:r>
      <w:r w:rsidR="004D16B5" w:rsidRPr="00D0688A">
        <w:rPr>
          <w:rFonts w:ascii="Andalus" w:hAnsi="Andalus" w:cs="Simplified Arabic"/>
          <w:color w:val="000000"/>
          <w:sz w:val="32"/>
          <w:szCs w:val="32"/>
          <w:lang w:bidi="ar-MA"/>
        </w:rPr>
        <w:t>35,3</w:t>
      </w:r>
      <w:r w:rsidR="004D16B5" w:rsidRPr="00D0688A">
        <w:rPr>
          <w:rFonts w:ascii="Andalus" w:hAnsi="Andalus" w:cs="Simplified Arabic"/>
          <w:color w:val="000000"/>
          <w:sz w:val="32"/>
          <w:szCs w:val="32"/>
          <w:rtl/>
          <w:lang w:bidi="ar-MA"/>
        </w:rPr>
        <w:t xml:space="preserve">% </w:t>
      </w:r>
      <w:r w:rsidR="006842EE" w:rsidRPr="00D0688A">
        <w:rPr>
          <w:rFonts w:ascii="Andalus" w:hAnsi="Andalus" w:cs="Simplified Arabic"/>
          <w:color w:val="000000"/>
          <w:sz w:val="32"/>
          <w:szCs w:val="32"/>
          <w:rtl/>
          <w:lang w:bidi="ar-MA"/>
        </w:rPr>
        <w:t xml:space="preserve">سنة </w:t>
      </w:r>
      <w:r w:rsidR="006842EE" w:rsidRPr="00D0688A">
        <w:rPr>
          <w:rFonts w:ascii="Andalus" w:hAnsi="Andalus" w:cs="Simplified Arabic" w:hint="cs"/>
          <w:color w:val="000000"/>
          <w:sz w:val="32"/>
          <w:szCs w:val="32"/>
          <w:rtl/>
          <w:lang w:bidi="ar-MA"/>
        </w:rPr>
        <w:t>2012. وهكذا، س</w:t>
      </w:r>
      <w:r w:rsidR="00EF09DD" w:rsidRPr="00D0688A">
        <w:rPr>
          <w:rFonts w:ascii="Andalus" w:hAnsi="Andalus" w:cs="Simplified Arabic" w:hint="cs"/>
          <w:color w:val="000000"/>
          <w:sz w:val="32"/>
          <w:szCs w:val="32"/>
          <w:rtl/>
          <w:lang w:bidi="ar-MA"/>
        </w:rPr>
        <w:t xml:space="preserve">تستقر </w:t>
      </w:r>
      <w:r w:rsidR="006842EE" w:rsidRPr="00D0688A">
        <w:rPr>
          <w:rFonts w:ascii="Andalus" w:hAnsi="Andalus" w:cs="Simplified Arabic" w:hint="cs"/>
          <w:color w:val="000000"/>
          <w:sz w:val="32"/>
          <w:szCs w:val="32"/>
          <w:rtl/>
          <w:lang w:bidi="ar-MA"/>
        </w:rPr>
        <w:t>الفجوة</w:t>
      </w:r>
      <w:r w:rsidR="006842EE" w:rsidRPr="00D0688A">
        <w:rPr>
          <w:rFonts w:ascii="Andalus" w:hAnsi="Andalus" w:cs="Simplified Arabic"/>
          <w:color w:val="000000"/>
          <w:sz w:val="32"/>
          <w:szCs w:val="32"/>
          <w:rtl/>
          <w:lang w:bidi="ar-MA"/>
        </w:rPr>
        <w:t xml:space="preserve"> </w:t>
      </w:r>
      <w:r w:rsidR="006842EE" w:rsidRPr="00D0688A">
        <w:rPr>
          <w:rFonts w:ascii="Andalus" w:hAnsi="Andalus" w:cs="Simplified Arabic" w:hint="cs"/>
          <w:color w:val="000000"/>
          <w:sz w:val="32"/>
          <w:szCs w:val="32"/>
          <w:rtl/>
          <w:lang w:bidi="ar-MA"/>
        </w:rPr>
        <w:t xml:space="preserve">بين </w:t>
      </w:r>
      <w:r w:rsidR="006842EE" w:rsidRPr="00D0688A">
        <w:rPr>
          <w:rFonts w:ascii="Andalus" w:hAnsi="Andalus" w:cs="Simplified Arabic"/>
          <w:color w:val="000000"/>
          <w:sz w:val="32"/>
          <w:szCs w:val="32"/>
          <w:rtl/>
          <w:lang w:bidi="ar-MA"/>
        </w:rPr>
        <w:t>الادخار</w:t>
      </w:r>
      <w:r w:rsidR="006842EE" w:rsidRPr="00D0688A">
        <w:rPr>
          <w:rFonts w:ascii="Andalus" w:hAnsi="Andalus" w:cs="Simplified Arabic" w:hint="cs"/>
          <w:color w:val="000000"/>
          <w:sz w:val="32"/>
          <w:szCs w:val="32"/>
          <w:rtl/>
          <w:lang w:bidi="ar-MA"/>
        </w:rPr>
        <w:t xml:space="preserve"> الوطني و</w:t>
      </w:r>
      <w:r w:rsidR="00EF09DD" w:rsidRPr="00D0688A">
        <w:rPr>
          <w:rFonts w:ascii="Andalus" w:hAnsi="Andalus" w:cs="Simplified Arabic"/>
          <w:color w:val="000000"/>
          <w:sz w:val="32"/>
          <w:szCs w:val="32"/>
          <w:rtl/>
          <w:lang w:bidi="ar-MA"/>
        </w:rPr>
        <w:t>الاستثمار</w:t>
      </w:r>
      <w:r w:rsidR="00EF09DD" w:rsidRPr="00D0688A">
        <w:rPr>
          <w:rFonts w:ascii="Andalus" w:hAnsi="Andalus" w:cs="Simplified Arabic" w:hint="cs"/>
          <w:color w:val="000000"/>
          <w:sz w:val="32"/>
          <w:szCs w:val="32"/>
          <w:rtl/>
          <w:lang w:bidi="ar-MA"/>
        </w:rPr>
        <w:t xml:space="preserve"> رغم تراجعها الطفيف </w:t>
      </w:r>
      <w:r w:rsidR="006842EE" w:rsidRPr="00D0688A">
        <w:rPr>
          <w:rFonts w:ascii="Andalus" w:hAnsi="Andalus" w:cs="Simplified Arabic" w:hint="cs"/>
          <w:color w:val="000000"/>
          <w:sz w:val="32"/>
          <w:szCs w:val="32"/>
          <w:rtl/>
          <w:lang w:bidi="ar-MA"/>
        </w:rPr>
        <w:t xml:space="preserve">في مستويات عالية، </w:t>
      </w:r>
      <w:r w:rsidR="00EF09DD" w:rsidRPr="00D0688A">
        <w:rPr>
          <w:rFonts w:ascii="Andalus" w:hAnsi="Andalus" w:cs="Simplified Arabic" w:hint="cs"/>
          <w:color w:val="000000"/>
          <w:sz w:val="32"/>
          <w:szCs w:val="32"/>
          <w:rtl/>
          <w:lang w:bidi="ar-MA"/>
        </w:rPr>
        <w:t>لتصل الحاجيات التمويلية</w:t>
      </w:r>
      <w:r w:rsidR="006842EE" w:rsidRPr="00D0688A">
        <w:rPr>
          <w:rFonts w:ascii="Andalus" w:hAnsi="Andalus" w:cs="Simplified Arabic" w:hint="cs"/>
          <w:color w:val="000000"/>
          <w:sz w:val="32"/>
          <w:szCs w:val="32"/>
          <w:rtl/>
          <w:lang w:bidi="ar-MA"/>
        </w:rPr>
        <w:t xml:space="preserve"> إلى </w:t>
      </w:r>
      <w:r w:rsidR="004D16B5" w:rsidRPr="00D0688A">
        <w:rPr>
          <w:rFonts w:ascii="Andalus" w:hAnsi="Andalus" w:cs="Simplified Arabic"/>
          <w:color w:val="000000"/>
          <w:sz w:val="32"/>
          <w:szCs w:val="32"/>
          <w:lang w:bidi="ar-MA"/>
        </w:rPr>
        <w:t>6</w:t>
      </w:r>
      <w:r w:rsidR="006842EE" w:rsidRPr="00D0688A">
        <w:rPr>
          <w:rFonts w:ascii="Andalus" w:hAnsi="Andalus" w:cs="Simplified Arabic"/>
          <w:color w:val="000000"/>
          <w:sz w:val="32"/>
          <w:szCs w:val="32"/>
          <w:lang w:bidi="ar-MA"/>
        </w:rPr>
        <w:t>,</w:t>
      </w:r>
      <w:r w:rsidR="004D16B5" w:rsidRPr="00D0688A">
        <w:rPr>
          <w:rFonts w:ascii="Andalus" w:hAnsi="Andalus" w:cs="Simplified Arabic"/>
          <w:color w:val="000000"/>
          <w:sz w:val="32"/>
          <w:szCs w:val="32"/>
          <w:lang w:bidi="ar-MA"/>
        </w:rPr>
        <w:t>8</w:t>
      </w:r>
      <w:r w:rsidR="006842EE" w:rsidRPr="00D0688A">
        <w:rPr>
          <w:rFonts w:ascii="Andalus" w:hAnsi="Andalus" w:cs="Simplified Arabic"/>
          <w:color w:val="000000"/>
          <w:sz w:val="32"/>
          <w:szCs w:val="32"/>
          <w:rtl/>
          <w:lang w:bidi="ar-MA"/>
        </w:rPr>
        <w:t>%</w:t>
      </w:r>
      <w:r w:rsidR="006842EE" w:rsidRPr="00D0688A">
        <w:rPr>
          <w:rFonts w:ascii="Andalus" w:hAnsi="Andalus" w:cs="Simplified Arabic" w:hint="cs"/>
          <w:color w:val="000000"/>
          <w:sz w:val="32"/>
          <w:szCs w:val="32"/>
          <w:rtl/>
          <w:lang w:bidi="ar-MA"/>
        </w:rPr>
        <w:t xml:space="preserve"> </w:t>
      </w:r>
      <w:r w:rsidR="006842EE" w:rsidRPr="00D0688A">
        <w:rPr>
          <w:rFonts w:ascii="Andalus" w:hAnsi="Andalus" w:cs="Simplified Arabic"/>
          <w:color w:val="000000"/>
          <w:sz w:val="32"/>
          <w:szCs w:val="32"/>
          <w:rtl/>
          <w:lang w:bidi="ar-MA"/>
        </w:rPr>
        <w:t>من الناتج الداخلي الإجمالي</w:t>
      </w:r>
      <w:r w:rsidR="006842EE" w:rsidRPr="00D0688A">
        <w:rPr>
          <w:rFonts w:ascii="Andalus" w:hAnsi="Andalus" w:cs="Simplified Arabic" w:hint="cs"/>
          <w:color w:val="000000"/>
          <w:sz w:val="32"/>
          <w:szCs w:val="32"/>
          <w:rtl/>
          <w:lang w:bidi="ar-MA"/>
        </w:rPr>
        <w:t xml:space="preserve"> عوض </w:t>
      </w:r>
      <w:r w:rsidR="004D16B5" w:rsidRPr="00D0688A">
        <w:rPr>
          <w:rFonts w:ascii="Andalus" w:hAnsi="Andalus" w:cs="Simplified Arabic"/>
          <w:color w:val="000000"/>
          <w:sz w:val="32"/>
          <w:szCs w:val="32"/>
          <w:lang w:bidi="ar-MA"/>
        </w:rPr>
        <w:t>10</w:t>
      </w:r>
      <w:r w:rsidR="006842EE" w:rsidRPr="00D0688A">
        <w:rPr>
          <w:rFonts w:ascii="Andalus" w:hAnsi="Andalus" w:cs="Simplified Arabic"/>
          <w:color w:val="000000"/>
          <w:sz w:val="32"/>
          <w:szCs w:val="32"/>
          <w:rtl/>
          <w:lang w:bidi="ar-MA"/>
        </w:rPr>
        <w:t>%</w:t>
      </w:r>
      <w:r w:rsidR="006842EE" w:rsidRPr="00D0688A">
        <w:rPr>
          <w:rFonts w:ascii="Andalus" w:hAnsi="Andalus" w:cs="Simplified Arabic" w:hint="cs"/>
          <w:color w:val="000000"/>
          <w:sz w:val="32"/>
          <w:szCs w:val="32"/>
          <w:rtl/>
          <w:lang w:bidi="ar-MA"/>
        </w:rPr>
        <w:t xml:space="preserve"> سنة 2012. </w:t>
      </w:r>
    </w:p>
    <w:p w:rsidR="00EF09DD" w:rsidRPr="00D0688A" w:rsidRDefault="00EF09DD" w:rsidP="00D0688A">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D0688A">
        <w:rPr>
          <w:rFonts w:ascii="Andalus" w:hAnsi="Andalus" w:cs="Simplified Arabic" w:hint="cs"/>
          <w:color w:val="000000"/>
          <w:sz w:val="32"/>
          <w:szCs w:val="32"/>
          <w:rtl/>
          <w:lang w:bidi="ar-MA"/>
        </w:rPr>
        <w:t>و</w:t>
      </w:r>
      <w:r w:rsidR="002A6FF8" w:rsidRPr="00D0688A">
        <w:rPr>
          <w:rFonts w:ascii="Andalus" w:hAnsi="Andalus" w:cs="Simplified Arabic" w:hint="cs"/>
          <w:color w:val="000000"/>
          <w:sz w:val="32"/>
          <w:szCs w:val="32"/>
          <w:rtl/>
          <w:lang w:bidi="ar-MA"/>
        </w:rPr>
        <w:t xml:space="preserve">في هذا السياق، سيواصل </w:t>
      </w:r>
      <w:r w:rsidR="0074136A" w:rsidRPr="00D0688A">
        <w:rPr>
          <w:rFonts w:ascii="Andalus" w:hAnsi="Andalus" w:cs="Simplified Arabic" w:hint="cs"/>
          <w:color w:val="000000"/>
          <w:sz w:val="32"/>
          <w:szCs w:val="32"/>
          <w:rtl/>
          <w:lang w:bidi="ar-MA"/>
        </w:rPr>
        <w:t xml:space="preserve">الاحتياطي من العملة الصعبة </w:t>
      </w:r>
      <w:r w:rsidR="002A6FF8" w:rsidRPr="00D0688A">
        <w:rPr>
          <w:rFonts w:ascii="Andalus" w:hAnsi="Andalus" w:cs="Simplified Arabic" w:hint="cs"/>
          <w:color w:val="000000"/>
          <w:sz w:val="32"/>
          <w:szCs w:val="32"/>
          <w:rtl/>
          <w:lang w:bidi="ar-MA"/>
        </w:rPr>
        <w:t>منح</w:t>
      </w:r>
      <w:r w:rsidR="0074136A" w:rsidRPr="00D0688A">
        <w:rPr>
          <w:rFonts w:ascii="Andalus" w:hAnsi="Andalus" w:cs="Simplified Arabic" w:hint="cs"/>
          <w:color w:val="000000"/>
          <w:sz w:val="32"/>
          <w:szCs w:val="32"/>
          <w:rtl/>
          <w:lang w:bidi="ar-MA"/>
        </w:rPr>
        <w:t xml:space="preserve">اه التنازلي، ليمثل </w:t>
      </w:r>
      <w:r w:rsidR="00E26169" w:rsidRPr="00D0688A">
        <w:rPr>
          <w:rFonts w:ascii="Andalus" w:hAnsi="Andalus" w:cs="Simplified Arabic" w:hint="cs"/>
          <w:color w:val="000000"/>
          <w:sz w:val="32"/>
          <w:szCs w:val="32"/>
          <w:rtl/>
          <w:lang w:bidi="ar-MA"/>
        </w:rPr>
        <w:t xml:space="preserve">حوالي </w:t>
      </w:r>
      <w:r w:rsidRPr="00D0688A">
        <w:rPr>
          <w:rFonts w:ascii="Andalus" w:hAnsi="Andalus" w:cs="Simplified Arabic"/>
          <w:color w:val="000000"/>
          <w:sz w:val="32"/>
          <w:szCs w:val="32"/>
          <w:lang w:bidi="ar-MA"/>
        </w:rPr>
        <w:t>3,7</w:t>
      </w:r>
      <w:r w:rsidRPr="00D0688A">
        <w:rPr>
          <w:rFonts w:ascii="Andalus" w:hAnsi="Andalus" w:cs="Simplified Arabic" w:hint="cs"/>
          <w:color w:val="000000"/>
          <w:sz w:val="32"/>
          <w:szCs w:val="32"/>
          <w:rtl/>
          <w:lang w:bidi="ar-MA"/>
        </w:rPr>
        <w:t xml:space="preserve"> أشهر من الواردات من السلع والخدمات سنة 2013 عوض 4 أشهر سنة 2012. و</w:t>
      </w:r>
      <w:r w:rsidR="0074136A" w:rsidRPr="00D0688A">
        <w:rPr>
          <w:rFonts w:ascii="Andalus" w:hAnsi="Andalus" w:cs="Simplified Arabic" w:hint="cs"/>
          <w:color w:val="000000"/>
          <w:sz w:val="32"/>
          <w:szCs w:val="32"/>
          <w:rtl/>
          <w:lang w:bidi="ar-MA"/>
        </w:rPr>
        <w:t>هكذا، ستتواصل الضغوطات على السيولة بالقطاع البنكي، الشيء الذي يتطلب مواصلة تدخلات بنك المغرب في السوق النقدي.</w:t>
      </w:r>
      <w:r w:rsidRPr="00D0688A">
        <w:rPr>
          <w:rFonts w:ascii="Andalus" w:hAnsi="Andalus" w:cs="Simplified Arabic" w:hint="cs"/>
          <w:color w:val="000000"/>
          <w:sz w:val="32"/>
          <w:szCs w:val="32"/>
          <w:rtl/>
          <w:lang w:bidi="ar-MA"/>
        </w:rPr>
        <w:t xml:space="preserve"> </w:t>
      </w:r>
    </w:p>
    <w:p w:rsidR="00CE4290" w:rsidRDefault="00CE4290" w:rsidP="00CE4290">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rtl/>
          <w:lang w:bidi="ar-MA"/>
        </w:rPr>
      </w:pPr>
    </w:p>
    <w:p w:rsidR="00CE4290" w:rsidRDefault="00CE4290" w:rsidP="00CE4290">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rtl/>
          <w:lang w:bidi="ar-MA"/>
        </w:rPr>
      </w:pPr>
    </w:p>
    <w:p w:rsidR="00CE4290" w:rsidRDefault="00CE4290" w:rsidP="00CE4290">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rtl/>
          <w:lang w:bidi="ar-MA"/>
        </w:rPr>
      </w:pPr>
    </w:p>
    <w:p w:rsidR="00CD504B" w:rsidRDefault="00CD504B" w:rsidP="00CD504B">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lang w:bidi="ar-MA"/>
        </w:rPr>
      </w:pPr>
    </w:p>
    <w:p w:rsidR="00576ABE" w:rsidRDefault="00576ABE" w:rsidP="00576ABE">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lang w:bidi="ar-MA"/>
        </w:rPr>
      </w:pPr>
    </w:p>
    <w:p w:rsidR="00576ABE" w:rsidRDefault="00576ABE" w:rsidP="00576ABE">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lang w:bidi="ar-MA"/>
        </w:rPr>
      </w:pPr>
    </w:p>
    <w:p w:rsidR="00576ABE" w:rsidRDefault="00576ABE" w:rsidP="00576ABE">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lang w:bidi="ar-MA"/>
        </w:rPr>
      </w:pPr>
    </w:p>
    <w:p w:rsidR="00576ABE" w:rsidRDefault="00576ABE" w:rsidP="00576ABE">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lang w:bidi="ar-MA"/>
        </w:rPr>
      </w:pPr>
    </w:p>
    <w:p w:rsidR="00576ABE" w:rsidRDefault="00576ABE" w:rsidP="00576ABE">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lang w:bidi="ar-MA"/>
        </w:rPr>
      </w:pPr>
    </w:p>
    <w:p w:rsidR="00576ABE" w:rsidRDefault="00576ABE" w:rsidP="00576ABE">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lang w:bidi="ar-MA"/>
        </w:rPr>
      </w:pPr>
    </w:p>
    <w:p w:rsidR="00576ABE" w:rsidRDefault="00576ABE" w:rsidP="00576ABE">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lang w:bidi="ar-MA"/>
        </w:rPr>
      </w:pPr>
    </w:p>
    <w:p w:rsidR="00576ABE" w:rsidRDefault="00576ABE" w:rsidP="00576ABE">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rtl/>
          <w:lang w:bidi="ar-MA"/>
        </w:rPr>
      </w:pPr>
    </w:p>
    <w:p w:rsidR="00CD504B" w:rsidRDefault="00CD504B" w:rsidP="00CD504B">
      <w:pPr>
        <w:widowControl w:val="0"/>
        <w:autoSpaceDE w:val="0"/>
        <w:autoSpaceDN w:val="0"/>
        <w:bidi/>
        <w:adjustRightInd w:val="0"/>
        <w:spacing w:before="100" w:beforeAutospacing="1" w:after="100" w:afterAutospacing="1"/>
        <w:jc w:val="both"/>
        <w:rPr>
          <w:rFonts w:ascii="Arabic Typesetting" w:hAnsi="Arabic Typesetting" w:cs="Arabic Typesetting"/>
          <w:sz w:val="44"/>
          <w:szCs w:val="44"/>
          <w:rtl/>
          <w:lang w:bidi="ar-MA"/>
        </w:rPr>
      </w:pPr>
    </w:p>
    <w:p w:rsidR="00C54C47" w:rsidRPr="00325EF4" w:rsidRDefault="008B5333" w:rsidP="00553EED">
      <w:pPr>
        <w:pStyle w:val="Titre1"/>
        <w:keepLines/>
        <w:numPr>
          <w:ilvl w:val="0"/>
          <w:numId w:val="2"/>
        </w:numPr>
        <w:tabs>
          <w:tab w:val="left" w:pos="0"/>
        </w:tabs>
        <w:bidi/>
        <w:spacing w:before="0" w:after="240"/>
        <w:ind w:left="281" w:firstLine="0"/>
        <w:jc w:val="both"/>
        <w:rPr>
          <w:rFonts w:ascii="Arabic Typesetting" w:hAnsi="Arabic Typesetting" w:cs="Arabic Typesetting"/>
          <w:i/>
          <w:iCs/>
          <w:color w:val="0070C0"/>
          <w:sz w:val="56"/>
          <w:szCs w:val="56"/>
        </w:rPr>
      </w:pPr>
      <w:bookmarkStart w:id="27" w:name="_Toc361741540"/>
      <w:r w:rsidRPr="00325EF4">
        <w:rPr>
          <w:rFonts w:ascii="Arabic Typesetting" w:hAnsi="Arabic Typesetting" w:cs="Arabic Typesetting" w:hint="cs"/>
          <w:i/>
          <w:iCs/>
          <w:color w:val="0070C0"/>
          <w:sz w:val="56"/>
          <w:szCs w:val="56"/>
          <w:rtl/>
        </w:rPr>
        <w:t xml:space="preserve">آفاق الاقتصاد الوطني خلال سنة </w:t>
      </w:r>
      <w:r w:rsidR="00553EED" w:rsidRPr="00325EF4">
        <w:rPr>
          <w:rFonts w:ascii="Arabic Typesetting" w:hAnsi="Arabic Typesetting" w:cs="Arabic Typesetting" w:hint="cs"/>
          <w:i/>
          <w:iCs/>
          <w:color w:val="0070C0"/>
          <w:sz w:val="56"/>
          <w:szCs w:val="56"/>
          <w:rtl/>
        </w:rPr>
        <w:t>2014</w:t>
      </w:r>
      <w:bookmarkEnd w:id="27"/>
    </w:p>
    <w:p w:rsidR="00553EED" w:rsidRPr="00325EF4" w:rsidRDefault="00553EED"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bookmarkStart w:id="28" w:name="_Toc263865730"/>
      <w:bookmarkStart w:id="29" w:name="_Toc263927007"/>
      <w:bookmarkStart w:id="30" w:name="_Toc263948564"/>
      <w:bookmarkStart w:id="31" w:name="_Toc231961041"/>
      <w:bookmarkStart w:id="32" w:name="_Toc232319194"/>
      <w:bookmarkStart w:id="33" w:name="_Toc233538012"/>
      <w:bookmarkStart w:id="34" w:name="_Toc234038023"/>
      <w:bookmarkStart w:id="35" w:name="_Toc188863014"/>
      <w:bookmarkStart w:id="36" w:name="_Toc188863332"/>
      <w:bookmarkStart w:id="37" w:name="_Toc189365485"/>
      <w:bookmarkStart w:id="38" w:name="_Toc190418497"/>
      <w:bookmarkStart w:id="39" w:name="_Toc191101197"/>
      <w:bookmarkStart w:id="40" w:name="_Toc200939738"/>
      <w:bookmarkStart w:id="41" w:name="_Toc200960644"/>
      <w:bookmarkStart w:id="42" w:name="_Toc201049333"/>
      <w:bookmarkStart w:id="43" w:name="_Toc202343339"/>
      <w:bookmarkStart w:id="44" w:name="_Toc202776059"/>
      <w:bookmarkStart w:id="45" w:name="_Toc202858748"/>
      <w:bookmarkStart w:id="46" w:name="_Toc187321619"/>
      <w:bookmarkStart w:id="47" w:name="_Toc187322039"/>
      <w:r w:rsidRPr="00325EF4">
        <w:rPr>
          <w:rFonts w:ascii="Andalus" w:hAnsi="Andalus" w:cs="Simplified Arabic" w:hint="cs"/>
          <w:color w:val="000000"/>
          <w:sz w:val="32"/>
          <w:szCs w:val="32"/>
          <w:rtl/>
          <w:lang w:bidi="ar-MA"/>
        </w:rPr>
        <w:t xml:space="preserve">تقدم </w:t>
      </w:r>
      <w:r w:rsidRPr="00325EF4">
        <w:rPr>
          <w:rFonts w:ascii="Andalus" w:hAnsi="Andalus" w:cs="Simplified Arabic"/>
          <w:color w:val="000000"/>
          <w:sz w:val="32"/>
          <w:szCs w:val="32"/>
          <w:rtl/>
          <w:lang w:bidi="ar-MA"/>
        </w:rPr>
        <w:t>الميزانية الاقتصادية</w:t>
      </w:r>
      <w:r w:rsidRPr="00325EF4">
        <w:rPr>
          <w:rFonts w:ascii="Andalus" w:hAnsi="Andalus" w:cs="Simplified Arabic" w:hint="cs"/>
          <w:color w:val="000000"/>
          <w:sz w:val="32"/>
          <w:szCs w:val="32"/>
          <w:rtl/>
          <w:lang w:bidi="ar-MA"/>
        </w:rPr>
        <w:t xml:space="preserve"> الاستشرافية، سيناريو متوسط لنمو</w:t>
      </w:r>
      <w:r w:rsidR="00E26169" w:rsidRPr="00325EF4">
        <w:rPr>
          <w:rFonts w:ascii="Andalus" w:hAnsi="Andalus" w:cs="Simplified Arabic" w:hint="cs"/>
          <w:color w:val="000000"/>
          <w:sz w:val="32"/>
          <w:szCs w:val="32"/>
          <w:rtl/>
          <w:lang w:bidi="ar-MA"/>
        </w:rPr>
        <w:t xml:space="preserve"> الاقتصاد الوطني خلال سنة 2014</w:t>
      </w:r>
      <w:r w:rsidRPr="00325EF4">
        <w:rPr>
          <w:rFonts w:ascii="Andalus" w:hAnsi="Andalus" w:cs="Simplified Arabic" w:hint="cs"/>
          <w:color w:val="000000"/>
          <w:sz w:val="32"/>
          <w:szCs w:val="32"/>
          <w:rtl/>
          <w:lang w:bidi="ar-MA"/>
        </w:rPr>
        <w:t>،</w:t>
      </w:r>
      <w:r w:rsidR="00E26169" w:rsidRPr="00325EF4">
        <w:rPr>
          <w:rFonts w:ascii="Andalus" w:hAnsi="Andalus" w:cs="Simplified Arabic" w:hint="cs"/>
          <w:color w:val="000000"/>
          <w:sz w:val="32"/>
          <w:szCs w:val="32"/>
          <w:rtl/>
          <w:lang w:bidi="ar-MA"/>
        </w:rPr>
        <w:t xml:space="preserve"> وذلك بناء على </w:t>
      </w:r>
      <w:r w:rsidRPr="00325EF4">
        <w:rPr>
          <w:rFonts w:ascii="Andalus" w:hAnsi="Andalus" w:cs="Simplified Arabic" w:hint="cs"/>
          <w:color w:val="000000"/>
          <w:sz w:val="32"/>
          <w:szCs w:val="32"/>
          <w:rtl/>
          <w:lang w:bidi="ar-MA"/>
        </w:rPr>
        <w:t xml:space="preserve">مجموعة من الفرضيات </w:t>
      </w:r>
      <w:r w:rsidR="00E26169" w:rsidRPr="00325EF4">
        <w:rPr>
          <w:rFonts w:ascii="Andalus" w:hAnsi="Andalus" w:cs="Simplified Arabic" w:hint="cs"/>
          <w:color w:val="000000"/>
          <w:sz w:val="32"/>
          <w:szCs w:val="32"/>
          <w:rtl/>
          <w:lang w:bidi="ar-MA"/>
        </w:rPr>
        <w:t>المرتبطة</w:t>
      </w:r>
      <w:r w:rsidRPr="00325EF4">
        <w:rPr>
          <w:rFonts w:ascii="Andalus" w:hAnsi="Andalus" w:cs="Simplified Arabic" w:hint="cs"/>
          <w:color w:val="000000"/>
          <w:sz w:val="32"/>
          <w:szCs w:val="32"/>
          <w:rtl/>
          <w:lang w:bidi="ar-MA"/>
        </w:rPr>
        <w:t xml:space="preserve"> بتطور المحيط الدولي والوضعية الاقتصادية الداخلية.</w:t>
      </w:r>
    </w:p>
    <w:p w:rsidR="00553EED" w:rsidRPr="00553EED" w:rsidRDefault="00553EED" w:rsidP="00553EED">
      <w:pPr>
        <w:pStyle w:val="Paragraphedeliste"/>
        <w:keepNext/>
        <w:keepLines/>
        <w:numPr>
          <w:ilvl w:val="0"/>
          <w:numId w:val="23"/>
        </w:numPr>
        <w:tabs>
          <w:tab w:val="left" w:pos="180"/>
        </w:tabs>
        <w:bidi/>
        <w:spacing w:after="240"/>
        <w:contextualSpacing w:val="0"/>
        <w:outlineLvl w:val="0"/>
        <w:rPr>
          <w:rFonts w:ascii="Arabic Typesetting" w:hAnsi="Arabic Typesetting" w:cs="Arabic Typesetting"/>
          <w:b/>
          <w:bCs/>
          <w:i/>
          <w:iCs/>
          <w:vanish/>
          <w:color w:val="0070C0"/>
          <w:kern w:val="32"/>
          <w:sz w:val="56"/>
          <w:szCs w:val="56"/>
          <w:u w:val="single"/>
          <w:rtl/>
        </w:rPr>
      </w:pPr>
      <w:bookmarkStart w:id="48" w:name="_Toc361664792"/>
      <w:bookmarkStart w:id="49" w:name="_Toc361741541"/>
      <w:bookmarkEnd w:id="48"/>
      <w:bookmarkEnd w:id="49"/>
    </w:p>
    <w:p w:rsidR="00553EED" w:rsidRPr="00553EED" w:rsidRDefault="00553EED" w:rsidP="00553EED">
      <w:pPr>
        <w:pStyle w:val="Paragraphedeliste"/>
        <w:keepNext/>
        <w:keepLines/>
        <w:numPr>
          <w:ilvl w:val="0"/>
          <w:numId w:val="23"/>
        </w:numPr>
        <w:tabs>
          <w:tab w:val="left" w:pos="180"/>
        </w:tabs>
        <w:bidi/>
        <w:spacing w:after="240"/>
        <w:contextualSpacing w:val="0"/>
        <w:outlineLvl w:val="0"/>
        <w:rPr>
          <w:rFonts w:ascii="Arabic Typesetting" w:hAnsi="Arabic Typesetting" w:cs="Arabic Typesetting"/>
          <w:b/>
          <w:bCs/>
          <w:i/>
          <w:iCs/>
          <w:vanish/>
          <w:color w:val="0070C0"/>
          <w:kern w:val="32"/>
          <w:sz w:val="56"/>
          <w:szCs w:val="56"/>
          <w:u w:val="single"/>
          <w:rtl/>
        </w:rPr>
      </w:pPr>
      <w:bookmarkStart w:id="50" w:name="_Toc361664793"/>
      <w:bookmarkStart w:id="51" w:name="_Toc361741542"/>
      <w:bookmarkEnd w:id="50"/>
      <w:bookmarkEnd w:id="51"/>
    </w:p>
    <w:p w:rsidR="00C54C47" w:rsidRPr="00325EF4" w:rsidRDefault="00553EED" w:rsidP="00553EED">
      <w:pPr>
        <w:pStyle w:val="Titre1"/>
        <w:keepLines/>
        <w:numPr>
          <w:ilvl w:val="1"/>
          <w:numId w:val="23"/>
        </w:numPr>
        <w:tabs>
          <w:tab w:val="left" w:pos="180"/>
        </w:tabs>
        <w:bidi/>
        <w:spacing w:before="0" w:after="240"/>
        <w:rPr>
          <w:rFonts w:ascii="Arabic Typesetting" w:hAnsi="Arabic Typesetting" w:cs="Arabic Typesetting"/>
          <w:i/>
          <w:iCs/>
          <w:color w:val="0070C0"/>
          <w:sz w:val="48"/>
          <w:szCs w:val="48"/>
          <w:u w:val="single"/>
          <w:rtl/>
        </w:rPr>
      </w:pPr>
      <w:r w:rsidRPr="00325EF4">
        <w:rPr>
          <w:rFonts w:ascii="Arabic Typesetting" w:hAnsi="Arabic Typesetting" w:cs="Arabic Typesetting"/>
          <w:i/>
          <w:iCs/>
          <w:color w:val="0070C0"/>
          <w:sz w:val="48"/>
          <w:szCs w:val="48"/>
          <w:u w:val="single"/>
          <w:rtl/>
        </w:rPr>
        <w:t xml:space="preserve"> </w:t>
      </w:r>
      <w:bookmarkStart w:id="52" w:name="_Toc361741543"/>
      <w:bookmarkStart w:id="53" w:name="_Toc22029534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8B5333" w:rsidRPr="00325EF4">
        <w:rPr>
          <w:rFonts w:ascii="Arabic Typesetting" w:hAnsi="Arabic Typesetting" w:cs="Arabic Typesetting"/>
          <w:i/>
          <w:iCs/>
          <w:color w:val="0070C0"/>
          <w:sz w:val="48"/>
          <w:szCs w:val="48"/>
          <w:u w:val="single"/>
          <w:rtl/>
        </w:rPr>
        <w:t>الفرضيات المعتمدة في التوقعات</w:t>
      </w:r>
      <w:bookmarkEnd w:id="52"/>
    </w:p>
    <w:p w:rsidR="00160539" w:rsidRPr="00325EF4" w:rsidRDefault="00160539"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hint="cs"/>
          <w:color w:val="000000"/>
          <w:sz w:val="32"/>
          <w:szCs w:val="32"/>
          <w:rtl/>
          <w:lang w:bidi="ar-MA"/>
        </w:rPr>
        <w:t xml:space="preserve">وتعتمد هذه الفرضيات، خاصة على </w:t>
      </w:r>
      <w:r w:rsidRPr="00325EF4">
        <w:rPr>
          <w:rFonts w:ascii="Andalus" w:hAnsi="Andalus" w:cs="Simplified Arabic"/>
          <w:color w:val="000000"/>
          <w:sz w:val="32"/>
          <w:szCs w:val="32"/>
          <w:rtl/>
          <w:lang w:bidi="ar-MA"/>
        </w:rPr>
        <w:t xml:space="preserve">الموسم الفلاحي </w:t>
      </w:r>
      <w:r w:rsidRPr="00325EF4">
        <w:rPr>
          <w:rFonts w:ascii="Andalus" w:hAnsi="Andalus" w:cs="Simplified Arabic" w:hint="cs"/>
          <w:color w:val="000000"/>
          <w:sz w:val="32"/>
          <w:szCs w:val="32"/>
          <w:rtl/>
          <w:lang w:bidi="ar-MA"/>
        </w:rPr>
        <w:t>والمالية العمومية والمحيط الدولي:</w:t>
      </w:r>
    </w:p>
    <w:p w:rsidR="000C2A41" w:rsidRPr="00325EF4" w:rsidRDefault="00160539" w:rsidP="00CD504B">
      <w:pPr>
        <w:pStyle w:val="Paragraphedeliste"/>
        <w:numPr>
          <w:ilvl w:val="0"/>
          <w:numId w:val="5"/>
        </w:numPr>
        <w:tabs>
          <w:tab w:val="right" w:pos="425"/>
        </w:tabs>
        <w:bidi/>
        <w:spacing w:before="100" w:beforeAutospacing="1" w:after="100" w:afterAutospacing="1"/>
        <w:ind w:right="-142"/>
        <w:contextualSpacing w:val="0"/>
        <w:jc w:val="both"/>
        <w:rPr>
          <w:rFonts w:ascii="Arabic Typesetting" w:hAnsi="Arabic Typesetting" w:cs="Simplified Arabic"/>
          <w:color w:val="000000"/>
          <w:sz w:val="32"/>
          <w:szCs w:val="32"/>
        </w:rPr>
      </w:pPr>
      <w:r w:rsidRPr="00325EF4">
        <w:rPr>
          <w:rFonts w:ascii="Arabic Typesetting" w:hAnsi="Arabic Typesetting" w:cs="Simplified Arabic" w:hint="cs"/>
          <w:b/>
          <w:bCs/>
          <w:color w:val="000000"/>
          <w:sz w:val="32"/>
          <w:szCs w:val="32"/>
          <w:rtl/>
        </w:rPr>
        <w:t xml:space="preserve">الموسم </w:t>
      </w:r>
      <w:r w:rsidR="000C2A41" w:rsidRPr="00325EF4">
        <w:rPr>
          <w:rFonts w:ascii="Arabic Typesetting" w:hAnsi="Arabic Typesetting" w:cs="Simplified Arabic"/>
          <w:b/>
          <w:bCs/>
          <w:color w:val="000000"/>
          <w:sz w:val="32"/>
          <w:szCs w:val="32"/>
        </w:rPr>
        <w:t xml:space="preserve"> </w:t>
      </w:r>
      <w:r w:rsidR="000C2A41" w:rsidRPr="00325EF4">
        <w:rPr>
          <w:rFonts w:ascii="Arabic Typesetting" w:hAnsi="Arabic Typesetting" w:cs="Simplified Arabic"/>
          <w:b/>
          <w:bCs/>
          <w:color w:val="000000"/>
          <w:sz w:val="32"/>
          <w:szCs w:val="32"/>
          <w:rtl/>
        </w:rPr>
        <w:t>الفلاحي</w:t>
      </w:r>
      <w:r w:rsidR="000C2A41" w:rsidRPr="00325EF4">
        <w:rPr>
          <w:rFonts w:ascii="Arabic Typesetting" w:hAnsi="Arabic Typesetting" w:cs="Simplified Arabic"/>
          <w:b/>
          <w:bCs/>
          <w:color w:val="000000"/>
          <w:sz w:val="32"/>
          <w:szCs w:val="32"/>
        </w:rPr>
        <w:t xml:space="preserve"> </w:t>
      </w:r>
      <w:r w:rsidRPr="00325EF4">
        <w:rPr>
          <w:rFonts w:ascii="Arabic Typesetting" w:hAnsi="Arabic Typesetting" w:cs="Simplified Arabic" w:hint="cs"/>
          <w:b/>
          <w:bCs/>
          <w:color w:val="000000"/>
          <w:sz w:val="32"/>
          <w:szCs w:val="32"/>
          <w:rtl/>
        </w:rPr>
        <w:t>2013-2014</w:t>
      </w:r>
      <w:r w:rsidR="000C2A41" w:rsidRPr="00325EF4">
        <w:rPr>
          <w:rFonts w:ascii="Arabic Typesetting" w:hAnsi="Arabic Typesetting" w:cs="Simplified Arabic"/>
          <w:sz w:val="32"/>
          <w:szCs w:val="32"/>
          <w:rtl/>
        </w:rPr>
        <w:t xml:space="preserve">: </w:t>
      </w:r>
      <w:r w:rsidRPr="00325EF4">
        <w:rPr>
          <w:rFonts w:ascii="Andalus" w:hAnsi="Andalus" w:cs="Simplified Arabic" w:hint="cs"/>
          <w:color w:val="000000"/>
          <w:sz w:val="32"/>
          <w:szCs w:val="32"/>
          <w:rtl/>
          <w:lang w:bidi="ar-MA"/>
        </w:rPr>
        <w:t xml:space="preserve">ترتكز هذه الفرضية على </w:t>
      </w:r>
      <w:r w:rsidR="000C2A41" w:rsidRPr="00325EF4">
        <w:rPr>
          <w:rFonts w:ascii="Andalus" w:hAnsi="Andalus" w:cs="Simplified Arabic"/>
          <w:color w:val="000000"/>
          <w:sz w:val="32"/>
          <w:szCs w:val="32"/>
          <w:rtl/>
          <w:lang w:bidi="ar-MA"/>
        </w:rPr>
        <w:t xml:space="preserve">إنتاج </w:t>
      </w:r>
      <w:r w:rsidR="00CB5C78" w:rsidRPr="00325EF4">
        <w:rPr>
          <w:rFonts w:ascii="Andalus" w:hAnsi="Andalus" w:cs="Simplified Arabic" w:hint="cs"/>
          <w:color w:val="000000"/>
          <w:sz w:val="32"/>
          <w:szCs w:val="32"/>
          <w:rtl/>
          <w:lang w:bidi="ar-MA"/>
        </w:rPr>
        <w:t>ل</w:t>
      </w:r>
      <w:r w:rsidR="000C2A41" w:rsidRPr="00325EF4">
        <w:rPr>
          <w:rFonts w:ascii="Andalus" w:hAnsi="Andalus" w:cs="Simplified Arabic"/>
          <w:color w:val="000000"/>
          <w:sz w:val="32"/>
          <w:szCs w:val="32"/>
          <w:rtl/>
          <w:lang w:bidi="ar-MA"/>
        </w:rPr>
        <w:t>لحبوب</w:t>
      </w:r>
      <w:r w:rsidRPr="00325EF4">
        <w:rPr>
          <w:rFonts w:ascii="Andalus" w:hAnsi="Andalus" w:cs="Simplified Arabic" w:hint="cs"/>
          <w:color w:val="000000"/>
          <w:sz w:val="32"/>
          <w:szCs w:val="32"/>
          <w:rtl/>
          <w:lang w:bidi="ar-MA"/>
        </w:rPr>
        <w:t xml:space="preserve"> يناهز </w:t>
      </w:r>
      <w:r w:rsidR="000C2A41" w:rsidRPr="00325EF4">
        <w:rPr>
          <w:rFonts w:ascii="Andalus" w:hAnsi="Andalus" w:cs="Simplified Arabic"/>
          <w:color w:val="000000"/>
          <w:sz w:val="32"/>
          <w:szCs w:val="32"/>
          <w:rtl/>
          <w:lang w:bidi="ar-MA"/>
        </w:rPr>
        <w:t>70 مليون قنطار</w:t>
      </w:r>
      <w:r w:rsidR="00CB5C78" w:rsidRPr="00325EF4">
        <w:rPr>
          <w:rFonts w:ascii="Andalus" w:hAnsi="Andalus" w:cs="Simplified Arabic" w:hint="cs"/>
          <w:color w:val="000000"/>
          <w:sz w:val="32"/>
          <w:szCs w:val="32"/>
          <w:rtl/>
          <w:lang w:bidi="ar-MA"/>
        </w:rPr>
        <w:t xml:space="preserve"> وعلى تعزيز النتائج الجيدة لأنشطة الزراعات الأخرى وتربية الماشية. غير أن</w:t>
      </w:r>
      <w:r w:rsidR="00CB5C78" w:rsidRPr="00325EF4">
        <w:rPr>
          <w:rFonts w:ascii="Andalus" w:hAnsi="Andalus" w:cs="Simplified Arabic"/>
          <w:color w:val="000000"/>
          <w:sz w:val="32"/>
          <w:szCs w:val="32"/>
          <w:rtl/>
          <w:lang w:bidi="ar-MA"/>
        </w:rPr>
        <w:t xml:space="preserve"> </w:t>
      </w:r>
      <w:r w:rsidR="00CB5C78" w:rsidRPr="00325EF4">
        <w:rPr>
          <w:rFonts w:ascii="Andalus" w:hAnsi="Andalus" w:cs="Simplified Arabic" w:hint="cs"/>
          <w:color w:val="000000"/>
          <w:sz w:val="32"/>
          <w:szCs w:val="32"/>
          <w:rtl/>
          <w:lang w:bidi="ar-MA"/>
        </w:rPr>
        <w:t>ا</w:t>
      </w:r>
      <w:r w:rsidR="00CB5C78" w:rsidRPr="00325EF4">
        <w:rPr>
          <w:rFonts w:ascii="Andalus" w:hAnsi="Andalus" w:cs="Simplified Arabic"/>
          <w:color w:val="000000"/>
          <w:sz w:val="32"/>
          <w:szCs w:val="32"/>
          <w:rtl/>
          <w:lang w:bidi="ar-MA"/>
        </w:rPr>
        <w:t>لقطاع الأولي</w:t>
      </w:r>
      <w:r w:rsidR="00CB5C78" w:rsidRPr="00325EF4">
        <w:rPr>
          <w:rFonts w:ascii="Andalus" w:hAnsi="Andalus" w:cs="Simplified Arabic" w:hint="cs"/>
          <w:color w:val="000000"/>
          <w:sz w:val="32"/>
          <w:szCs w:val="32"/>
          <w:rtl/>
          <w:lang w:bidi="ar-MA"/>
        </w:rPr>
        <w:t xml:space="preserve"> سيواصل استفادته من الشروط الجيدة للسقي، نتيجة ارتفاع معدل ملاءة</w:t>
      </w:r>
      <w:r w:rsidR="0031252F" w:rsidRPr="00325EF4">
        <w:rPr>
          <w:rFonts w:ascii="Andalus" w:hAnsi="Andalus" w:cs="Simplified Arabic"/>
          <w:color w:val="000000"/>
          <w:sz w:val="32"/>
          <w:szCs w:val="32"/>
          <w:lang w:bidi="ar-MA"/>
        </w:rPr>
        <w:t xml:space="preserve"> </w:t>
      </w:r>
      <w:r w:rsidR="00CB5C78" w:rsidRPr="00325EF4">
        <w:rPr>
          <w:rFonts w:ascii="Andalus" w:hAnsi="Andalus" w:cs="Simplified Arabic" w:hint="cs"/>
          <w:color w:val="000000"/>
          <w:sz w:val="32"/>
          <w:szCs w:val="32"/>
          <w:rtl/>
          <w:lang w:bidi="ar-MA"/>
        </w:rPr>
        <w:t xml:space="preserve">السدود وكذا التأثيرات الإيجابية لمشاريع </w:t>
      </w:r>
      <w:r w:rsidR="00CB5C78" w:rsidRPr="00325EF4">
        <w:rPr>
          <w:rFonts w:ascii="Andalus" w:hAnsi="Andalus" w:cs="Simplified Arabic"/>
          <w:color w:val="000000"/>
          <w:sz w:val="32"/>
          <w:szCs w:val="32"/>
          <w:rtl/>
          <w:lang w:bidi="ar-MA"/>
        </w:rPr>
        <w:t>مخطط "المغرب الأخضر"</w:t>
      </w:r>
      <w:r w:rsidR="00CD504B" w:rsidRPr="00325EF4">
        <w:rPr>
          <w:rFonts w:ascii="Andalus" w:hAnsi="Andalus" w:cs="Simplified Arabic" w:hint="cs"/>
          <w:color w:val="000000"/>
          <w:sz w:val="32"/>
          <w:szCs w:val="32"/>
          <w:rtl/>
          <w:lang w:bidi="ar-MA"/>
        </w:rPr>
        <w:t xml:space="preserve">، ومن </w:t>
      </w:r>
      <w:r w:rsidR="00DE54A6" w:rsidRPr="00325EF4">
        <w:rPr>
          <w:rFonts w:ascii="Andalus" w:hAnsi="Andalus" w:cs="Simplified Arabic"/>
          <w:color w:val="000000"/>
          <w:sz w:val="32"/>
          <w:szCs w:val="32"/>
          <w:rtl/>
          <w:lang w:bidi="ar-MA"/>
        </w:rPr>
        <w:t xml:space="preserve">التدابير المبرمجة </w:t>
      </w:r>
      <w:r w:rsidR="00DE54A6" w:rsidRPr="00325EF4">
        <w:rPr>
          <w:rFonts w:ascii="Andalus" w:hAnsi="Andalus" w:cs="Simplified Arabic" w:hint="cs"/>
          <w:color w:val="000000"/>
          <w:sz w:val="32"/>
          <w:szCs w:val="32"/>
          <w:rtl/>
          <w:lang w:bidi="ar-MA"/>
        </w:rPr>
        <w:t>في إطار إستراتيجية تنمية قطاع</w:t>
      </w:r>
      <w:r w:rsidR="00CD504B" w:rsidRPr="00325EF4">
        <w:rPr>
          <w:rFonts w:ascii="Andalus" w:hAnsi="Andalus" w:cs="Simplified Arabic" w:hint="cs"/>
          <w:color w:val="000000"/>
          <w:sz w:val="32"/>
          <w:szCs w:val="32"/>
          <w:rtl/>
          <w:lang w:bidi="ar-MA"/>
        </w:rPr>
        <w:t xml:space="preserve"> الصيد البحري</w:t>
      </w:r>
      <w:r w:rsidR="00DE54A6" w:rsidRPr="00325EF4">
        <w:rPr>
          <w:rFonts w:ascii="Andalus" w:hAnsi="Andalus" w:cs="Simplified Arabic" w:hint="cs"/>
          <w:color w:val="000000"/>
          <w:sz w:val="32"/>
          <w:szCs w:val="32"/>
          <w:rtl/>
          <w:lang w:bidi="ar-MA"/>
        </w:rPr>
        <w:t>.</w:t>
      </w:r>
      <w:r w:rsidR="000C2A41" w:rsidRPr="00325EF4">
        <w:rPr>
          <w:rFonts w:ascii="Andalus" w:hAnsi="Andalus" w:cs="Simplified Arabic" w:hint="cs"/>
          <w:color w:val="000000"/>
          <w:sz w:val="32"/>
          <w:szCs w:val="32"/>
          <w:rtl/>
          <w:lang w:bidi="ar-MA"/>
        </w:rPr>
        <w:t xml:space="preserve"> </w:t>
      </w:r>
    </w:p>
    <w:p w:rsidR="00FF3637" w:rsidRPr="00325EF4" w:rsidRDefault="000C2A41" w:rsidP="00716552">
      <w:pPr>
        <w:pStyle w:val="Paragraphedeliste"/>
        <w:numPr>
          <w:ilvl w:val="0"/>
          <w:numId w:val="5"/>
        </w:numPr>
        <w:tabs>
          <w:tab w:val="right" w:pos="425"/>
          <w:tab w:val="right" w:pos="2551"/>
          <w:tab w:val="right" w:pos="3969"/>
        </w:tabs>
        <w:bidi/>
        <w:spacing w:before="100" w:beforeAutospacing="1" w:after="100" w:afterAutospacing="1"/>
        <w:ind w:right="-142"/>
        <w:contextualSpacing w:val="0"/>
        <w:jc w:val="both"/>
        <w:rPr>
          <w:rFonts w:ascii="Andalus" w:hAnsi="Andalus" w:cs="Simplified Arabic"/>
          <w:color w:val="000000"/>
          <w:sz w:val="32"/>
          <w:szCs w:val="32"/>
          <w:lang w:bidi="ar-MA"/>
        </w:rPr>
      </w:pPr>
      <w:r w:rsidRPr="00325EF4">
        <w:rPr>
          <w:rFonts w:ascii="Arabic Typesetting" w:hAnsi="Arabic Typesetting" w:cs="Simplified Arabic"/>
          <w:b/>
          <w:bCs/>
          <w:sz w:val="32"/>
          <w:szCs w:val="32"/>
          <w:rtl/>
        </w:rPr>
        <w:t>المالية العمومية:</w:t>
      </w:r>
      <w:r w:rsidRPr="00325EF4">
        <w:rPr>
          <w:rFonts w:ascii="Arabic Typesetting" w:hAnsi="Arabic Typesetting" w:cs="Simplified Arabic"/>
          <w:sz w:val="32"/>
          <w:szCs w:val="32"/>
          <w:rtl/>
          <w:lang w:val="en-US" w:bidi="ar-MA"/>
        </w:rPr>
        <w:t xml:space="preserve"> </w:t>
      </w:r>
      <w:r w:rsidR="00716552" w:rsidRPr="00325EF4">
        <w:rPr>
          <w:rFonts w:ascii="Andalus" w:hAnsi="Andalus" w:cs="Simplified Arabic" w:hint="cs"/>
          <w:color w:val="000000"/>
          <w:sz w:val="32"/>
          <w:szCs w:val="32"/>
          <w:rtl/>
          <w:lang w:bidi="ar-MA"/>
        </w:rPr>
        <w:t xml:space="preserve">وترتكز آفاق النمو الاقتصادي </w:t>
      </w:r>
      <w:r w:rsidR="00FF3637" w:rsidRPr="00325EF4">
        <w:rPr>
          <w:rFonts w:ascii="Andalus" w:hAnsi="Andalus" w:cs="Simplified Arabic" w:hint="cs"/>
          <w:color w:val="000000"/>
          <w:sz w:val="32"/>
          <w:szCs w:val="32"/>
          <w:rtl/>
          <w:lang w:bidi="ar-MA"/>
        </w:rPr>
        <w:t>سنة 2014 على فرضیة</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نهج</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نفس</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السیاسة</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المالیة</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العمومیة</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المعتمدة</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خلال</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سنة</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2013،</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خاصة</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فیما</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یتعلق</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بالسیاسة</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الجبائیة</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والاستثمار</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العمومي</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ونفقات</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دعم أسعار</w:t>
      </w:r>
      <w:r w:rsidR="00FF3637" w:rsidRPr="00325EF4">
        <w:rPr>
          <w:rFonts w:ascii="Andalus" w:hAnsi="Andalus" w:cs="Simplified Arabic"/>
          <w:color w:val="000000"/>
          <w:sz w:val="32"/>
          <w:szCs w:val="32"/>
          <w:lang w:bidi="ar-MA"/>
        </w:rPr>
        <w:t xml:space="preserve"> </w:t>
      </w:r>
      <w:r w:rsidR="00FF3637" w:rsidRPr="00325EF4">
        <w:rPr>
          <w:rFonts w:ascii="Andalus" w:hAnsi="Andalus" w:cs="Simplified Arabic" w:hint="cs"/>
          <w:color w:val="000000"/>
          <w:sz w:val="32"/>
          <w:szCs w:val="32"/>
          <w:rtl/>
          <w:lang w:bidi="ar-MA"/>
        </w:rPr>
        <w:t>الاستهلاك. وتعتمد فرضية نهج نفس السياسة المالية على التحكم في نفقات دعم الأسعار في حدود 40 مليار درهم.</w:t>
      </w:r>
    </w:p>
    <w:p w:rsidR="000C2A41" w:rsidRPr="00325EF4" w:rsidRDefault="000C2A41" w:rsidP="00325EF4">
      <w:pPr>
        <w:pStyle w:val="Paragraphedeliste"/>
        <w:numPr>
          <w:ilvl w:val="0"/>
          <w:numId w:val="5"/>
        </w:numPr>
        <w:tabs>
          <w:tab w:val="right" w:pos="425"/>
          <w:tab w:val="right" w:pos="2551"/>
          <w:tab w:val="right" w:pos="3969"/>
          <w:tab w:val="right" w:pos="4110"/>
          <w:tab w:val="right" w:pos="5953"/>
          <w:tab w:val="left" w:pos="9000"/>
        </w:tabs>
        <w:bidi/>
        <w:jc w:val="both"/>
        <w:rPr>
          <w:rFonts w:ascii="Andalus" w:hAnsi="Andalus" w:cs="Simplified Arabic"/>
          <w:color w:val="000000"/>
          <w:sz w:val="32"/>
          <w:szCs w:val="32"/>
          <w:lang w:bidi="ar-MA"/>
        </w:rPr>
      </w:pPr>
      <w:r w:rsidRPr="00325EF4">
        <w:rPr>
          <w:rFonts w:ascii="Arabic Typesetting" w:hAnsi="Arabic Typesetting" w:cs="Simplified Arabic"/>
          <w:b/>
          <w:bCs/>
          <w:sz w:val="32"/>
          <w:szCs w:val="32"/>
          <w:rtl/>
        </w:rPr>
        <w:t>العوامل الخارجية:</w:t>
      </w:r>
      <w:r w:rsidRPr="00325EF4">
        <w:rPr>
          <w:rFonts w:ascii="Arabic Typesetting" w:hAnsi="Arabic Typesetting" w:cs="Simplified Arabic"/>
          <w:sz w:val="32"/>
          <w:szCs w:val="32"/>
          <w:rtl/>
        </w:rPr>
        <w:t xml:space="preserve"> </w:t>
      </w:r>
      <w:r w:rsidR="00434A68" w:rsidRPr="00325EF4">
        <w:rPr>
          <w:rFonts w:ascii="Andalus" w:hAnsi="Andalus" w:cs="Simplified Arabic" w:hint="cs"/>
          <w:color w:val="000000"/>
          <w:sz w:val="32"/>
          <w:szCs w:val="32"/>
          <w:rtl/>
          <w:lang w:bidi="ar-MA"/>
        </w:rPr>
        <w:t>ترتكز أهم الفرضيات على زيادة</w:t>
      </w:r>
      <w:r w:rsidRPr="00325EF4">
        <w:rPr>
          <w:rFonts w:ascii="Andalus" w:hAnsi="Andalus" w:cs="Simplified Arabic"/>
          <w:color w:val="000000"/>
          <w:sz w:val="32"/>
          <w:szCs w:val="32"/>
          <w:rtl/>
          <w:lang w:bidi="ar-MA"/>
        </w:rPr>
        <w:t xml:space="preserve"> الطلب العالمي الموجه نحو المغرب سنة </w:t>
      </w:r>
      <w:r w:rsidR="00434A68" w:rsidRPr="00325EF4">
        <w:rPr>
          <w:rFonts w:ascii="Andalus" w:hAnsi="Andalus" w:cs="Simplified Arabic" w:hint="cs"/>
          <w:color w:val="000000"/>
          <w:sz w:val="32"/>
          <w:szCs w:val="32"/>
          <w:rtl/>
          <w:lang w:bidi="ar-MA"/>
        </w:rPr>
        <w:t>2014</w:t>
      </w:r>
      <w:r w:rsidRPr="00325EF4">
        <w:rPr>
          <w:rFonts w:ascii="Andalus" w:hAnsi="Andalus" w:cs="Simplified Arabic" w:hint="cs"/>
          <w:color w:val="000000"/>
          <w:sz w:val="32"/>
          <w:szCs w:val="32"/>
          <w:rtl/>
          <w:lang w:bidi="ar-MA"/>
        </w:rPr>
        <w:t xml:space="preserve"> </w:t>
      </w:r>
      <w:r w:rsidRPr="00325EF4">
        <w:rPr>
          <w:rFonts w:ascii="Andalus" w:hAnsi="Andalus" w:cs="Simplified Arabic"/>
          <w:color w:val="000000"/>
          <w:sz w:val="32"/>
          <w:szCs w:val="32"/>
          <w:rtl/>
          <w:lang w:bidi="ar-MA"/>
        </w:rPr>
        <w:t xml:space="preserve">بوتيرة </w:t>
      </w:r>
      <w:r w:rsidR="0071277F" w:rsidRPr="00325EF4">
        <w:rPr>
          <w:rFonts w:ascii="Andalus" w:hAnsi="Andalus" w:cs="Simplified Arabic"/>
          <w:color w:val="000000"/>
          <w:sz w:val="32"/>
          <w:szCs w:val="32"/>
          <w:lang w:bidi="ar-MA"/>
        </w:rPr>
        <w:t>%5,7</w:t>
      </w:r>
      <w:r w:rsidRPr="00325EF4">
        <w:rPr>
          <w:rFonts w:ascii="Andalus" w:hAnsi="Andalus" w:cs="Simplified Arabic"/>
          <w:color w:val="000000"/>
          <w:sz w:val="32"/>
          <w:szCs w:val="32"/>
          <w:rtl/>
          <w:lang w:bidi="ar-MA"/>
        </w:rPr>
        <w:t xml:space="preserve"> </w:t>
      </w:r>
      <w:r w:rsidRPr="00325EF4">
        <w:rPr>
          <w:rFonts w:ascii="Andalus" w:hAnsi="Andalus" w:cs="Simplified Arabic" w:hint="cs"/>
          <w:color w:val="000000"/>
          <w:sz w:val="32"/>
          <w:szCs w:val="32"/>
          <w:rtl/>
          <w:lang w:bidi="ar-MA"/>
        </w:rPr>
        <w:t>عوض</w:t>
      </w:r>
      <w:r w:rsidR="0071277F" w:rsidRPr="00325EF4">
        <w:rPr>
          <w:rFonts w:ascii="Andalus" w:hAnsi="Andalus" w:cs="Simplified Arabic"/>
          <w:color w:val="000000"/>
          <w:sz w:val="32"/>
          <w:szCs w:val="32"/>
          <w:lang w:bidi="ar-MA"/>
        </w:rPr>
        <w:t xml:space="preserve">%1,6 </w:t>
      </w:r>
      <w:r w:rsidRPr="00325EF4">
        <w:rPr>
          <w:rFonts w:ascii="Andalus" w:hAnsi="Andalus" w:cs="Simplified Arabic" w:hint="cs"/>
          <w:color w:val="000000"/>
          <w:sz w:val="32"/>
          <w:szCs w:val="32"/>
          <w:rtl/>
          <w:lang w:bidi="ar-MA"/>
        </w:rPr>
        <w:t xml:space="preserve"> سنة</w:t>
      </w:r>
      <w:r w:rsidRPr="00325EF4">
        <w:rPr>
          <w:rFonts w:ascii="Andalus" w:hAnsi="Andalus" w:cs="Simplified Arabic"/>
          <w:color w:val="000000"/>
          <w:sz w:val="32"/>
          <w:szCs w:val="32"/>
          <w:rtl/>
          <w:lang w:bidi="ar-MA"/>
        </w:rPr>
        <w:t xml:space="preserve"> </w:t>
      </w:r>
      <w:r w:rsidR="00434A68" w:rsidRPr="00325EF4">
        <w:rPr>
          <w:rFonts w:ascii="Andalus" w:hAnsi="Andalus" w:cs="Simplified Arabic" w:hint="cs"/>
          <w:color w:val="000000"/>
          <w:sz w:val="32"/>
          <w:szCs w:val="32"/>
          <w:rtl/>
          <w:lang w:bidi="ar-MA"/>
        </w:rPr>
        <w:t>2013 وعلى انخفاض الأسعار العالمية للمواد ا</w:t>
      </w:r>
      <w:r w:rsidR="00434A68" w:rsidRPr="00325EF4">
        <w:rPr>
          <w:rFonts w:ascii="Andalus" w:hAnsi="Andalus" w:cs="Simplified Arabic"/>
          <w:color w:val="000000"/>
          <w:sz w:val="32"/>
          <w:szCs w:val="32"/>
          <w:rtl/>
          <w:lang w:bidi="ar-MA"/>
        </w:rPr>
        <w:t>لأولية</w:t>
      </w:r>
      <w:r w:rsidRPr="00325EF4">
        <w:rPr>
          <w:rFonts w:ascii="Andalus" w:hAnsi="Andalus" w:cs="Simplified Arabic"/>
          <w:color w:val="000000"/>
          <w:sz w:val="32"/>
          <w:szCs w:val="32"/>
          <w:rtl/>
          <w:lang w:bidi="ar-MA"/>
        </w:rPr>
        <w:t xml:space="preserve">. </w:t>
      </w:r>
      <w:r w:rsidRPr="00325EF4">
        <w:rPr>
          <w:rFonts w:ascii="Andalus" w:hAnsi="Andalus" w:cs="Simplified Arabic" w:hint="cs"/>
          <w:color w:val="000000"/>
          <w:sz w:val="32"/>
          <w:szCs w:val="32"/>
          <w:rtl/>
          <w:lang w:bidi="ar-MA"/>
        </w:rPr>
        <w:t>و</w:t>
      </w:r>
      <w:r w:rsidR="00434A68" w:rsidRPr="00325EF4">
        <w:rPr>
          <w:rFonts w:ascii="Andalus" w:hAnsi="Andalus" w:cs="Simplified Arabic" w:hint="cs"/>
          <w:color w:val="000000"/>
          <w:sz w:val="32"/>
          <w:szCs w:val="32"/>
          <w:rtl/>
          <w:lang w:bidi="ar-MA"/>
        </w:rPr>
        <w:t xml:space="preserve">هكذا، سينتقل </w:t>
      </w:r>
      <w:r w:rsidRPr="00325EF4">
        <w:rPr>
          <w:rFonts w:ascii="Andalus" w:hAnsi="Andalus" w:cs="Simplified Arabic"/>
          <w:color w:val="000000"/>
          <w:sz w:val="32"/>
          <w:szCs w:val="32"/>
          <w:rtl/>
          <w:lang w:bidi="ar-MA"/>
        </w:rPr>
        <w:t xml:space="preserve">متوسط سعر النفط الخام </w:t>
      </w:r>
      <w:r w:rsidR="003C44D4" w:rsidRPr="00325EF4">
        <w:rPr>
          <w:rFonts w:ascii="Andalus" w:hAnsi="Andalus" w:cs="Simplified Arabic" w:hint="cs"/>
          <w:color w:val="000000"/>
          <w:sz w:val="32"/>
          <w:szCs w:val="32"/>
          <w:rtl/>
          <w:lang w:bidi="ar-MA"/>
        </w:rPr>
        <w:t xml:space="preserve">من </w:t>
      </w:r>
      <w:r w:rsidR="0071277F" w:rsidRPr="00325EF4">
        <w:rPr>
          <w:rFonts w:ascii="Andalus" w:hAnsi="Andalus" w:cs="Simplified Arabic"/>
          <w:color w:val="000000"/>
          <w:sz w:val="32"/>
          <w:szCs w:val="32"/>
          <w:lang w:bidi="ar-MA"/>
        </w:rPr>
        <w:t>102,6</w:t>
      </w:r>
      <w:r w:rsidR="003C44D4" w:rsidRPr="00325EF4">
        <w:rPr>
          <w:rFonts w:ascii="Andalus" w:hAnsi="Andalus" w:cs="Simplified Arabic" w:hint="cs"/>
          <w:color w:val="000000"/>
          <w:sz w:val="32"/>
          <w:szCs w:val="32"/>
          <w:rtl/>
          <w:lang w:bidi="ar-MA"/>
        </w:rPr>
        <w:t xml:space="preserve"> </w:t>
      </w:r>
      <w:r w:rsidRPr="00325EF4">
        <w:rPr>
          <w:rFonts w:ascii="Andalus" w:hAnsi="Andalus" w:cs="Simplified Arabic"/>
          <w:color w:val="000000"/>
          <w:sz w:val="32"/>
          <w:szCs w:val="32"/>
          <w:rtl/>
          <w:lang w:bidi="ar-MA"/>
        </w:rPr>
        <w:t xml:space="preserve">دولارا للبرميل سنة </w:t>
      </w:r>
      <w:r w:rsidR="003C44D4" w:rsidRPr="00325EF4">
        <w:rPr>
          <w:rFonts w:ascii="Andalus" w:hAnsi="Andalus" w:cs="Simplified Arabic" w:hint="cs"/>
          <w:color w:val="000000"/>
          <w:sz w:val="32"/>
          <w:szCs w:val="32"/>
          <w:rtl/>
          <w:lang w:bidi="ar-MA"/>
        </w:rPr>
        <w:t xml:space="preserve"> </w:t>
      </w:r>
      <w:r w:rsidRPr="00325EF4">
        <w:rPr>
          <w:rFonts w:ascii="Andalus" w:hAnsi="Andalus" w:cs="Simplified Arabic" w:hint="cs"/>
          <w:color w:val="000000"/>
          <w:sz w:val="32"/>
          <w:szCs w:val="32"/>
          <w:rtl/>
          <w:lang w:bidi="ar-MA"/>
        </w:rPr>
        <w:t>2013</w:t>
      </w:r>
      <w:r w:rsidRPr="00325EF4">
        <w:rPr>
          <w:rFonts w:ascii="Andalus" w:hAnsi="Andalus" w:cs="Simplified Arabic"/>
          <w:color w:val="000000"/>
          <w:sz w:val="32"/>
          <w:szCs w:val="32"/>
          <w:rtl/>
          <w:lang w:bidi="ar-MA"/>
        </w:rPr>
        <w:t xml:space="preserve"> </w:t>
      </w:r>
      <w:r w:rsidR="003C44D4" w:rsidRPr="00325EF4">
        <w:rPr>
          <w:rFonts w:ascii="Andalus" w:hAnsi="Andalus" w:cs="Simplified Arabic" w:hint="cs"/>
          <w:color w:val="000000"/>
          <w:sz w:val="32"/>
          <w:szCs w:val="32"/>
          <w:rtl/>
          <w:lang w:bidi="ar-MA"/>
        </w:rPr>
        <w:t>إلى</w:t>
      </w:r>
      <w:r w:rsidR="003C44D4" w:rsidRPr="00325EF4">
        <w:rPr>
          <w:rFonts w:ascii="Andalus" w:hAnsi="Andalus" w:cs="Simplified Arabic"/>
          <w:color w:val="000000"/>
          <w:sz w:val="32"/>
          <w:szCs w:val="32"/>
          <w:rtl/>
          <w:lang w:bidi="ar-MA"/>
        </w:rPr>
        <w:t xml:space="preserve"> </w:t>
      </w:r>
      <w:r w:rsidR="0071277F" w:rsidRPr="00325EF4">
        <w:rPr>
          <w:rFonts w:ascii="Andalus" w:hAnsi="Andalus" w:cs="Simplified Arabic"/>
          <w:color w:val="000000"/>
          <w:sz w:val="32"/>
          <w:szCs w:val="32"/>
          <w:lang w:bidi="ar-MA"/>
        </w:rPr>
        <w:t>97,6</w:t>
      </w:r>
      <w:r w:rsidR="003C44D4" w:rsidRPr="00325EF4">
        <w:rPr>
          <w:rFonts w:ascii="Andalus" w:hAnsi="Andalus" w:cs="Simplified Arabic" w:hint="cs"/>
          <w:color w:val="000000"/>
          <w:sz w:val="32"/>
          <w:szCs w:val="32"/>
          <w:rtl/>
          <w:lang w:bidi="ar-MA"/>
        </w:rPr>
        <w:t xml:space="preserve"> </w:t>
      </w:r>
      <w:r w:rsidR="003C44D4" w:rsidRPr="00325EF4">
        <w:rPr>
          <w:rFonts w:ascii="Andalus" w:hAnsi="Andalus" w:cs="Simplified Arabic"/>
          <w:color w:val="000000"/>
          <w:sz w:val="32"/>
          <w:szCs w:val="32"/>
          <w:rtl/>
          <w:lang w:bidi="ar-MA"/>
        </w:rPr>
        <w:t xml:space="preserve">دولارا </w:t>
      </w:r>
      <w:r w:rsidR="003C44D4" w:rsidRPr="00325EF4">
        <w:rPr>
          <w:rFonts w:ascii="Andalus" w:hAnsi="Andalus" w:cs="Simplified Arabic" w:hint="cs"/>
          <w:color w:val="000000"/>
          <w:sz w:val="32"/>
          <w:szCs w:val="32"/>
          <w:rtl/>
          <w:lang w:bidi="ar-MA"/>
        </w:rPr>
        <w:t xml:space="preserve">سنة 2014، كما </w:t>
      </w:r>
      <w:r w:rsidRPr="00325EF4">
        <w:rPr>
          <w:rFonts w:ascii="Andalus" w:hAnsi="Andalus" w:cs="Simplified Arabic"/>
          <w:color w:val="000000"/>
          <w:sz w:val="32"/>
          <w:szCs w:val="32"/>
          <w:rtl/>
          <w:lang w:bidi="ar-MA"/>
        </w:rPr>
        <w:t>س</w:t>
      </w:r>
      <w:r w:rsidR="00CD504B" w:rsidRPr="00325EF4">
        <w:rPr>
          <w:rFonts w:ascii="Andalus" w:hAnsi="Andalus" w:cs="Simplified Arabic" w:hint="cs"/>
          <w:color w:val="000000"/>
          <w:sz w:val="32"/>
          <w:szCs w:val="32"/>
          <w:rtl/>
          <w:lang w:bidi="ar-MA"/>
        </w:rPr>
        <w:t>ت</w:t>
      </w:r>
      <w:r w:rsidRPr="00325EF4">
        <w:rPr>
          <w:rFonts w:ascii="Andalus" w:hAnsi="Andalus" w:cs="Simplified Arabic"/>
          <w:color w:val="000000"/>
          <w:sz w:val="32"/>
          <w:szCs w:val="32"/>
          <w:rtl/>
          <w:lang w:bidi="ar-MA"/>
        </w:rPr>
        <w:t xml:space="preserve">سجل </w:t>
      </w:r>
      <w:r w:rsidR="003C44D4" w:rsidRPr="00325EF4">
        <w:rPr>
          <w:rFonts w:ascii="Andalus" w:hAnsi="Andalus" w:cs="Simplified Arabic" w:hint="cs"/>
          <w:color w:val="000000"/>
          <w:sz w:val="32"/>
          <w:szCs w:val="32"/>
          <w:rtl/>
          <w:lang w:bidi="ar-MA"/>
        </w:rPr>
        <w:t xml:space="preserve">أسعار </w:t>
      </w:r>
      <w:r w:rsidRPr="00325EF4">
        <w:rPr>
          <w:rFonts w:ascii="Andalus" w:hAnsi="Andalus" w:cs="Simplified Arabic"/>
          <w:color w:val="000000"/>
          <w:sz w:val="32"/>
          <w:szCs w:val="32"/>
          <w:rtl/>
          <w:lang w:bidi="ar-MA"/>
        </w:rPr>
        <w:t xml:space="preserve">المواد الأولية غير الطاقية انخفاضا بحوالي </w:t>
      </w:r>
      <w:r w:rsidR="0071277F" w:rsidRPr="00325EF4">
        <w:rPr>
          <w:rFonts w:ascii="Andalus" w:hAnsi="Andalus" w:cs="Simplified Arabic"/>
          <w:color w:val="000000"/>
          <w:sz w:val="32"/>
          <w:szCs w:val="32"/>
          <w:lang w:bidi="ar-MA"/>
        </w:rPr>
        <w:t>%4,3</w:t>
      </w:r>
      <w:r w:rsidRPr="00325EF4">
        <w:rPr>
          <w:rFonts w:ascii="Andalus" w:hAnsi="Andalus" w:cs="Simplified Arabic"/>
          <w:color w:val="000000"/>
          <w:sz w:val="32"/>
          <w:szCs w:val="32"/>
          <w:rtl/>
          <w:lang w:bidi="ar-MA"/>
        </w:rPr>
        <w:t xml:space="preserve">. </w:t>
      </w:r>
      <w:r w:rsidR="003C44D4" w:rsidRPr="00325EF4">
        <w:rPr>
          <w:rFonts w:ascii="Andalus" w:hAnsi="Andalus" w:cs="Simplified Arabic" w:hint="cs"/>
          <w:color w:val="000000"/>
          <w:sz w:val="32"/>
          <w:szCs w:val="32"/>
          <w:rtl/>
          <w:lang w:bidi="ar-MA"/>
        </w:rPr>
        <w:t xml:space="preserve"> ومن جهتها </w:t>
      </w:r>
      <w:r w:rsidRPr="00325EF4">
        <w:rPr>
          <w:rFonts w:ascii="Andalus" w:hAnsi="Andalus" w:cs="Simplified Arabic"/>
          <w:color w:val="000000"/>
          <w:sz w:val="32"/>
          <w:szCs w:val="32"/>
          <w:rtl/>
          <w:lang w:bidi="ar-MA"/>
        </w:rPr>
        <w:t xml:space="preserve">ستستقر قيمة اليورو مقابل الدولار في حدود </w:t>
      </w:r>
      <w:r w:rsidR="00DC57F2" w:rsidRPr="00325EF4">
        <w:rPr>
          <w:rFonts w:ascii="Andalus" w:hAnsi="Andalus" w:cs="Simplified Arabic"/>
          <w:color w:val="000000"/>
          <w:sz w:val="32"/>
          <w:szCs w:val="32"/>
          <w:lang w:bidi="ar-MA"/>
        </w:rPr>
        <w:t>1,31</w:t>
      </w:r>
      <w:r w:rsidR="003C44D4" w:rsidRPr="00325EF4">
        <w:rPr>
          <w:rFonts w:ascii="Andalus" w:hAnsi="Andalus" w:cs="Simplified Arabic" w:hint="cs"/>
          <w:color w:val="000000"/>
          <w:sz w:val="32"/>
          <w:szCs w:val="32"/>
          <w:rtl/>
          <w:lang w:bidi="ar-MA"/>
        </w:rPr>
        <w:t xml:space="preserve"> سنتي 2013 و2014 عوض </w:t>
      </w:r>
      <w:r w:rsidR="00DC57F2" w:rsidRPr="00325EF4">
        <w:rPr>
          <w:rFonts w:ascii="Andalus" w:hAnsi="Andalus" w:cs="Simplified Arabic"/>
          <w:color w:val="000000"/>
          <w:sz w:val="32"/>
          <w:szCs w:val="32"/>
          <w:lang w:bidi="ar-MA"/>
        </w:rPr>
        <w:t>1,27</w:t>
      </w:r>
      <w:r w:rsidR="003C44D4" w:rsidRPr="00325EF4">
        <w:rPr>
          <w:rFonts w:ascii="Andalus" w:hAnsi="Andalus" w:cs="Simplified Arabic" w:hint="cs"/>
          <w:color w:val="000000"/>
          <w:sz w:val="32"/>
          <w:szCs w:val="32"/>
          <w:rtl/>
          <w:lang w:bidi="ar-MA"/>
        </w:rPr>
        <w:t xml:space="preserve"> سنة 2012.</w:t>
      </w:r>
      <w:r w:rsidR="00325EF4">
        <w:rPr>
          <w:rFonts w:ascii="Andalus" w:hAnsi="Andalus" w:cs="Simplified Arabic"/>
          <w:color w:val="000000"/>
          <w:sz w:val="32"/>
          <w:szCs w:val="32"/>
          <w:lang w:bidi="ar-MA"/>
        </w:rPr>
        <w:t xml:space="preserve"> </w:t>
      </w:r>
      <w:r w:rsidRPr="00325EF4">
        <w:rPr>
          <w:rFonts w:ascii="Andalus" w:hAnsi="Andalus" w:cs="Simplified Arabic"/>
          <w:color w:val="000000"/>
          <w:sz w:val="32"/>
          <w:szCs w:val="32"/>
          <w:rtl/>
          <w:lang w:bidi="ar-MA"/>
        </w:rPr>
        <w:t>وتتلخص الفرضيات المعتمدة بالنسبة للمؤشرات الأخرى للمبادلات الخارجية</w:t>
      </w:r>
      <w:r w:rsidRPr="00325EF4">
        <w:rPr>
          <w:rFonts w:ascii="Andalus" w:hAnsi="Andalus" w:cs="Simplified Arabic" w:hint="cs"/>
          <w:color w:val="000000"/>
          <w:sz w:val="32"/>
          <w:szCs w:val="32"/>
          <w:rtl/>
          <w:lang w:bidi="ar-MA"/>
        </w:rPr>
        <w:t>،</w:t>
      </w:r>
      <w:r w:rsidRPr="00325EF4">
        <w:rPr>
          <w:rFonts w:ascii="Andalus" w:hAnsi="Andalus" w:cs="Simplified Arabic"/>
          <w:color w:val="000000"/>
          <w:sz w:val="32"/>
          <w:szCs w:val="32"/>
          <w:rtl/>
          <w:lang w:bidi="ar-MA"/>
        </w:rPr>
        <w:t xml:space="preserve"> في تحسن</w:t>
      </w:r>
      <w:r w:rsidRPr="00325EF4">
        <w:rPr>
          <w:rFonts w:ascii="Andalus" w:hAnsi="Andalus" w:cs="Simplified Arabic" w:hint="cs"/>
          <w:color w:val="000000"/>
          <w:sz w:val="32"/>
          <w:szCs w:val="32"/>
          <w:rtl/>
          <w:lang w:bidi="ar-MA"/>
        </w:rPr>
        <w:t xml:space="preserve"> طفيف </w:t>
      </w:r>
      <w:r w:rsidR="003C44D4" w:rsidRPr="00325EF4">
        <w:rPr>
          <w:rFonts w:ascii="Andalus" w:hAnsi="Andalus" w:cs="Simplified Arabic" w:hint="cs"/>
          <w:color w:val="000000"/>
          <w:sz w:val="32"/>
          <w:szCs w:val="32"/>
          <w:rtl/>
          <w:lang w:bidi="ar-MA"/>
        </w:rPr>
        <w:t>ل</w:t>
      </w:r>
      <w:r w:rsidR="003C44D4" w:rsidRPr="00325EF4">
        <w:rPr>
          <w:rFonts w:ascii="Andalus" w:hAnsi="Andalus" w:cs="Simplified Arabic"/>
          <w:color w:val="000000"/>
          <w:sz w:val="32"/>
          <w:szCs w:val="32"/>
          <w:rtl/>
          <w:lang w:bidi="ar-MA"/>
        </w:rPr>
        <w:t xml:space="preserve">تحويلات المغاربة المقيمين بالخارج ب </w:t>
      </w:r>
      <w:r w:rsidR="003C44D4" w:rsidRPr="00325EF4">
        <w:rPr>
          <w:rFonts w:ascii="Andalus" w:hAnsi="Andalus" w:cs="Simplified Arabic" w:hint="cs"/>
          <w:color w:val="000000"/>
          <w:sz w:val="32"/>
          <w:szCs w:val="32"/>
          <w:rtl/>
          <w:lang w:bidi="ar-MA"/>
        </w:rPr>
        <w:t>1</w:t>
      </w:r>
      <w:r w:rsidR="003C44D4" w:rsidRPr="00325EF4">
        <w:rPr>
          <w:rFonts w:ascii="Andalus" w:hAnsi="Andalus" w:cs="Simplified Arabic"/>
          <w:color w:val="000000"/>
          <w:sz w:val="32"/>
          <w:szCs w:val="32"/>
          <w:rtl/>
          <w:lang w:bidi="ar-MA"/>
        </w:rPr>
        <w:t xml:space="preserve">% </w:t>
      </w:r>
      <w:r w:rsidR="003C44D4" w:rsidRPr="00325EF4">
        <w:rPr>
          <w:rFonts w:ascii="Andalus" w:hAnsi="Andalus" w:cs="Simplified Arabic" w:hint="cs"/>
          <w:color w:val="000000"/>
          <w:sz w:val="32"/>
          <w:szCs w:val="32"/>
          <w:rtl/>
          <w:lang w:bidi="ar-MA"/>
        </w:rPr>
        <w:t>و</w:t>
      </w:r>
      <w:r w:rsidR="00716552" w:rsidRPr="00325EF4">
        <w:rPr>
          <w:rFonts w:ascii="Andalus" w:hAnsi="Andalus" w:cs="Simplified Arabic" w:hint="cs"/>
          <w:color w:val="000000"/>
          <w:sz w:val="32"/>
          <w:szCs w:val="32"/>
          <w:rtl/>
          <w:lang w:bidi="ar-MA"/>
        </w:rPr>
        <w:t xml:space="preserve">ارتفاع </w:t>
      </w:r>
      <w:r w:rsidR="003C44D4" w:rsidRPr="00325EF4">
        <w:rPr>
          <w:rFonts w:ascii="Andalus" w:hAnsi="Andalus" w:cs="Simplified Arabic" w:hint="cs"/>
          <w:color w:val="000000"/>
          <w:sz w:val="32"/>
          <w:szCs w:val="32"/>
          <w:rtl/>
          <w:lang w:bidi="ar-MA"/>
        </w:rPr>
        <w:t>ا</w:t>
      </w:r>
      <w:r w:rsidRPr="00325EF4">
        <w:rPr>
          <w:rFonts w:ascii="Andalus" w:hAnsi="Andalus" w:cs="Simplified Arabic"/>
          <w:color w:val="000000"/>
          <w:sz w:val="32"/>
          <w:szCs w:val="32"/>
          <w:rtl/>
          <w:lang w:bidi="ar-MA"/>
        </w:rPr>
        <w:t xml:space="preserve">لمداخيل السياحية ب </w:t>
      </w:r>
      <w:r w:rsidR="00DC57F2" w:rsidRPr="00325EF4">
        <w:rPr>
          <w:rFonts w:ascii="Andalus" w:hAnsi="Andalus" w:cs="Simplified Arabic"/>
          <w:color w:val="000000"/>
          <w:sz w:val="32"/>
          <w:szCs w:val="32"/>
          <w:lang w:bidi="ar-MA"/>
        </w:rPr>
        <w:t>4</w:t>
      </w:r>
      <w:r w:rsidRPr="00325EF4">
        <w:rPr>
          <w:rFonts w:ascii="Andalus" w:hAnsi="Andalus" w:cs="Simplified Arabic"/>
          <w:color w:val="000000"/>
          <w:sz w:val="32"/>
          <w:szCs w:val="32"/>
          <w:rtl/>
          <w:lang w:bidi="ar-MA"/>
        </w:rPr>
        <w:t xml:space="preserve">% </w:t>
      </w:r>
      <w:r w:rsidR="003C44D4" w:rsidRPr="00325EF4">
        <w:rPr>
          <w:rFonts w:ascii="Andalus" w:hAnsi="Andalus" w:cs="Simplified Arabic" w:hint="cs"/>
          <w:color w:val="000000"/>
          <w:sz w:val="32"/>
          <w:szCs w:val="32"/>
          <w:rtl/>
          <w:lang w:bidi="ar-MA"/>
        </w:rPr>
        <w:t>وزيادة</w:t>
      </w:r>
      <w:r w:rsidRPr="00325EF4">
        <w:rPr>
          <w:rFonts w:ascii="Andalus" w:hAnsi="Andalus" w:cs="Simplified Arabic"/>
          <w:color w:val="000000"/>
          <w:sz w:val="32"/>
          <w:szCs w:val="32"/>
          <w:rtl/>
          <w:lang w:bidi="ar-MA"/>
        </w:rPr>
        <w:t xml:space="preserve"> </w:t>
      </w:r>
      <w:r w:rsidR="003C44D4" w:rsidRPr="00325EF4">
        <w:rPr>
          <w:rFonts w:ascii="Andalus" w:hAnsi="Andalus" w:cs="Simplified Arabic" w:hint="cs"/>
          <w:color w:val="000000"/>
          <w:sz w:val="32"/>
          <w:szCs w:val="32"/>
          <w:rtl/>
          <w:lang w:bidi="ar-MA"/>
        </w:rPr>
        <w:t>ا</w:t>
      </w:r>
      <w:r w:rsidR="003C44D4" w:rsidRPr="00325EF4">
        <w:rPr>
          <w:rFonts w:ascii="Andalus" w:hAnsi="Andalus" w:cs="Simplified Arabic"/>
          <w:color w:val="000000"/>
          <w:sz w:val="32"/>
          <w:szCs w:val="32"/>
          <w:rtl/>
          <w:lang w:bidi="ar-MA"/>
        </w:rPr>
        <w:t xml:space="preserve">لاستثمارات الأجنبية المباشرة </w:t>
      </w:r>
      <w:r w:rsidRPr="00325EF4">
        <w:rPr>
          <w:rFonts w:ascii="Andalus" w:hAnsi="Andalus" w:cs="Simplified Arabic"/>
          <w:color w:val="000000"/>
          <w:sz w:val="32"/>
          <w:szCs w:val="32"/>
          <w:rtl/>
          <w:lang w:bidi="ar-MA"/>
        </w:rPr>
        <w:t xml:space="preserve">ب </w:t>
      </w:r>
      <w:r w:rsidR="00DC57F2" w:rsidRPr="00325EF4">
        <w:rPr>
          <w:rFonts w:ascii="Andalus" w:hAnsi="Andalus" w:cs="Simplified Arabic"/>
          <w:color w:val="000000"/>
          <w:sz w:val="32"/>
          <w:szCs w:val="32"/>
          <w:lang w:bidi="ar-MA"/>
        </w:rPr>
        <w:t>10</w:t>
      </w:r>
      <w:r w:rsidR="003C44D4" w:rsidRPr="00325EF4">
        <w:rPr>
          <w:rFonts w:ascii="Andalus" w:hAnsi="Andalus" w:cs="Simplified Arabic"/>
          <w:color w:val="000000"/>
          <w:sz w:val="32"/>
          <w:szCs w:val="32"/>
          <w:rtl/>
          <w:lang w:bidi="ar-MA"/>
        </w:rPr>
        <w:t>%</w:t>
      </w:r>
      <w:r w:rsidR="003C44D4" w:rsidRPr="00325EF4">
        <w:rPr>
          <w:rFonts w:ascii="Andalus" w:hAnsi="Andalus" w:cs="Simplified Arabic" w:hint="cs"/>
          <w:color w:val="000000"/>
          <w:sz w:val="32"/>
          <w:szCs w:val="32"/>
          <w:rtl/>
          <w:lang w:bidi="ar-MA"/>
        </w:rPr>
        <w:t>.</w:t>
      </w:r>
    </w:p>
    <w:p w:rsidR="00F73944" w:rsidRPr="00325EF4" w:rsidRDefault="00F73944" w:rsidP="00F73944">
      <w:pPr>
        <w:pStyle w:val="Paragraphedeliste"/>
        <w:tabs>
          <w:tab w:val="right" w:pos="425"/>
          <w:tab w:val="right" w:pos="2551"/>
          <w:tab w:val="right" w:pos="3969"/>
          <w:tab w:val="right" w:pos="4110"/>
          <w:tab w:val="right" w:pos="5953"/>
          <w:tab w:val="left" w:pos="9000"/>
        </w:tabs>
        <w:bidi/>
        <w:ind w:left="360"/>
        <w:jc w:val="both"/>
        <w:rPr>
          <w:rFonts w:ascii="Andalus" w:hAnsi="Andalus" w:cs="Simplified Arabic"/>
          <w:color w:val="000000"/>
          <w:sz w:val="32"/>
          <w:szCs w:val="32"/>
          <w:lang w:bidi="ar-MA"/>
        </w:rPr>
      </w:pPr>
    </w:p>
    <w:p w:rsidR="00C54C47" w:rsidRPr="00325EF4" w:rsidRDefault="000C2A41" w:rsidP="00F73944">
      <w:pPr>
        <w:pStyle w:val="Titre1"/>
        <w:keepLines/>
        <w:numPr>
          <w:ilvl w:val="1"/>
          <w:numId w:val="23"/>
        </w:numPr>
        <w:tabs>
          <w:tab w:val="left" w:pos="180"/>
        </w:tabs>
        <w:bidi/>
        <w:spacing w:before="0" w:after="240"/>
        <w:rPr>
          <w:rFonts w:ascii="Arabic Typesetting" w:hAnsi="Arabic Typesetting" w:cs="Arabic Typesetting"/>
          <w:i/>
          <w:iCs/>
          <w:color w:val="0070C0"/>
          <w:sz w:val="48"/>
          <w:szCs w:val="48"/>
          <w:u w:val="single"/>
        </w:rPr>
      </w:pPr>
      <w:bookmarkStart w:id="54" w:name="_Toc361741544"/>
      <w:bookmarkEnd w:id="53"/>
      <w:r w:rsidRPr="00325EF4">
        <w:rPr>
          <w:rFonts w:ascii="Arabic Typesetting" w:hAnsi="Arabic Typesetting" w:cs="Arabic Typesetting" w:hint="cs"/>
          <w:i/>
          <w:iCs/>
          <w:color w:val="0070C0"/>
          <w:sz w:val="48"/>
          <w:szCs w:val="48"/>
          <w:u w:val="single"/>
          <w:rtl/>
        </w:rPr>
        <w:t xml:space="preserve">النمو </w:t>
      </w:r>
      <w:r w:rsidR="008B5333" w:rsidRPr="00325EF4">
        <w:rPr>
          <w:rFonts w:ascii="Arabic Typesetting" w:hAnsi="Arabic Typesetting" w:cs="Arabic Typesetting" w:hint="cs"/>
          <w:i/>
          <w:iCs/>
          <w:color w:val="0070C0"/>
          <w:sz w:val="48"/>
          <w:szCs w:val="48"/>
          <w:u w:val="single"/>
          <w:rtl/>
        </w:rPr>
        <w:t>الاقتصادي</w:t>
      </w:r>
      <w:bookmarkEnd w:id="54"/>
    </w:p>
    <w:p w:rsidR="000C2A41" w:rsidRPr="00325EF4" w:rsidRDefault="005F14DC"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bookmarkStart w:id="55" w:name="_Toc318191914"/>
      <w:r w:rsidRPr="00325EF4">
        <w:rPr>
          <w:rFonts w:ascii="Andalus" w:hAnsi="Andalus" w:cs="Simplified Arabic"/>
          <w:color w:val="000000"/>
          <w:sz w:val="32"/>
          <w:szCs w:val="32"/>
          <w:rtl/>
          <w:lang w:bidi="ar-MA"/>
        </w:rPr>
        <w:t>بناء على</w:t>
      </w:r>
      <w:r w:rsidRPr="00325EF4">
        <w:rPr>
          <w:rFonts w:ascii="Andalus" w:hAnsi="Andalus" w:cs="Simplified Arabic" w:hint="cs"/>
          <w:color w:val="000000"/>
          <w:sz w:val="32"/>
          <w:szCs w:val="32"/>
          <w:rtl/>
          <w:lang w:bidi="ar-MA"/>
        </w:rPr>
        <w:t xml:space="preserve"> هذه الف</w:t>
      </w:r>
      <w:r w:rsidRPr="00325EF4">
        <w:rPr>
          <w:rFonts w:ascii="Andalus" w:hAnsi="Andalus" w:cs="Simplified Arabic"/>
          <w:color w:val="000000"/>
          <w:sz w:val="32"/>
          <w:szCs w:val="32"/>
          <w:rtl/>
          <w:lang w:bidi="ar-MA"/>
        </w:rPr>
        <w:t>رضي</w:t>
      </w:r>
      <w:r w:rsidRPr="00325EF4">
        <w:rPr>
          <w:rFonts w:ascii="Andalus" w:hAnsi="Andalus" w:cs="Simplified Arabic" w:hint="cs"/>
          <w:color w:val="000000"/>
          <w:sz w:val="32"/>
          <w:szCs w:val="32"/>
          <w:rtl/>
          <w:lang w:bidi="ar-MA"/>
        </w:rPr>
        <w:t>ات،</w:t>
      </w:r>
      <w:r w:rsidRPr="00325EF4">
        <w:rPr>
          <w:rFonts w:ascii="Andalus" w:hAnsi="Andalus" w:cs="Simplified Arabic"/>
          <w:color w:val="000000"/>
          <w:sz w:val="32"/>
          <w:szCs w:val="32"/>
          <w:rtl/>
          <w:lang w:bidi="ar-MA"/>
        </w:rPr>
        <w:t xml:space="preserve"> </w:t>
      </w:r>
      <w:r w:rsidR="000C2A41" w:rsidRPr="00325EF4">
        <w:rPr>
          <w:rFonts w:ascii="Andalus" w:hAnsi="Andalus" w:cs="Simplified Arabic"/>
          <w:color w:val="000000"/>
          <w:sz w:val="32"/>
          <w:szCs w:val="32"/>
          <w:rtl/>
          <w:lang w:bidi="ar-MA"/>
        </w:rPr>
        <w:t>سيسجل الناتج الداخلي الإجمالي</w:t>
      </w:r>
      <w:r w:rsidRPr="00325EF4">
        <w:rPr>
          <w:rFonts w:ascii="Andalus" w:hAnsi="Andalus" w:cs="Simplified Arabic" w:hint="cs"/>
          <w:color w:val="000000"/>
          <w:sz w:val="32"/>
          <w:szCs w:val="32"/>
          <w:rtl/>
          <w:lang w:bidi="ar-MA"/>
        </w:rPr>
        <w:t xml:space="preserve"> </w:t>
      </w:r>
      <w:r w:rsidR="000C2A41" w:rsidRPr="00325EF4">
        <w:rPr>
          <w:rFonts w:ascii="Andalus" w:hAnsi="Andalus" w:cs="Simplified Arabic"/>
          <w:color w:val="000000"/>
          <w:sz w:val="32"/>
          <w:szCs w:val="32"/>
          <w:rtl/>
          <w:lang w:bidi="ar-MA"/>
        </w:rPr>
        <w:t>ارتفاعا ب</w:t>
      </w:r>
      <w:r w:rsidR="000C2A41" w:rsidRPr="00325EF4">
        <w:rPr>
          <w:rFonts w:ascii="Andalus" w:hAnsi="Andalus" w:cs="Simplified Arabic"/>
          <w:color w:val="000000"/>
          <w:sz w:val="32"/>
          <w:szCs w:val="32"/>
          <w:lang w:bidi="ar-MA"/>
        </w:rPr>
        <w:t>%</w:t>
      </w:r>
      <w:r w:rsidR="00816B30" w:rsidRPr="00325EF4">
        <w:rPr>
          <w:rFonts w:ascii="Andalus" w:hAnsi="Andalus" w:cs="Simplified Arabic"/>
          <w:color w:val="000000"/>
          <w:sz w:val="32"/>
          <w:szCs w:val="32"/>
          <w:lang w:bidi="ar-MA"/>
        </w:rPr>
        <w:t>2,5</w:t>
      </w:r>
      <w:r w:rsidR="000C2A41" w:rsidRPr="00325EF4">
        <w:rPr>
          <w:rFonts w:ascii="Andalus" w:hAnsi="Andalus" w:cs="Simplified Arabic"/>
          <w:color w:val="000000"/>
          <w:sz w:val="32"/>
          <w:szCs w:val="32"/>
          <w:lang w:bidi="ar-MA"/>
        </w:rPr>
        <w:t xml:space="preserve"> </w:t>
      </w:r>
      <w:r w:rsidR="000C2A41" w:rsidRPr="00325EF4">
        <w:rPr>
          <w:rFonts w:ascii="Andalus" w:hAnsi="Andalus" w:cs="Simplified Arabic"/>
          <w:color w:val="000000"/>
          <w:sz w:val="32"/>
          <w:szCs w:val="32"/>
          <w:rtl/>
          <w:lang w:bidi="ar-MA"/>
        </w:rPr>
        <w:t xml:space="preserve"> </w:t>
      </w:r>
      <w:r w:rsidR="000C2A41" w:rsidRPr="00325EF4">
        <w:rPr>
          <w:rFonts w:ascii="Andalus" w:hAnsi="Andalus" w:cs="Simplified Arabic" w:hint="cs"/>
          <w:color w:val="000000"/>
          <w:sz w:val="32"/>
          <w:szCs w:val="32"/>
          <w:rtl/>
          <w:lang w:bidi="ar-MA"/>
        </w:rPr>
        <w:t>عوض</w:t>
      </w:r>
      <w:r w:rsidR="000C2A41" w:rsidRPr="00325EF4">
        <w:rPr>
          <w:rFonts w:ascii="Andalus" w:hAnsi="Andalus" w:cs="Simplified Arabic"/>
          <w:color w:val="000000"/>
          <w:sz w:val="32"/>
          <w:szCs w:val="32"/>
          <w:lang w:bidi="ar-MA"/>
        </w:rPr>
        <w:t>%</w:t>
      </w:r>
      <w:r w:rsidR="00816B30" w:rsidRPr="00325EF4">
        <w:rPr>
          <w:rFonts w:ascii="Andalus" w:hAnsi="Andalus" w:cs="Simplified Arabic"/>
          <w:color w:val="000000"/>
          <w:sz w:val="32"/>
          <w:szCs w:val="32"/>
          <w:lang w:bidi="ar-MA"/>
        </w:rPr>
        <w:t>4,6</w:t>
      </w:r>
      <w:r w:rsidR="000C2A41" w:rsidRPr="00325EF4">
        <w:rPr>
          <w:rFonts w:ascii="Andalus" w:hAnsi="Andalus" w:cs="Simplified Arabic"/>
          <w:color w:val="000000"/>
          <w:sz w:val="32"/>
          <w:szCs w:val="32"/>
          <w:lang w:bidi="ar-MA"/>
        </w:rPr>
        <w:t xml:space="preserve"> </w:t>
      </w:r>
      <w:r w:rsidR="000C2A41" w:rsidRPr="00325EF4">
        <w:rPr>
          <w:rFonts w:ascii="Andalus" w:hAnsi="Andalus" w:cs="Simplified Arabic" w:hint="cs"/>
          <w:color w:val="000000"/>
          <w:sz w:val="32"/>
          <w:szCs w:val="32"/>
          <w:rtl/>
          <w:lang w:bidi="ar-MA"/>
        </w:rPr>
        <w:t xml:space="preserve"> سنة </w:t>
      </w:r>
      <w:r w:rsidR="00B50B08" w:rsidRPr="00325EF4">
        <w:rPr>
          <w:rFonts w:ascii="Andalus" w:hAnsi="Andalus" w:cs="Simplified Arabic" w:hint="cs"/>
          <w:color w:val="000000"/>
          <w:sz w:val="32"/>
          <w:szCs w:val="32"/>
          <w:rtl/>
          <w:lang w:bidi="ar-MA"/>
        </w:rPr>
        <w:t>2013</w:t>
      </w:r>
      <w:r w:rsidR="000C2A41" w:rsidRPr="00325EF4">
        <w:rPr>
          <w:rFonts w:ascii="Andalus" w:hAnsi="Andalus" w:cs="Simplified Arabic" w:hint="cs"/>
          <w:color w:val="000000"/>
          <w:sz w:val="32"/>
          <w:szCs w:val="32"/>
          <w:rtl/>
          <w:lang w:bidi="ar-MA"/>
        </w:rPr>
        <w:t>. و</w:t>
      </w:r>
      <w:r w:rsidR="00B50B08" w:rsidRPr="00325EF4">
        <w:rPr>
          <w:rFonts w:ascii="Andalus" w:hAnsi="Andalus" w:cs="Simplified Arabic" w:hint="cs"/>
          <w:color w:val="000000"/>
          <w:sz w:val="32"/>
          <w:szCs w:val="32"/>
          <w:rtl/>
          <w:lang w:bidi="ar-MA"/>
        </w:rPr>
        <w:t xml:space="preserve">يعزى </w:t>
      </w:r>
      <w:r w:rsidR="000C2A41" w:rsidRPr="00325EF4">
        <w:rPr>
          <w:rFonts w:ascii="Andalus" w:hAnsi="Andalus" w:cs="Simplified Arabic" w:hint="cs"/>
          <w:color w:val="000000"/>
          <w:sz w:val="32"/>
          <w:szCs w:val="32"/>
          <w:rtl/>
          <w:lang w:bidi="ar-MA"/>
        </w:rPr>
        <w:t xml:space="preserve">هذا </w:t>
      </w:r>
      <w:r w:rsidR="00B50B08" w:rsidRPr="00325EF4">
        <w:rPr>
          <w:rFonts w:ascii="Andalus" w:hAnsi="Andalus" w:cs="Simplified Arabic" w:hint="cs"/>
          <w:color w:val="000000"/>
          <w:sz w:val="32"/>
          <w:szCs w:val="32"/>
          <w:rtl/>
          <w:lang w:bidi="ar-MA"/>
        </w:rPr>
        <w:t xml:space="preserve">التراجع إلى انخفاض </w:t>
      </w:r>
      <w:r w:rsidR="000C2A41" w:rsidRPr="00325EF4">
        <w:rPr>
          <w:rFonts w:ascii="Andalus" w:hAnsi="Andalus" w:cs="Simplified Arabic" w:hint="cs"/>
          <w:color w:val="000000"/>
          <w:sz w:val="32"/>
          <w:szCs w:val="32"/>
          <w:rtl/>
          <w:lang w:bidi="ar-MA"/>
        </w:rPr>
        <w:t>القيمة المضافة ل</w:t>
      </w:r>
      <w:r w:rsidR="000C2A41" w:rsidRPr="00325EF4">
        <w:rPr>
          <w:rFonts w:ascii="Andalus" w:hAnsi="Andalus" w:cs="Simplified Arabic"/>
          <w:color w:val="000000"/>
          <w:sz w:val="32"/>
          <w:szCs w:val="32"/>
          <w:rtl/>
          <w:lang w:bidi="ar-MA"/>
        </w:rPr>
        <w:t>لقطاع الأولي</w:t>
      </w:r>
      <w:r w:rsidR="000C2A41" w:rsidRPr="00325EF4">
        <w:rPr>
          <w:rFonts w:ascii="Andalus" w:hAnsi="Andalus" w:cs="Simplified Arabic" w:hint="cs"/>
          <w:color w:val="000000"/>
          <w:sz w:val="32"/>
          <w:szCs w:val="32"/>
          <w:rtl/>
          <w:lang w:bidi="ar-MA"/>
        </w:rPr>
        <w:t xml:space="preserve"> ب</w:t>
      </w:r>
      <w:r w:rsidR="000C2A41" w:rsidRPr="00325EF4">
        <w:rPr>
          <w:rFonts w:ascii="Andalus" w:hAnsi="Andalus" w:cs="Simplified Arabic"/>
          <w:color w:val="000000"/>
          <w:sz w:val="32"/>
          <w:szCs w:val="32"/>
          <w:lang w:bidi="ar-MA"/>
        </w:rPr>
        <w:t>%</w:t>
      </w:r>
      <w:r w:rsidR="00816B30" w:rsidRPr="00325EF4">
        <w:rPr>
          <w:rFonts w:ascii="Andalus" w:hAnsi="Andalus" w:cs="Simplified Arabic"/>
          <w:color w:val="000000"/>
          <w:sz w:val="32"/>
          <w:szCs w:val="32"/>
          <w:lang w:bidi="ar-MA"/>
        </w:rPr>
        <w:t>3,8</w:t>
      </w:r>
      <w:r w:rsidR="000C2A41" w:rsidRPr="00325EF4">
        <w:rPr>
          <w:rFonts w:ascii="Andalus" w:hAnsi="Andalus" w:cs="Simplified Arabic"/>
          <w:color w:val="000000"/>
          <w:sz w:val="32"/>
          <w:szCs w:val="32"/>
          <w:lang w:bidi="ar-MA"/>
        </w:rPr>
        <w:t xml:space="preserve"> </w:t>
      </w:r>
      <w:r w:rsidR="00B50B08" w:rsidRPr="00325EF4">
        <w:rPr>
          <w:rFonts w:ascii="Andalus" w:hAnsi="Andalus" w:cs="Simplified Arabic" w:hint="cs"/>
          <w:color w:val="000000"/>
          <w:sz w:val="32"/>
          <w:szCs w:val="32"/>
          <w:rtl/>
          <w:lang w:bidi="ar-MA"/>
        </w:rPr>
        <w:t xml:space="preserve">، </w:t>
      </w:r>
      <w:r w:rsidR="000178B5" w:rsidRPr="00325EF4">
        <w:rPr>
          <w:rFonts w:ascii="Andalus" w:hAnsi="Andalus" w:cs="Simplified Arabic" w:hint="cs"/>
          <w:color w:val="000000"/>
          <w:sz w:val="32"/>
          <w:szCs w:val="32"/>
          <w:rtl/>
          <w:lang w:bidi="ar-MA"/>
        </w:rPr>
        <w:t>وزيادة معتدلة ل</w:t>
      </w:r>
      <w:r w:rsidR="00B50B08" w:rsidRPr="00325EF4">
        <w:rPr>
          <w:rFonts w:ascii="Andalus" w:hAnsi="Andalus" w:cs="Simplified Arabic"/>
          <w:color w:val="000000"/>
          <w:sz w:val="32"/>
          <w:szCs w:val="32"/>
          <w:rtl/>
          <w:lang w:bidi="ar-MA"/>
        </w:rPr>
        <w:t>لأنشطة غير الفلاحية</w:t>
      </w:r>
      <w:r w:rsidR="00B50B08" w:rsidRPr="00325EF4">
        <w:rPr>
          <w:rFonts w:ascii="Andalus" w:hAnsi="Andalus" w:cs="Simplified Arabic" w:hint="cs"/>
          <w:color w:val="000000"/>
          <w:sz w:val="32"/>
          <w:szCs w:val="32"/>
          <w:rtl/>
          <w:lang w:bidi="ar-MA"/>
        </w:rPr>
        <w:t xml:space="preserve"> </w:t>
      </w:r>
      <w:r w:rsidR="000178B5" w:rsidRPr="00325EF4">
        <w:rPr>
          <w:rFonts w:ascii="Andalus" w:hAnsi="Andalus" w:cs="Simplified Arabic" w:hint="cs"/>
          <w:color w:val="000000"/>
          <w:sz w:val="32"/>
          <w:szCs w:val="32"/>
          <w:rtl/>
          <w:lang w:bidi="ar-MA"/>
        </w:rPr>
        <w:t>ب</w:t>
      </w:r>
      <w:r w:rsidR="00B50B08" w:rsidRPr="00325EF4">
        <w:rPr>
          <w:rFonts w:ascii="Andalus" w:hAnsi="Andalus" w:cs="Simplified Arabic" w:hint="cs"/>
          <w:color w:val="000000"/>
          <w:sz w:val="32"/>
          <w:szCs w:val="32"/>
          <w:rtl/>
          <w:lang w:bidi="ar-MA"/>
        </w:rPr>
        <w:t xml:space="preserve"> </w:t>
      </w:r>
      <w:r w:rsidR="00816B30" w:rsidRPr="00325EF4">
        <w:rPr>
          <w:rFonts w:ascii="Andalus" w:hAnsi="Andalus" w:cs="Simplified Arabic"/>
          <w:color w:val="000000"/>
          <w:sz w:val="32"/>
          <w:szCs w:val="32"/>
          <w:lang w:bidi="ar-MA"/>
        </w:rPr>
        <w:t>%3,5</w:t>
      </w:r>
      <w:r w:rsidR="000C2A41" w:rsidRPr="00325EF4">
        <w:rPr>
          <w:rFonts w:ascii="Andalus" w:hAnsi="Andalus" w:cs="Simplified Arabic"/>
          <w:color w:val="000000"/>
          <w:sz w:val="32"/>
          <w:szCs w:val="32"/>
          <w:lang w:bidi="ar-MA"/>
        </w:rPr>
        <w:t xml:space="preserve"> </w:t>
      </w:r>
      <w:r w:rsidR="000C2A41" w:rsidRPr="00325EF4">
        <w:rPr>
          <w:rFonts w:ascii="Andalus" w:hAnsi="Andalus" w:cs="Simplified Arabic" w:hint="cs"/>
          <w:color w:val="000000"/>
          <w:sz w:val="32"/>
          <w:szCs w:val="32"/>
          <w:rtl/>
          <w:lang w:bidi="ar-MA"/>
        </w:rPr>
        <w:t xml:space="preserve"> سنة </w:t>
      </w:r>
      <w:r w:rsidR="00B50B08" w:rsidRPr="00325EF4">
        <w:rPr>
          <w:rFonts w:ascii="Andalus" w:hAnsi="Andalus" w:cs="Simplified Arabic" w:hint="cs"/>
          <w:color w:val="000000"/>
          <w:sz w:val="32"/>
          <w:szCs w:val="32"/>
          <w:rtl/>
          <w:lang w:bidi="ar-MA"/>
        </w:rPr>
        <w:t xml:space="preserve">2014 عوض </w:t>
      </w:r>
      <w:r w:rsidR="00816B30" w:rsidRPr="00325EF4">
        <w:rPr>
          <w:rFonts w:ascii="Andalus" w:hAnsi="Andalus" w:cs="Simplified Arabic"/>
          <w:color w:val="000000"/>
          <w:sz w:val="32"/>
          <w:szCs w:val="32"/>
          <w:lang w:bidi="ar-MA"/>
        </w:rPr>
        <w:t>3,1</w:t>
      </w:r>
      <w:r w:rsidR="000C2A41" w:rsidRPr="00325EF4">
        <w:rPr>
          <w:rFonts w:ascii="Andalus" w:hAnsi="Andalus" w:cs="Simplified Arabic"/>
          <w:color w:val="000000"/>
          <w:sz w:val="32"/>
          <w:szCs w:val="32"/>
          <w:rtl/>
          <w:lang w:bidi="ar-MA"/>
        </w:rPr>
        <w:t xml:space="preserve">% </w:t>
      </w:r>
      <w:r w:rsidR="00B50B08" w:rsidRPr="00325EF4">
        <w:rPr>
          <w:rFonts w:ascii="Andalus" w:hAnsi="Andalus" w:cs="Simplified Arabic" w:hint="cs"/>
          <w:color w:val="000000"/>
          <w:sz w:val="32"/>
          <w:szCs w:val="32"/>
          <w:rtl/>
          <w:lang w:bidi="ar-MA"/>
        </w:rPr>
        <w:t>سنة 2013.</w:t>
      </w:r>
    </w:p>
    <w:p w:rsidR="000C2A41" w:rsidRPr="00325EF4" w:rsidRDefault="000C2A41" w:rsidP="001500A9">
      <w:pPr>
        <w:pStyle w:val="Titre1"/>
        <w:keepLines/>
        <w:tabs>
          <w:tab w:val="left" w:pos="180"/>
        </w:tabs>
        <w:bidi/>
        <w:spacing w:before="0" w:after="240"/>
        <w:rPr>
          <w:rFonts w:ascii="Arabic Typesetting" w:hAnsi="Arabic Typesetting" w:cs="Arabic Typesetting"/>
          <w:i/>
          <w:iCs/>
          <w:color w:val="0070C0"/>
          <w:sz w:val="48"/>
          <w:szCs w:val="48"/>
          <w:u w:val="single"/>
          <w:rtl/>
        </w:rPr>
      </w:pPr>
      <w:bookmarkStart w:id="56" w:name="_Toc361741545"/>
      <w:bookmarkStart w:id="57" w:name="_Toc220295342"/>
      <w:bookmarkStart w:id="58" w:name="_Toc221369795"/>
      <w:bookmarkStart w:id="59" w:name="_Toc250445641"/>
      <w:bookmarkStart w:id="60" w:name="_Toc250446075"/>
      <w:bookmarkStart w:id="61" w:name="_Toc251233001"/>
      <w:bookmarkStart w:id="62" w:name="_Toc251663407"/>
      <w:bookmarkStart w:id="63" w:name="_Toc251666258"/>
      <w:bookmarkStart w:id="64" w:name="_Toc318191905"/>
      <w:r w:rsidRPr="00325EF4">
        <w:rPr>
          <w:rFonts w:ascii="Arabic Typesetting" w:hAnsi="Arabic Typesetting" w:cs="Arabic Typesetting"/>
          <w:i/>
          <w:iCs/>
          <w:color w:val="0070C0"/>
          <w:sz w:val="48"/>
          <w:szCs w:val="48"/>
          <w:u w:val="single"/>
          <w:rtl/>
        </w:rPr>
        <w:t>3-2-1-القطاعات غير الفلاحية : الأنشطة الثانوية والثالثية</w:t>
      </w:r>
      <w:bookmarkEnd w:id="56"/>
    </w:p>
    <w:bookmarkEnd w:id="57"/>
    <w:bookmarkEnd w:id="58"/>
    <w:bookmarkEnd w:id="59"/>
    <w:bookmarkEnd w:id="60"/>
    <w:bookmarkEnd w:id="61"/>
    <w:bookmarkEnd w:id="62"/>
    <w:bookmarkEnd w:id="63"/>
    <w:bookmarkEnd w:id="64"/>
    <w:p w:rsidR="000C2A41" w:rsidRPr="00325EF4" w:rsidRDefault="000C2A41" w:rsidP="00144758">
      <w:pPr>
        <w:numPr>
          <w:ilvl w:val="0"/>
          <w:numId w:val="5"/>
        </w:numPr>
        <w:tabs>
          <w:tab w:val="right" w:pos="848"/>
        </w:tabs>
        <w:bidi/>
        <w:spacing w:before="100" w:beforeAutospacing="1" w:after="100" w:afterAutospacing="1"/>
        <w:ind w:firstLine="63"/>
        <w:textAlignment w:val="top"/>
        <w:rPr>
          <w:rFonts w:ascii="Arabic Typesetting" w:hAnsi="Arabic Typesetting" w:cs="Arabic Typesetting"/>
          <w:b/>
          <w:bCs/>
          <w:color w:val="0070C0"/>
          <w:sz w:val="44"/>
          <w:szCs w:val="44"/>
        </w:rPr>
      </w:pPr>
      <w:r w:rsidRPr="00325EF4">
        <w:rPr>
          <w:rFonts w:ascii="Arabic Typesetting" w:hAnsi="Arabic Typesetting" w:cs="Arabic Typesetting"/>
          <w:b/>
          <w:bCs/>
          <w:color w:val="0070C0"/>
          <w:sz w:val="44"/>
          <w:szCs w:val="44"/>
          <w:rtl/>
        </w:rPr>
        <w:t>القطاع الثانوي</w:t>
      </w:r>
    </w:p>
    <w:p w:rsidR="005E3A0C" w:rsidRPr="00325EF4" w:rsidRDefault="00B50B08"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hint="cs"/>
          <w:color w:val="000000"/>
          <w:sz w:val="32"/>
          <w:szCs w:val="32"/>
          <w:rtl/>
          <w:lang w:bidi="ar-MA"/>
        </w:rPr>
        <w:t xml:space="preserve">ويعزى تحسن وتيرة نمو </w:t>
      </w:r>
      <w:r w:rsidRPr="00325EF4">
        <w:rPr>
          <w:rFonts w:ascii="Andalus" w:hAnsi="Andalus" w:cs="Simplified Arabic"/>
          <w:color w:val="000000"/>
          <w:sz w:val="32"/>
          <w:szCs w:val="32"/>
          <w:rtl/>
          <w:lang w:bidi="ar-MA"/>
        </w:rPr>
        <w:t>أنشطة القطاعات غير الفلاحية</w:t>
      </w:r>
      <w:r w:rsidR="005E3A0C" w:rsidRPr="00325EF4">
        <w:rPr>
          <w:rFonts w:ascii="Andalus" w:hAnsi="Andalus" w:cs="Simplified Arabic" w:hint="cs"/>
          <w:color w:val="000000"/>
          <w:sz w:val="32"/>
          <w:szCs w:val="32"/>
          <w:rtl/>
          <w:lang w:bidi="ar-MA"/>
        </w:rPr>
        <w:t xml:space="preserve"> إلى الانتعاش المرتقب </w:t>
      </w:r>
      <w:r w:rsidR="005F14DC" w:rsidRPr="00325EF4">
        <w:rPr>
          <w:rFonts w:ascii="Andalus" w:hAnsi="Andalus" w:cs="Simplified Arabic" w:hint="cs"/>
          <w:color w:val="000000"/>
          <w:sz w:val="32"/>
          <w:szCs w:val="32"/>
          <w:rtl/>
          <w:lang w:bidi="ar-MA"/>
        </w:rPr>
        <w:t>لل</w:t>
      </w:r>
      <w:r w:rsidR="000C2A41" w:rsidRPr="00325EF4">
        <w:rPr>
          <w:rFonts w:ascii="Andalus" w:hAnsi="Andalus" w:cs="Simplified Arabic"/>
          <w:color w:val="000000"/>
          <w:sz w:val="32"/>
          <w:szCs w:val="32"/>
          <w:rtl/>
          <w:lang w:bidi="ar-MA"/>
        </w:rPr>
        <w:t>قطاع الثانوي،</w:t>
      </w:r>
      <w:r w:rsidR="005F14DC" w:rsidRPr="00325EF4">
        <w:rPr>
          <w:rFonts w:ascii="Andalus" w:hAnsi="Andalus" w:cs="Simplified Arabic" w:hint="cs"/>
          <w:color w:val="000000"/>
          <w:sz w:val="32"/>
          <w:szCs w:val="32"/>
          <w:rtl/>
          <w:lang w:bidi="ar-MA"/>
        </w:rPr>
        <w:t xml:space="preserve"> التي ستسجل قيمته</w:t>
      </w:r>
      <w:r w:rsidR="005E3A0C" w:rsidRPr="00325EF4">
        <w:rPr>
          <w:rFonts w:ascii="Andalus" w:hAnsi="Andalus" w:cs="Simplified Arabic" w:hint="cs"/>
          <w:color w:val="000000"/>
          <w:sz w:val="32"/>
          <w:szCs w:val="32"/>
          <w:rtl/>
          <w:lang w:bidi="ar-MA"/>
        </w:rPr>
        <w:t xml:space="preserve"> المضافة </w:t>
      </w:r>
      <w:r w:rsidR="000C2A41" w:rsidRPr="00325EF4">
        <w:rPr>
          <w:rFonts w:ascii="Andalus" w:hAnsi="Andalus" w:cs="Simplified Arabic"/>
          <w:color w:val="000000"/>
          <w:sz w:val="32"/>
          <w:szCs w:val="32"/>
          <w:rtl/>
          <w:lang w:bidi="ar-MA"/>
        </w:rPr>
        <w:t xml:space="preserve">زيادة ب </w:t>
      </w:r>
      <w:r w:rsidR="00BE677D" w:rsidRPr="00325EF4">
        <w:rPr>
          <w:rFonts w:ascii="Andalus" w:hAnsi="Andalus" w:cs="Simplified Arabic"/>
          <w:color w:val="000000"/>
          <w:sz w:val="32"/>
          <w:szCs w:val="32"/>
          <w:lang w:bidi="ar-MA"/>
        </w:rPr>
        <w:t>2,6</w:t>
      </w:r>
      <w:r w:rsidR="000C2A41" w:rsidRPr="00325EF4">
        <w:rPr>
          <w:rFonts w:ascii="Andalus" w:hAnsi="Andalus" w:cs="Simplified Arabic"/>
          <w:color w:val="000000"/>
          <w:sz w:val="32"/>
          <w:szCs w:val="32"/>
          <w:rtl/>
          <w:lang w:bidi="ar-MA"/>
        </w:rPr>
        <w:t xml:space="preserve">% </w:t>
      </w:r>
      <w:r w:rsidR="005E3A0C" w:rsidRPr="00325EF4">
        <w:rPr>
          <w:rFonts w:ascii="Andalus" w:hAnsi="Andalus" w:cs="Simplified Arabic" w:hint="cs"/>
          <w:color w:val="000000"/>
          <w:sz w:val="32"/>
          <w:szCs w:val="32"/>
          <w:rtl/>
          <w:lang w:bidi="ar-MA"/>
        </w:rPr>
        <w:t>سنة 2014 عوض</w:t>
      </w:r>
      <w:r w:rsidR="000C2A41" w:rsidRPr="00325EF4">
        <w:rPr>
          <w:rFonts w:ascii="Andalus" w:hAnsi="Andalus" w:cs="Simplified Arabic"/>
          <w:color w:val="000000"/>
          <w:sz w:val="32"/>
          <w:szCs w:val="32"/>
          <w:lang w:bidi="ar-MA"/>
        </w:rPr>
        <w:t>%</w:t>
      </w:r>
      <w:r w:rsidR="00BE677D" w:rsidRPr="00325EF4">
        <w:rPr>
          <w:rFonts w:ascii="Andalus" w:hAnsi="Andalus" w:cs="Simplified Arabic"/>
          <w:color w:val="000000"/>
          <w:sz w:val="32"/>
          <w:szCs w:val="32"/>
          <w:lang w:bidi="ar-MA"/>
        </w:rPr>
        <w:t>1,8</w:t>
      </w:r>
      <w:r w:rsidR="000C2A41" w:rsidRPr="00325EF4">
        <w:rPr>
          <w:rFonts w:ascii="Andalus" w:hAnsi="Andalus" w:cs="Simplified Arabic"/>
          <w:color w:val="000000"/>
          <w:sz w:val="32"/>
          <w:szCs w:val="32"/>
          <w:lang w:bidi="ar-MA"/>
        </w:rPr>
        <w:t xml:space="preserve"> </w:t>
      </w:r>
      <w:r w:rsidR="000C2A41" w:rsidRPr="00325EF4">
        <w:rPr>
          <w:rFonts w:ascii="Andalus" w:hAnsi="Andalus" w:cs="Simplified Arabic"/>
          <w:color w:val="000000"/>
          <w:sz w:val="32"/>
          <w:szCs w:val="32"/>
          <w:rtl/>
          <w:lang w:bidi="ar-MA"/>
        </w:rPr>
        <w:t xml:space="preserve"> </w:t>
      </w:r>
      <w:r w:rsidR="00BE677D" w:rsidRPr="00325EF4">
        <w:rPr>
          <w:rFonts w:ascii="Andalus" w:hAnsi="Andalus" w:cs="Simplified Arabic" w:hint="cs"/>
          <w:color w:val="000000"/>
          <w:sz w:val="32"/>
          <w:szCs w:val="32"/>
          <w:rtl/>
          <w:lang w:bidi="ar-MA"/>
        </w:rPr>
        <w:t xml:space="preserve">المقدرة </w:t>
      </w:r>
      <w:r w:rsidR="000C2A41" w:rsidRPr="00325EF4">
        <w:rPr>
          <w:rFonts w:ascii="Andalus" w:hAnsi="Andalus" w:cs="Simplified Arabic"/>
          <w:color w:val="000000"/>
          <w:sz w:val="32"/>
          <w:szCs w:val="32"/>
          <w:rtl/>
          <w:lang w:bidi="ar-MA"/>
        </w:rPr>
        <w:t xml:space="preserve">سنة </w:t>
      </w:r>
      <w:r w:rsidR="005E3A0C" w:rsidRPr="00325EF4">
        <w:rPr>
          <w:rFonts w:ascii="Andalus" w:hAnsi="Andalus" w:cs="Simplified Arabic" w:hint="cs"/>
          <w:color w:val="000000"/>
          <w:sz w:val="32"/>
          <w:szCs w:val="32"/>
          <w:rtl/>
          <w:lang w:bidi="ar-MA"/>
        </w:rPr>
        <w:t>2013</w:t>
      </w:r>
      <w:r w:rsidR="000C2A41" w:rsidRPr="00325EF4">
        <w:rPr>
          <w:rFonts w:ascii="Andalus" w:hAnsi="Andalus" w:cs="Simplified Arabic" w:hint="cs"/>
          <w:color w:val="000000"/>
          <w:sz w:val="32"/>
          <w:szCs w:val="32"/>
          <w:rtl/>
          <w:lang w:bidi="ar-MA"/>
        </w:rPr>
        <w:t xml:space="preserve">، نتيجة </w:t>
      </w:r>
      <w:r w:rsidR="005E3A0C" w:rsidRPr="00325EF4">
        <w:rPr>
          <w:rFonts w:ascii="Andalus" w:hAnsi="Andalus" w:cs="Simplified Arabic" w:hint="cs"/>
          <w:color w:val="000000"/>
          <w:sz w:val="32"/>
          <w:szCs w:val="32"/>
          <w:rtl/>
          <w:lang w:bidi="ar-MA"/>
        </w:rPr>
        <w:t>ال</w:t>
      </w:r>
      <w:r w:rsidR="005E3A0C" w:rsidRPr="00325EF4">
        <w:rPr>
          <w:rFonts w:ascii="Andalus" w:hAnsi="Andalus" w:cs="Simplified Arabic"/>
          <w:color w:val="000000"/>
          <w:sz w:val="32"/>
          <w:szCs w:val="32"/>
          <w:rtl/>
          <w:lang w:bidi="ar-MA"/>
        </w:rPr>
        <w:t>انتعاش</w:t>
      </w:r>
      <w:r w:rsidR="005E3A0C" w:rsidRPr="00325EF4">
        <w:rPr>
          <w:rFonts w:ascii="Andalus" w:hAnsi="Andalus" w:cs="Simplified Arabic" w:hint="cs"/>
          <w:color w:val="000000"/>
          <w:sz w:val="32"/>
          <w:szCs w:val="32"/>
          <w:rtl/>
          <w:lang w:bidi="ar-MA"/>
        </w:rPr>
        <w:t xml:space="preserve"> المتوقع ل</w:t>
      </w:r>
      <w:r w:rsidR="005E3A0C" w:rsidRPr="00325EF4">
        <w:rPr>
          <w:rFonts w:ascii="Andalus" w:hAnsi="Andalus" w:cs="Simplified Arabic"/>
          <w:color w:val="000000"/>
          <w:sz w:val="32"/>
          <w:szCs w:val="32"/>
          <w:rtl/>
          <w:lang w:bidi="ar-MA"/>
        </w:rPr>
        <w:t>لقيمة المضافة لقطاع المعادن و</w:t>
      </w:r>
      <w:r w:rsidR="005F14DC" w:rsidRPr="00325EF4">
        <w:rPr>
          <w:rFonts w:ascii="Andalus" w:hAnsi="Andalus" w:cs="Simplified Arabic" w:hint="cs"/>
          <w:color w:val="000000"/>
          <w:sz w:val="32"/>
          <w:szCs w:val="32"/>
          <w:rtl/>
          <w:lang w:bidi="ar-MA"/>
        </w:rPr>
        <w:t xml:space="preserve">كذا القيمة المضافة </w:t>
      </w:r>
      <w:r w:rsidR="005E3A0C" w:rsidRPr="00325EF4">
        <w:rPr>
          <w:rFonts w:ascii="Andalus" w:hAnsi="Andalus" w:cs="Simplified Arabic" w:hint="cs"/>
          <w:color w:val="000000"/>
          <w:sz w:val="32"/>
          <w:szCs w:val="32"/>
          <w:rtl/>
          <w:lang w:bidi="ar-MA"/>
        </w:rPr>
        <w:t>ل</w:t>
      </w:r>
      <w:r w:rsidR="005E3A0C" w:rsidRPr="00325EF4">
        <w:rPr>
          <w:rFonts w:ascii="Andalus" w:hAnsi="Andalus" w:cs="Simplified Arabic"/>
          <w:color w:val="000000"/>
          <w:sz w:val="32"/>
          <w:szCs w:val="32"/>
          <w:rtl/>
          <w:lang w:bidi="ar-MA"/>
        </w:rPr>
        <w:t>لصناعات التحويلية، خاصة</w:t>
      </w:r>
      <w:r w:rsidR="005E3A0C" w:rsidRPr="00325EF4">
        <w:rPr>
          <w:rFonts w:ascii="Andalus" w:hAnsi="Andalus" w:cs="Simplified Arabic" w:hint="cs"/>
          <w:color w:val="000000"/>
          <w:sz w:val="32"/>
          <w:szCs w:val="32"/>
          <w:rtl/>
          <w:lang w:bidi="ar-MA"/>
        </w:rPr>
        <w:t xml:space="preserve"> مع</w:t>
      </w:r>
      <w:r w:rsidR="005E3A0C" w:rsidRPr="00325EF4">
        <w:rPr>
          <w:rFonts w:ascii="Andalus" w:hAnsi="Andalus" w:cs="Simplified Arabic"/>
          <w:color w:val="000000"/>
          <w:sz w:val="32"/>
          <w:szCs w:val="32"/>
          <w:rtl/>
          <w:lang w:bidi="ar-MA"/>
        </w:rPr>
        <w:t xml:space="preserve"> التحسن المرتقب للطلب العالمي الموجه نحو المغرب</w:t>
      </w:r>
      <w:r w:rsidR="005E3A0C" w:rsidRPr="00325EF4">
        <w:rPr>
          <w:rFonts w:ascii="Andalus" w:hAnsi="Andalus" w:cs="Simplified Arabic" w:hint="cs"/>
          <w:color w:val="000000"/>
          <w:sz w:val="32"/>
          <w:szCs w:val="32"/>
          <w:rtl/>
          <w:lang w:bidi="ar-MA"/>
        </w:rPr>
        <w:t>.</w:t>
      </w:r>
    </w:p>
    <w:p w:rsidR="00CE4290" w:rsidRPr="00325EF4" w:rsidRDefault="00CE4290"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color w:val="000000"/>
          <w:sz w:val="32"/>
          <w:szCs w:val="32"/>
          <w:rtl/>
          <w:lang w:bidi="ar-MA"/>
        </w:rPr>
        <w:t xml:space="preserve">ومن جهته، سيعرف </w:t>
      </w:r>
      <w:r w:rsidRPr="00325EF4">
        <w:rPr>
          <w:rFonts w:ascii="Andalus" w:hAnsi="Andalus" w:cs="Simplified Arabic"/>
          <w:b/>
          <w:bCs/>
          <w:color w:val="000000"/>
          <w:sz w:val="32"/>
          <w:szCs w:val="32"/>
          <w:rtl/>
          <w:lang w:bidi="ar-MA"/>
        </w:rPr>
        <w:t>قطاع المعاد</w:t>
      </w:r>
      <w:r w:rsidRPr="00325EF4">
        <w:rPr>
          <w:rFonts w:ascii="Andalus" w:hAnsi="Andalus" w:cs="Simplified Arabic" w:hint="cs"/>
          <w:b/>
          <w:bCs/>
          <w:color w:val="000000"/>
          <w:sz w:val="32"/>
          <w:szCs w:val="32"/>
          <w:rtl/>
          <w:lang w:bidi="ar-MA"/>
        </w:rPr>
        <w:t>ن</w:t>
      </w:r>
      <w:r w:rsidRPr="00325EF4">
        <w:rPr>
          <w:rFonts w:ascii="Andalus" w:hAnsi="Andalus" w:cs="Simplified Arabic" w:hint="cs"/>
          <w:color w:val="000000"/>
          <w:sz w:val="32"/>
          <w:szCs w:val="32"/>
          <w:rtl/>
          <w:lang w:bidi="ar-MA"/>
        </w:rPr>
        <w:t xml:space="preserve"> انتعاشا </w:t>
      </w:r>
      <w:r w:rsidRPr="00325EF4">
        <w:rPr>
          <w:rFonts w:ascii="Andalus" w:hAnsi="Andalus" w:cs="Simplified Arabic"/>
          <w:color w:val="000000"/>
          <w:sz w:val="32"/>
          <w:szCs w:val="32"/>
          <w:rtl/>
          <w:lang w:bidi="ar-MA"/>
        </w:rPr>
        <w:t xml:space="preserve">بعد التراجع المسجل سنة </w:t>
      </w:r>
      <w:r w:rsidRPr="00325EF4">
        <w:rPr>
          <w:rFonts w:ascii="Andalus" w:hAnsi="Andalus" w:cs="Simplified Arabic" w:hint="cs"/>
          <w:color w:val="000000"/>
          <w:sz w:val="32"/>
          <w:szCs w:val="32"/>
          <w:rtl/>
          <w:lang w:bidi="ar-MA"/>
        </w:rPr>
        <w:t xml:space="preserve">2013، </w:t>
      </w:r>
      <w:r w:rsidRPr="00325EF4">
        <w:rPr>
          <w:rFonts w:ascii="Andalus" w:hAnsi="Andalus" w:cs="Simplified Arabic"/>
          <w:color w:val="000000"/>
          <w:sz w:val="32"/>
          <w:szCs w:val="32"/>
          <w:rtl/>
          <w:lang w:bidi="ar-MA"/>
        </w:rPr>
        <w:t xml:space="preserve">مستفيدا من </w:t>
      </w:r>
      <w:r w:rsidRPr="00325EF4">
        <w:rPr>
          <w:rFonts w:ascii="Andalus" w:hAnsi="Andalus" w:cs="Simplified Arabic" w:hint="cs"/>
          <w:color w:val="000000"/>
          <w:sz w:val="32"/>
          <w:szCs w:val="32"/>
          <w:rtl/>
          <w:lang w:bidi="ar-MA"/>
        </w:rPr>
        <w:t>الإستراتيجية</w:t>
      </w:r>
      <w:r w:rsidRPr="00325EF4">
        <w:rPr>
          <w:rFonts w:ascii="Andalus" w:hAnsi="Andalus" w:cs="Simplified Arabic"/>
          <w:color w:val="000000"/>
          <w:sz w:val="32"/>
          <w:szCs w:val="32"/>
          <w:rtl/>
          <w:lang w:bidi="ar-MA"/>
        </w:rPr>
        <w:t xml:space="preserve"> الجديدة للمكتب الشريف للفوسفاط، </w:t>
      </w:r>
      <w:r w:rsidRPr="00325EF4">
        <w:rPr>
          <w:rFonts w:ascii="Andalus" w:hAnsi="Andalus" w:cs="Simplified Arabic" w:hint="cs"/>
          <w:color w:val="000000"/>
          <w:sz w:val="32"/>
          <w:szCs w:val="32"/>
          <w:rtl/>
          <w:lang w:bidi="ar-MA"/>
        </w:rPr>
        <w:t xml:space="preserve">التي تتمحور حول ثلاث محاور: </w:t>
      </w:r>
      <w:r w:rsidRPr="00325EF4">
        <w:rPr>
          <w:rFonts w:ascii="Andalus" w:hAnsi="Andalus" w:cs="Simplified Arabic"/>
          <w:color w:val="000000"/>
          <w:sz w:val="32"/>
          <w:szCs w:val="32"/>
          <w:rtl/>
          <w:lang w:bidi="ar-MA"/>
        </w:rPr>
        <w:t>و</w:t>
      </w:r>
      <w:r w:rsidRPr="00325EF4">
        <w:rPr>
          <w:rFonts w:ascii="Andalus" w:hAnsi="Andalus" w:cs="Simplified Arabic" w:hint="cs"/>
          <w:color w:val="000000"/>
          <w:sz w:val="32"/>
          <w:szCs w:val="32"/>
          <w:rtl/>
          <w:lang w:bidi="ar-MA"/>
        </w:rPr>
        <w:t xml:space="preserve">يتعلق </w:t>
      </w:r>
      <w:r w:rsidRPr="00325EF4">
        <w:rPr>
          <w:rFonts w:ascii="Andalus" w:hAnsi="Andalus" w:cs="Simplified Arabic" w:hint="cs"/>
          <w:b/>
          <w:bCs/>
          <w:color w:val="000000"/>
          <w:sz w:val="32"/>
          <w:szCs w:val="32"/>
          <w:rtl/>
          <w:lang w:bidi="ar-MA"/>
        </w:rPr>
        <w:t>المحور الأول</w:t>
      </w:r>
      <w:r w:rsidRPr="00325EF4">
        <w:rPr>
          <w:rFonts w:ascii="Andalus" w:hAnsi="Andalus" w:cs="Simplified Arabic" w:hint="cs"/>
          <w:color w:val="000000"/>
          <w:sz w:val="32"/>
          <w:szCs w:val="32"/>
          <w:rtl/>
          <w:lang w:bidi="ar-MA"/>
        </w:rPr>
        <w:t xml:space="preserve"> بانطلاق برنامج مهم يهتم بال</w:t>
      </w:r>
      <w:r w:rsidRPr="00325EF4">
        <w:rPr>
          <w:rFonts w:ascii="Andalus" w:hAnsi="Andalus" w:cs="Simplified Arabic"/>
          <w:color w:val="000000"/>
          <w:sz w:val="32"/>
          <w:szCs w:val="32"/>
          <w:rtl/>
          <w:lang w:bidi="ar-MA"/>
        </w:rPr>
        <w:t>معادن</w:t>
      </w:r>
      <w:r w:rsidRPr="00325EF4">
        <w:rPr>
          <w:rFonts w:ascii="Andalus" w:hAnsi="Andalus" w:cs="Simplified Arabic" w:hint="cs"/>
          <w:color w:val="000000"/>
          <w:sz w:val="32"/>
          <w:szCs w:val="32"/>
          <w:rtl/>
          <w:lang w:bidi="ar-MA"/>
        </w:rPr>
        <w:t xml:space="preserve"> الجديدة، وب</w:t>
      </w:r>
      <w:r w:rsidRPr="00325EF4">
        <w:rPr>
          <w:rFonts w:ascii="Andalus" w:hAnsi="Andalus" w:cs="Simplified Arabic"/>
          <w:color w:val="000000"/>
          <w:sz w:val="32"/>
          <w:szCs w:val="32"/>
          <w:rtl/>
          <w:lang w:bidi="ar-MA"/>
        </w:rPr>
        <w:t>المواد الكيميا</w:t>
      </w:r>
      <w:r w:rsidRPr="00325EF4">
        <w:rPr>
          <w:rFonts w:ascii="Andalus" w:hAnsi="Andalus" w:cs="Simplified Arabic" w:hint="cs"/>
          <w:color w:val="000000"/>
          <w:sz w:val="32"/>
          <w:szCs w:val="32"/>
          <w:rtl/>
          <w:lang w:bidi="ar-MA"/>
        </w:rPr>
        <w:t>و</w:t>
      </w:r>
      <w:r w:rsidRPr="00325EF4">
        <w:rPr>
          <w:rFonts w:ascii="Andalus" w:hAnsi="Andalus" w:cs="Simplified Arabic"/>
          <w:color w:val="000000"/>
          <w:sz w:val="32"/>
          <w:szCs w:val="32"/>
          <w:rtl/>
          <w:lang w:bidi="ar-MA"/>
        </w:rPr>
        <w:t>ية (الأسمدة وح</w:t>
      </w:r>
      <w:r w:rsidRPr="00325EF4">
        <w:rPr>
          <w:rFonts w:ascii="Andalus" w:hAnsi="Andalus" w:cs="Simplified Arabic" w:hint="cs"/>
          <w:color w:val="000000"/>
          <w:sz w:val="32"/>
          <w:szCs w:val="32"/>
          <w:rtl/>
          <w:lang w:bidi="ar-MA"/>
        </w:rPr>
        <w:t xml:space="preserve">امض </w:t>
      </w:r>
      <w:r w:rsidRPr="00325EF4">
        <w:rPr>
          <w:rFonts w:ascii="Andalus" w:hAnsi="Andalus" w:cs="Simplified Arabic"/>
          <w:color w:val="000000"/>
          <w:sz w:val="32"/>
          <w:szCs w:val="32"/>
          <w:rtl/>
          <w:lang w:bidi="ar-MA"/>
        </w:rPr>
        <w:t>الفوسفوريك</w:t>
      </w:r>
      <w:r w:rsidRPr="00325EF4">
        <w:rPr>
          <w:rFonts w:ascii="Andalus" w:hAnsi="Andalus" w:cs="Simplified Arabic" w:hint="cs"/>
          <w:color w:val="000000"/>
          <w:sz w:val="32"/>
          <w:szCs w:val="32"/>
          <w:rtl/>
          <w:lang w:bidi="ar-MA"/>
        </w:rPr>
        <w:t>) وا</w:t>
      </w:r>
      <w:r w:rsidRPr="00325EF4">
        <w:rPr>
          <w:rFonts w:ascii="Andalus" w:hAnsi="Andalus" w:cs="Simplified Arabic"/>
          <w:color w:val="000000"/>
          <w:sz w:val="32"/>
          <w:szCs w:val="32"/>
          <w:rtl/>
          <w:lang w:bidi="ar-MA"/>
        </w:rPr>
        <w:t>لفوسفا</w:t>
      </w:r>
      <w:r w:rsidRPr="00325EF4">
        <w:rPr>
          <w:rFonts w:ascii="Andalus" w:hAnsi="Andalus" w:cs="Simplified Arabic" w:hint="cs"/>
          <w:color w:val="000000"/>
          <w:sz w:val="32"/>
          <w:szCs w:val="32"/>
          <w:rtl/>
          <w:lang w:bidi="ar-MA"/>
        </w:rPr>
        <w:t xml:space="preserve">ط </w:t>
      </w:r>
      <w:r w:rsidRPr="00325EF4">
        <w:rPr>
          <w:rFonts w:ascii="Andalus" w:hAnsi="Andalus" w:cs="Simplified Arabic"/>
          <w:color w:val="000000"/>
          <w:sz w:val="32"/>
          <w:szCs w:val="32"/>
          <w:rtl/>
          <w:lang w:bidi="ar-MA"/>
        </w:rPr>
        <w:t>والبنية التحتية (</w:t>
      </w:r>
      <w:r w:rsidRPr="00325EF4">
        <w:rPr>
          <w:rFonts w:ascii="Andalus" w:hAnsi="Andalus" w:cs="Simplified Arabic" w:hint="cs"/>
          <w:color w:val="000000"/>
          <w:sz w:val="32"/>
          <w:szCs w:val="32"/>
          <w:rtl/>
          <w:lang w:bidi="ar-MA"/>
        </w:rPr>
        <w:t xml:space="preserve">قنوات </w:t>
      </w:r>
      <w:r w:rsidRPr="00325EF4">
        <w:rPr>
          <w:rFonts w:ascii="Andalus" w:hAnsi="Andalus" w:cs="Simplified Arabic"/>
          <w:color w:val="000000"/>
          <w:sz w:val="32"/>
          <w:szCs w:val="32"/>
          <w:rtl/>
          <w:lang w:bidi="ar-MA"/>
        </w:rPr>
        <w:t xml:space="preserve">الأنابيب ومرافق الموانئ، الخ) </w:t>
      </w:r>
      <w:r w:rsidRPr="00325EF4">
        <w:rPr>
          <w:rFonts w:ascii="Andalus" w:hAnsi="Andalus" w:cs="Simplified Arabic" w:hint="cs"/>
          <w:color w:val="000000"/>
          <w:sz w:val="32"/>
          <w:szCs w:val="32"/>
          <w:rtl/>
          <w:lang w:bidi="ar-MA"/>
        </w:rPr>
        <w:t xml:space="preserve">. وقد خصص لهذا البرنامج غلاف مالي قدر بحوالي 115 مليار درهم في أفق 2020. ويتوقع المكتب الشريف للفوسفاط في </w:t>
      </w:r>
      <w:r w:rsidRPr="00325EF4">
        <w:rPr>
          <w:rFonts w:ascii="Andalus" w:hAnsi="Andalus" w:cs="Simplified Arabic" w:hint="cs"/>
          <w:b/>
          <w:bCs/>
          <w:color w:val="000000"/>
          <w:sz w:val="32"/>
          <w:szCs w:val="32"/>
          <w:rtl/>
          <w:lang w:bidi="ar-MA"/>
        </w:rPr>
        <w:t>المحور الثاني</w:t>
      </w:r>
      <w:r w:rsidRPr="00325EF4">
        <w:rPr>
          <w:rFonts w:ascii="Andalus" w:hAnsi="Andalus" w:cs="Simplified Arabic" w:hint="cs"/>
          <w:color w:val="000000"/>
          <w:sz w:val="32"/>
          <w:szCs w:val="32"/>
          <w:rtl/>
          <w:lang w:bidi="ar-MA"/>
        </w:rPr>
        <w:t xml:space="preserve"> من هذا البرنامج، تقليص تكاليف إنتاج</w:t>
      </w:r>
      <w:r w:rsidRPr="00325EF4">
        <w:rPr>
          <w:rFonts w:ascii="Andalus" w:hAnsi="Andalus" w:cs="Simplified Arabic" w:hint="eastAsia"/>
          <w:color w:val="000000"/>
          <w:sz w:val="32"/>
          <w:szCs w:val="32"/>
          <w:rtl/>
          <w:lang w:bidi="ar-MA"/>
        </w:rPr>
        <w:t>ه</w:t>
      </w:r>
      <w:r w:rsidRPr="00325EF4">
        <w:rPr>
          <w:rFonts w:ascii="Andalus" w:hAnsi="Andalus" w:cs="Simplified Arabic" w:hint="cs"/>
          <w:color w:val="000000"/>
          <w:sz w:val="32"/>
          <w:szCs w:val="32"/>
          <w:rtl/>
          <w:lang w:bidi="ar-MA"/>
        </w:rPr>
        <w:t xml:space="preserve"> من 30</w:t>
      </w:r>
      <w:r w:rsidRPr="00325EF4">
        <w:rPr>
          <w:rFonts w:ascii="Andalus" w:hAnsi="Andalus" w:cs="Simplified Arabic"/>
          <w:color w:val="000000"/>
          <w:sz w:val="32"/>
          <w:szCs w:val="32"/>
          <w:lang w:bidi="ar-MA"/>
        </w:rPr>
        <w:t>%</w:t>
      </w:r>
      <w:r w:rsidRPr="00325EF4">
        <w:rPr>
          <w:rFonts w:ascii="Andalus" w:hAnsi="Andalus" w:cs="Simplified Arabic" w:hint="cs"/>
          <w:color w:val="000000"/>
          <w:sz w:val="32"/>
          <w:szCs w:val="32"/>
          <w:rtl/>
          <w:lang w:bidi="ar-MA"/>
        </w:rPr>
        <w:t xml:space="preserve">  إلى 40</w:t>
      </w:r>
      <w:r w:rsidRPr="00325EF4">
        <w:rPr>
          <w:rFonts w:ascii="Andalus" w:hAnsi="Andalus" w:cs="Simplified Arabic"/>
          <w:color w:val="000000"/>
          <w:sz w:val="32"/>
          <w:szCs w:val="32"/>
          <w:lang w:bidi="ar-MA"/>
        </w:rPr>
        <w:t>%</w:t>
      </w:r>
      <w:r w:rsidRPr="00325EF4">
        <w:rPr>
          <w:rFonts w:ascii="Andalus" w:hAnsi="Andalus" w:cs="Simplified Arabic" w:hint="cs"/>
          <w:color w:val="000000"/>
          <w:sz w:val="32"/>
          <w:szCs w:val="32"/>
          <w:rtl/>
          <w:lang w:bidi="ar-MA"/>
        </w:rPr>
        <w:t xml:space="preserve">، خاصة عبر تخفيض تكاليف النقل، بإنشاء قنوات لنقل الفوسفاط الخام وعبر اقتصاد الماء بمعالجة المياه العادمة ومياه البحر. ويتعلق </w:t>
      </w:r>
      <w:r w:rsidRPr="00325EF4">
        <w:rPr>
          <w:rFonts w:ascii="Andalus" w:hAnsi="Andalus" w:cs="Simplified Arabic" w:hint="cs"/>
          <w:b/>
          <w:bCs/>
          <w:color w:val="000000"/>
          <w:sz w:val="32"/>
          <w:szCs w:val="32"/>
          <w:rtl/>
          <w:lang w:bidi="ar-MA"/>
        </w:rPr>
        <w:t>المحور الثالث</w:t>
      </w:r>
      <w:r w:rsidRPr="00325EF4">
        <w:rPr>
          <w:rFonts w:ascii="Andalus" w:hAnsi="Andalus" w:cs="Simplified Arabic" w:hint="cs"/>
          <w:color w:val="000000"/>
          <w:sz w:val="32"/>
          <w:szCs w:val="32"/>
          <w:rtl/>
          <w:lang w:bidi="ar-MA"/>
        </w:rPr>
        <w:t xml:space="preserve"> من هذه الإستراتيجية بالتسويق، حيث يواصل المكتب الشريف للفوسفاط تنويع الأسواق التصديرية بهدف تقوية مكانته على مستوى الدول الصاعدة والدول الإفريقية.</w:t>
      </w:r>
    </w:p>
    <w:p w:rsidR="00CE4290" w:rsidRPr="00325EF4" w:rsidRDefault="00CE4290"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color w:val="000000"/>
          <w:sz w:val="32"/>
          <w:szCs w:val="32"/>
          <w:rtl/>
          <w:lang w:bidi="ar-MA"/>
        </w:rPr>
        <w:t>ومن جهتها، ست</w:t>
      </w:r>
      <w:r w:rsidR="00F73944" w:rsidRPr="00325EF4">
        <w:rPr>
          <w:rFonts w:ascii="Andalus" w:hAnsi="Andalus" w:cs="Simplified Arabic" w:hint="cs"/>
          <w:color w:val="000000"/>
          <w:sz w:val="32"/>
          <w:szCs w:val="32"/>
          <w:rtl/>
          <w:lang w:bidi="ar-MA"/>
        </w:rPr>
        <w:t xml:space="preserve">سجل </w:t>
      </w:r>
      <w:r w:rsidRPr="00325EF4">
        <w:rPr>
          <w:rFonts w:ascii="Andalus" w:hAnsi="Andalus" w:cs="Simplified Arabic" w:hint="cs"/>
          <w:b/>
          <w:bCs/>
          <w:color w:val="000000"/>
          <w:sz w:val="32"/>
          <w:szCs w:val="32"/>
          <w:rtl/>
          <w:lang w:bidi="ar-MA"/>
        </w:rPr>
        <w:t xml:space="preserve">أنشطة </w:t>
      </w:r>
      <w:r w:rsidRPr="00325EF4">
        <w:rPr>
          <w:rFonts w:ascii="Andalus" w:hAnsi="Andalus" w:cs="Simplified Arabic"/>
          <w:b/>
          <w:bCs/>
          <w:color w:val="000000"/>
          <w:sz w:val="32"/>
          <w:szCs w:val="32"/>
          <w:rtl/>
          <w:lang w:bidi="ar-MA"/>
        </w:rPr>
        <w:t>الصناعات التحويلية</w:t>
      </w:r>
      <w:r w:rsidRPr="00325EF4">
        <w:rPr>
          <w:rFonts w:ascii="Andalus" w:hAnsi="Andalus" w:cs="Simplified Arabic" w:hint="cs"/>
          <w:color w:val="000000"/>
          <w:sz w:val="32"/>
          <w:szCs w:val="32"/>
          <w:rtl/>
          <w:lang w:bidi="ar-MA"/>
        </w:rPr>
        <w:t xml:space="preserve"> زيادة في وتيرة نموها، لتنتقل من </w:t>
      </w:r>
      <w:r w:rsidRPr="00325EF4">
        <w:rPr>
          <w:rFonts w:ascii="Andalus" w:hAnsi="Andalus" w:cs="Simplified Arabic"/>
          <w:color w:val="000000"/>
          <w:sz w:val="32"/>
          <w:szCs w:val="32"/>
          <w:lang w:bidi="ar-MA"/>
        </w:rPr>
        <w:t>%1,5</w:t>
      </w:r>
      <w:r w:rsidRPr="00325EF4">
        <w:rPr>
          <w:rFonts w:ascii="Andalus" w:hAnsi="Andalus" w:cs="Simplified Arabic"/>
          <w:color w:val="000000"/>
          <w:sz w:val="32"/>
          <w:szCs w:val="32"/>
          <w:rtl/>
          <w:lang w:bidi="ar-MA"/>
        </w:rPr>
        <w:t xml:space="preserve"> </w:t>
      </w:r>
      <w:r w:rsidRPr="00325EF4">
        <w:rPr>
          <w:rFonts w:ascii="Andalus" w:hAnsi="Andalus" w:cs="Simplified Arabic" w:hint="cs"/>
          <w:color w:val="000000"/>
          <w:sz w:val="32"/>
          <w:szCs w:val="32"/>
          <w:rtl/>
          <w:lang w:bidi="ar-MA"/>
        </w:rPr>
        <w:t>سنة 2013 إلى</w:t>
      </w:r>
      <w:r w:rsidRPr="00325EF4">
        <w:rPr>
          <w:rFonts w:ascii="Andalus" w:hAnsi="Andalus" w:cs="Simplified Arabic"/>
          <w:color w:val="000000"/>
          <w:sz w:val="32"/>
          <w:szCs w:val="32"/>
          <w:lang w:bidi="ar-MA"/>
        </w:rPr>
        <w:t xml:space="preserve">%1,9 </w:t>
      </w:r>
      <w:r w:rsidRPr="00325EF4">
        <w:rPr>
          <w:rFonts w:ascii="Andalus" w:hAnsi="Andalus" w:cs="Simplified Arabic"/>
          <w:color w:val="000000"/>
          <w:sz w:val="32"/>
          <w:szCs w:val="32"/>
          <w:rtl/>
          <w:lang w:bidi="ar-MA"/>
        </w:rPr>
        <w:t xml:space="preserve"> سنة </w:t>
      </w:r>
      <w:r w:rsidRPr="00325EF4">
        <w:rPr>
          <w:rFonts w:ascii="Andalus" w:hAnsi="Andalus" w:cs="Simplified Arabic" w:hint="cs"/>
          <w:color w:val="000000"/>
          <w:sz w:val="32"/>
          <w:szCs w:val="32"/>
          <w:rtl/>
          <w:lang w:bidi="ar-MA"/>
        </w:rPr>
        <w:t xml:space="preserve">2014. وتعزى هذه النتيجة إلى انتعاش أنشطة بعض الصناعات التصديرية، نتيجة ارتفاع الطلب العالمي الموجه نحو المغرب سنة 2014 وتحسن القدرات الإنتاجية وزيادة </w:t>
      </w:r>
      <w:r w:rsidRPr="00325EF4">
        <w:rPr>
          <w:rFonts w:ascii="Andalus" w:hAnsi="Andalus" w:cs="Simplified Arabic"/>
          <w:color w:val="000000"/>
          <w:sz w:val="32"/>
          <w:szCs w:val="32"/>
          <w:rtl/>
          <w:lang w:bidi="ar-MA"/>
        </w:rPr>
        <w:t>عدد الشركات</w:t>
      </w:r>
      <w:r w:rsidRPr="00325EF4">
        <w:rPr>
          <w:rFonts w:ascii="Andalus" w:hAnsi="Andalus" w:cs="Simplified Arabic" w:hint="cs"/>
          <w:color w:val="000000"/>
          <w:sz w:val="32"/>
          <w:szCs w:val="32"/>
          <w:rtl/>
          <w:lang w:bidi="ar-MA"/>
        </w:rPr>
        <w:t xml:space="preserve"> العالمية</w:t>
      </w:r>
      <w:r w:rsidRPr="00325EF4">
        <w:rPr>
          <w:rFonts w:ascii="Andalus" w:hAnsi="Andalus" w:cs="Simplified Arabic"/>
          <w:color w:val="000000"/>
          <w:sz w:val="32"/>
          <w:szCs w:val="32"/>
          <w:rtl/>
          <w:lang w:bidi="ar-MA"/>
        </w:rPr>
        <w:t xml:space="preserve"> الكبرى</w:t>
      </w:r>
      <w:r w:rsidRPr="00325EF4">
        <w:rPr>
          <w:rFonts w:ascii="Andalus" w:hAnsi="Andalus" w:cs="Simplified Arabic" w:hint="cs"/>
          <w:color w:val="000000"/>
          <w:sz w:val="32"/>
          <w:szCs w:val="32"/>
          <w:rtl/>
          <w:lang w:bidi="ar-MA"/>
        </w:rPr>
        <w:t xml:space="preserve"> العاملة بالمغرب، </w:t>
      </w:r>
      <w:r w:rsidRPr="00325EF4">
        <w:rPr>
          <w:rFonts w:ascii="Andalus" w:hAnsi="Andalus" w:cs="Simplified Arabic"/>
          <w:color w:val="000000"/>
          <w:sz w:val="32"/>
          <w:szCs w:val="32"/>
          <w:rtl/>
          <w:lang w:bidi="ar-MA"/>
        </w:rPr>
        <w:t xml:space="preserve">خاصة </w:t>
      </w:r>
      <w:r w:rsidRPr="00325EF4">
        <w:rPr>
          <w:rFonts w:ascii="Andalus" w:hAnsi="Andalus" w:cs="Simplified Arabic" w:hint="cs"/>
          <w:color w:val="000000"/>
          <w:sz w:val="32"/>
          <w:szCs w:val="32"/>
          <w:rtl/>
          <w:lang w:bidi="ar-MA"/>
        </w:rPr>
        <w:t>ب</w:t>
      </w:r>
      <w:r w:rsidRPr="00325EF4">
        <w:rPr>
          <w:rFonts w:ascii="Andalus" w:hAnsi="Andalus" w:cs="Simplified Arabic"/>
          <w:color w:val="000000"/>
          <w:sz w:val="32"/>
          <w:szCs w:val="32"/>
          <w:rtl/>
          <w:lang w:bidi="ar-MA"/>
        </w:rPr>
        <w:t>قطاعات صناعة الطائرات و</w:t>
      </w:r>
      <w:r w:rsidRPr="00325EF4">
        <w:rPr>
          <w:rFonts w:ascii="Andalus" w:hAnsi="Andalus" w:cs="Simplified Arabic" w:hint="cs"/>
          <w:color w:val="000000"/>
          <w:sz w:val="32"/>
          <w:szCs w:val="32"/>
          <w:rtl/>
          <w:lang w:bidi="ar-MA"/>
        </w:rPr>
        <w:t xml:space="preserve">صناعة </w:t>
      </w:r>
      <w:r w:rsidRPr="00325EF4">
        <w:rPr>
          <w:rFonts w:ascii="Andalus" w:hAnsi="Andalus" w:cs="Simplified Arabic"/>
          <w:color w:val="000000"/>
          <w:sz w:val="32"/>
          <w:szCs w:val="32"/>
          <w:rtl/>
          <w:lang w:bidi="ar-MA"/>
        </w:rPr>
        <w:t xml:space="preserve">تحويل الفوسفاط إلى أسمدة وحامض فوسفوري </w:t>
      </w:r>
      <w:r w:rsidRPr="00325EF4">
        <w:rPr>
          <w:rFonts w:ascii="Andalus" w:hAnsi="Andalus" w:cs="Simplified Arabic" w:hint="cs"/>
          <w:color w:val="000000"/>
          <w:sz w:val="32"/>
          <w:szCs w:val="32"/>
          <w:rtl/>
          <w:lang w:bidi="ar-MA"/>
        </w:rPr>
        <w:t>و</w:t>
      </w:r>
      <w:r w:rsidRPr="00325EF4">
        <w:rPr>
          <w:rFonts w:ascii="Andalus" w:hAnsi="Andalus" w:cs="Simplified Arabic"/>
          <w:color w:val="000000"/>
          <w:sz w:val="32"/>
          <w:szCs w:val="32"/>
          <w:rtl/>
          <w:lang w:bidi="ar-MA"/>
        </w:rPr>
        <w:t>صناعة السيارات</w:t>
      </w:r>
      <w:r w:rsidRPr="00325EF4">
        <w:rPr>
          <w:rFonts w:ascii="Andalus" w:hAnsi="Andalus" w:cs="Simplified Arabic" w:hint="cs"/>
          <w:color w:val="000000"/>
          <w:sz w:val="32"/>
          <w:szCs w:val="32"/>
          <w:rtl/>
          <w:lang w:bidi="ar-MA"/>
        </w:rPr>
        <w:t>، حيث وقعت الدولة مؤخرا على 8 اتفاقيات لتركيب معدات هذه الصناعة في مدينة القنيطرة</w:t>
      </w:r>
    </w:p>
    <w:p w:rsidR="00D95100" w:rsidRPr="00325EF4" w:rsidRDefault="00F73944"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color w:val="000000"/>
          <w:sz w:val="32"/>
          <w:szCs w:val="32"/>
          <w:rtl/>
          <w:lang w:bidi="ar-MA"/>
        </w:rPr>
        <w:t>و</w:t>
      </w:r>
      <w:r w:rsidR="00D95100" w:rsidRPr="00325EF4">
        <w:rPr>
          <w:rFonts w:ascii="Andalus" w:hAnsi="Andalus" w:cs="Simplified Arabic"/>
          <w:color w:val="000000"/>
          <w:sz w:val="32"/>
          <w:szCs w:val="32"/>
          <w:rtl/>
          <w:lang w:bidi="ar-MA"/>
        </w:rPr>
        <w:t>س</w:t>
      </w:r>
      <w:r w:rsidR="00D95100" w:rsidRPr="00325EF4">
        <w:rPr>
          <w:rFonts w:ascii="Andalus" w:hAnsi="Andalus" w:cs="Simplified Arabic" w:hint="cs"/>
          <w:color w:val="000000"/>
          <w:sz w:val="32"/>
          <w:szCs w:val="32"/>
          <w:rtl/>
          <w:lang w:bidi="ar-MA"/>
        </w:rPr>
        <w:t xml:space="preserve">يعرف </w:t>
      </w:r>
      <w:r w:rsidR="00D95100" w:rsidRPr="00325EF4">
        <w:rPr>
          <w:rFonts w:ascii="Andalus" w:hAnsi="Andalus" w:cs="Simplified Arabic"/>
          <w:b/>
          <w:bCs/>
          <w:color w:val="000000"/>
          <w:sz w:val="32"/>
          <w:szCs w:val="32"/>
          <w:rtl/>
          <w:lang w:bidi="ar-MA"/>
        </w:rPr>
        <w:t>قطاع الطاقة</w:t>
      </w:r>
      <w:r w:rsidR="00D95100" w:rsidRPr="00325EF4">
        <w:rPr>
          <w:rFonts w:ascii="Andalus" w:hAnsi="Andalus" w:cs="Simplified Arabic"/>
          <w:color w:val="000000"/>
          <w:sz w:val="32"/>
          <w:szCs w:val="32"/>
          <w:rtl/>
          <w:lang w:bidi="ar-MA"/>
        </w:rPr>
        <w:t xml:space="preserve"> </w:t>
      </w:r>
      <w:r w:rsidR="00D95100" w:rsidRPr="00325EF4">
        <w:rPr>
          <w:rFonts w:ascii="Andalus" w:hAnsi="Andalus" w:cs="Simplified Arabic" w:hint="cs"/>
          <w:color w:val="000000"/>
          <w:sz w:val="32"/>
          <w:szCs w:val="32"/>
          <w:rtl/>
          <w:lang w:bidi="ar-MA"/>
        </w:rPr>
        <w:t xml:space="preserve">تحسنا في وتيرة نموه </w:t>
      </w:r>
      <w:r w:rsidR="00D95100" w:rsidRPr="00325EF4">
        <w:rPr>
          <w:rFonts w:ascii="Andalus" w:hAnsi="Andalus" w:cs="Simplified Arabic"/>
          <w:color w:val="000000"/>
          <w:sz w:val="32"/>
          <w:szCs w:val="32"/>
          <w:rtl/>
          <w:lang w:bidi="ar-MA"/>
        </w:rPr>
        <w:t xml:space="preserve">خلال سنة </w:t>
      </w:r>
      <w:r w:rsidR="00D95100" w:rsidRPr="00325EF4">
        <w:rPr>
          <w:rFonts w:ascii="Andalus" w:hAnsi="Andalus" w:cs="Simplified Arabic" w:hint="cs"/>
          <w:color w:val="000000"/>
          <w:sz w:val="32"/>
          <w:szCs w:val="32"/>
          <w:rtl/>
          <w:lang w:bidi="ar-MA"/>
        </w:rPr>
        <w:t xml:space="preserve">2014، مستفيدا </w:t>
      </w:r>
      <w:r w:rsidR="00D95100" w:rsidRPr="00325EF4">
        <w:rPr>
          <w:rFonts w:ascii="Andalus" w:hAnsi="Andalus" w:cs="Simplified Arabic"/>
          <w:color w:val="000000"/>
          <w:sz w:val="32"/>
          <w:szCs w:val="32"/>
          <w:rtl/>
          <w:lang w:bidi="ar-MA"/>
        </w:rPr>
        <w:t xml:space="preserve">من تعزيز الطلب الداخلي ومن </w:t>
      </w:r>
      <w:r w:rsidR="00D95100" w:rsidRPr="00325EF4">
        <w:rPr>
          <w:rFonts w:ascii="Andalus" w:hAnsi="Andalus" w:cs="Simplified Arabic" w:hint="cs"/>
          <w:color w:val="000000"/>
          <w:sz w:val="32"/>
          <w:szCs w:val="32"/>
          <w:rtl/>
          <w:lang w:bidi="ar-MA"/>
        </w:rPr>
        <w:t xml:space="preserve">المنحى التنازلي </w:t>
      </w:r>
      <w:r w:rsidR="00D95100" w:rsidRPr="00325EF4">
        <w:rPr>
          <w:rFonts w:ascii="Andalus" w:hAnsi="Andalus" w:cs="Simplified Arabic"/>
          <w:color w:val="000000"/>
          <w:sz w:val="32"/>
          <w:szCs w:val="32"/>
          <w:rtl/>
          <w:lang w:bidi="ar-MA"/>
        </w:rPr>
        <w:t>لأسعار ا</w:t>
      </w:r>
      <w:r w:rsidR="00D95100" w:rsidRPr="00325EF4">
        <w:rPr>
          <w:rFonts w:ascii="Andalus" w:hAnsi="Andalus" w:cs="Simplified Arabic" w:hint="cs"/>
          <w:color w:val="000000"/>
          <w:sz w:val="32"/>
          <w:szCs w:val="32"/>
          <w:rtl/>
          <w:lang w:bidi="ar-MA"/>
        </w:rPr>
        <w:t>لنفط العالمية</w:t>
      </w:r>
      <w:r w:rsidR="00D95100" w:rsidRPr="00325EF4">
        <w:rPr>
          <w:rFonts w:ascii="Andalus" w:hAnsi="Andalus" w:cs="Simplified Arabic"/>
          <w:color w:val="000000"/>
          <w:sz w:val="32"/>
          <w:szCs w:val="32"/>
          <w:rtl/>
          <w:lang w:bidi="ar-MA"/>
        </w:rPr>
        <w:t xml:space="preserve">. </w:t>
      </w:r>
      <w:r w:rsidR="00D95100" w:rsidRPr="00325EF4">
        <w:rPr>
          <w:rFonts w:ascii="Andalus" w:hAnsi="Andalus" w:cs="Simplified Arabic" w:hint="cs"/>
          <w:color w:val="000000"/>
          <w:sz w:val="32"/>
          <w:szCs w:val="32"/>
          <w:rtl/>
          <w:lang w:bidi="ar-MA"/>
        </w:rPr>
        <w:t>و</w:t>
      </w:r>
      <w:r w:rsidR="00D95100" w:rsidRPr="00325EF4">
        <w:rPr>
          <w:rFonts w:ascii="Andalus" w:hAnsi="Andalus" w:cs="Simplified Arabic"/>
          <w:color w:val="000000"/>
          <w:sz w:val="32"/>
          <w:szCs w:val="32"/>
          <w:rtl/>
          <w:lang w:bidi="ar-MA"/>
        </w:rPr>
        <w:t>سيواصل إنتاج</w:t>
      </w:r>
      <w:r w:rsidR="00D95100" w:rsidRPr="00325EF4">
        <w:rPr>
          <w:rFonts w:ascii="Andalus" w:hAnsi="Andalus" w:cs="Simplified Arabic" w:hint="cs"/>
          <w:color w:val="000000"/>
          <w:sz w:val="32"/>
          <w:szCs w:val="32"/>
          <w:rtl/>
          <w:lang w:bidi="ar-MA"/>
        </w:rPr>
        <w:t xml:space="preserve"> الطاقة</w:t>
      </w:r>
      <w:r w:rsidR="00D95100" w:rsidRPr="00325EF4">
        <w:rPr>
          <w:rFonts w:ascii="Andalus" w:hAnsi="Andalus" w:cs="Simplified Arabic"/>
          <w:color w:val="000000"/>
          <w:sz w:val="32"/>
          <w:szCs w:val="32"/>
          <w:rtl/>
          <w:lang w:bidi="ar-MA"/>
        </w:rPr>
        <w:t xml:space="preserve"> الكهربا</w:t>
      </w:r>
      <w:r w:rsidR="00D95100" w:rsidRPr="00325EF4">
        <w:rPr>
          <w:rFonts w:ascii="Andalus" w:hAnsi="Andalus" w:cs="Simplified Arabic" w:hint="cs"/>
          <w:color w:val="000000"/>
          <w:sz w:val="32"/>
          <w:szCs w:val="32"/>
          <w:rtl/>
          <w:lang w:bidi="ar-MA"/>
        </w:rPr>
        <w:t>ئية</w:t>
      </w:r>
      <w:r w:rsidR="00D95100" w:rsidRPr="00325EF4">
        <w:rPr>
          <w:rFonts w:ascii="Andalus" w:hAnsi="Andalus" w:cs="Simplified Arabic"/>
          <w:color w:val="000000"/>
          <w:sz w:val="32"/>
          <w:szCs w:val="32"/>
          <w:rtl/>
          <w:lang w:bidi="ar-MA"/>
        </w:rPr>
        <w:t xml:space="preserve">، </w:t>
      </w:r>
      <w:r w:rsidR="00D95100" w:rsidRPr="00325EF4">
        <w:rPr>
          <w:rFonts w:ascii="Andalus" w:hAnsi="Andalus" w:cs="Simplified Arabic" w:hint="cs"/>
          <w:color w:val="000000"/>
          <w:sz w:val="32"/>
          <w:szCs w:val="32"/>
          <w:rtl/>
          <w:lang w:bidi="ar-MA"/>
        </w:rPr>
        <w:t xml:space="preserve">بجميع مكوناتها، </w:t>
      </w:r>
      <w:r w:rsidR="00D95100" w:rsidRPr="00325EF4">
        <w:rPr>
          <w:rFonts w:ascii="Andalus" w:hAnsi="Andalus" w:cs="Simplified Arabic"/>
          <w:color w:val="000000"/>
          <w:sz w:val="32"/>
          <w:szCs w:val="32"/>
          <w:rtl/>
          <w:lang w:bidi="ar-MA"/>
        </w:rPr>
        <w:t>الحرارية والشمسية</w:t>
      </w:r>
      <w:r w:rsidR="00D95100" w:rsidRPr="00325EF4">
        <w:rPr>
          <w:rFonts w:ascii="Andalus" w:hAnsi="Andalus" w:cs="Simplified Arabic" w:hint="cs"/>
          <w:color w:val="000000"/>
          <w:sz w:val="32"/>
          <w:szCs w:val="32"/>
          <w:rtl/>
          <w:lang w:bidi="ar-MA"/>
        </w:rPr>
        <w:t xml:space="preserve"> والريحية</w:t>
      </w:r>
      <w:r w:rsidR="00D95100" w:rsidRPr="00325EF4">
        <w:rPr>
          <w:rFonts w:ascii="Andalus" w:hAnsi="Andalus" w:cs="Simplified Arabic"/>
          <w:color w:val="000000"/>
          <w:sz w:val="32"/>
          <w:szCs w:val="32"/>
          <w:rtl/>
          <w:lang w:bidi="ar-MA"/>
        </w:rPr>
        <w:t>، مساهمته الكبيرة في القيمة المضافة ل</w:t>
      </w:r>
      <w:r w:rsidR="00D95100" w:rsidRPr="00325EF4">
        <w:rPr>
          <w:rFonts w:ascii="Andalus" w:hAnsi="Andalus" w:cs="Simplified Arabic" w:hint="cs"/>
          <w:color w:val="000000"/>
          <w:sz w:val="32"/>
          <w:szCs w:val="32"/>
          <w:rtl/>
          <w:lang w:bidi="ar-MA"/>
        </w:rPr>
        <w:t>هذا ال</w:t>
      </w:r>
      <w:r w:rsidR="00D95100" w:rsidRPr="00325EF4">
        <w:rPr>
          <w:rFonts w:ascii="Andalus" w:hAnsi="Andalus" w:cs="Simplified Arabic"/>
          <w:color w:val="000000"/>
          <w:sz w:val="32"/>
          <w:szCs w:val="32"/>
          <w:rtl/>
          <w:lang w:bidi="ar-MA"/>
        </w:rPr>
        <w:t>قطاع</w:t>
      </w:r>
      <w:r w:rsidR="00D95100" w:rsidRPr="00325EF4">
        <w:rPr>
          <w:rFonts w:ascii="Andalus" w:hAnsi="Andalus" w:cs="Simplified Arabic" w:hint="cs"/>
          <w:color w:val="000000"/>
          <w:sz w:val="32"/>
          <w:szCs w:val="32"/>
          <w:rtl/>
          <w:lang w:bidi="ar-MA"/>
        </w:rPr>
        <w:t xml:space="preserve">. </w:t>
      </w:r>
      <w:r w:rsidR="00D95100" w:rsidRPr="00325EF4">
        <w:rPr>
          <w:rFonts w:ascii="Andalus" w:hAnsi="Andalus" w:cs="Simplified Arabic"/>
          <w:color w:val="000000"/>
          <w:sz w:val="32"/>
          <w:szCs w:val="32"/>
          <w:rtl/>
          <w:lang w:bidi="ar-MA"/>
        </w:rPr>
        <w:t>و</w:t>
      </w:r>
      <w:r w:rsidR="00D95100" w:rsidRPr="00325EF4">
        <w:rPr>
          <w:rFonts w:ascii="Andalus" w:hAnsi="Andalus" w:cs="Simplified Arabic" w:hint="cs"/>
          <w:color w:val="000000"/>
          <w:sz w:val="32"/>
          <w:szCs w:val="32"/>
          <w:rtl/>
          <w:lang w:bidi="ar-MA"/>
        </w:rPr>
        <w:t>بالمثل، ستستعيد أ</w:t>
      </w:r>
      <w:r w:rsidR="00D95100" w:rsidRPr="00325EF4">
        <w:rPr>
          <w:rFonts w:ascii="Andalus" w:hAnsi="Andalus" w:cs="Simplified Arabic"/>
          <w:color w:val="000000"/>
          <w:sz w:val="32"/>
          <w:szCs w:val="32"/>
          <w:rtl/>
          <w:lang w:bidi="ar-MA"/>
        </w:rPr>
        <w:t>نشطة تكرير النفط،</w:t>
      </w:r>
      <w:r w:rsidR="00D95100" w:rsidRPr="00325EF4">
        <w:rPr>
          <w:rFonts w:ascii="Andalus" w:hAnsi="Andalus" w:cs="Simplified Arabic" w:hint="cs"/>
          <w:color w:val="000000"/>
          <w:sz w:val="32"/>
          <w:szCs w:val="32"/>
          <w:rtl/>
          <w:lang w:bidi="ar-MA"/>
        </w:rPr>
        <w:t xml:space="preserve"> ديناميتها خلال سنة 2014، نتيجة زيادة الطلب الداخلي وانتعاش النشاط الاقتصادي العالمي، الشيء الذي سيؤدي إلى ارتفاع صادرات </w:t>
      </w:r>
      <w:r w:rsidR="00D95100" w:rsidRPr="00325EF4">
        <w:rPr>
          <w:rFonts w:ascii="Andalus" w:hAnsi="Andalus" w:cs="Simplified Arabic"/>
          <w:color w:val="000000"/>
          <w:sz w:val="32"/>
          <w:szCs w:val="32"/>
          <w:rtl/>
          <w:lang w:bidi="ar-MA"/>
        </w:rPr>
        <w:t>الم</w:t>
      </w:r>
      <w:r w:rsidR="00D95100" w:rsidRPr="00325EF4">
        <w:rPr>
          <w:rFonts w:ascii="Andalus" w:hAnsi="Andalus" w:cs="Simplified Arabic" w:hint="cs"/>
          <w:color w:val="000000"/>
          <w:sz w:val="32"/>
          <w:szCs w:val="32"/>
          <w:rtl/>
          <w:lang w:bidi="ar-MA"/>
        </w:rPr>
        <w:t xml:space="preserve">واد </w:t>
      </w:r>
      <w:r w:rsidR="00D95100" w:rsidRPr="00325EF4">
        <w:rPr>
          <w:rFonts w:ascii="Andalus" w:hAnsi="Andalus" w:cs="Simplified Arabic"/>
          <w:color w:val="000000"/>
          <w:sz w:val="32"/>
          <w:szCs w:val="32"/>
          <w:rtl/>
          <w:lang w:bidi="ar-MA"/>
        </w:rPr>
        <w:t>ال</w:t>
      </w:r>
      <w:r w:rsidR="00D95100" w:rsidRPr="00325EF4">
        <w:rPr>
          <w:rFonts w:ascii="Andalus" w:hAnsi="Andalus" w:cs="Simplified Arabic" w:hint="cs"/>
          <w:color w:val="000000"/>
          <w:sz w:val="32"/>
          <w:szCs w:val="32"/>
          <w:rtl/>
          <w:lang w:bidi="ar-MA"/>
        </w:rPr>
        <w:t>نفطية المكررة وبالتالي الرفع من وتيرة نمو الإنتاج الطاقي.</w:t>
      </w:r>
    </w:p>
    <w:p w:rsidR="00D95100" w:rsidRPr="00325EF4" w:rsidRDefault="00D95100"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color w:val="000000"/>
          <w:sz w:val="32"/>
          <w:szCs w:val="32"/>
          <w:rtl/>
          <w:lang w:bidi="ar-MA"/>
        </w:rPr>
        <w:t>وس</w:t>
      </w:r>
      <w:r w:rsidRPr="00325EF4">
        <w:rPr>
          <w:rFonts w:ascii="Andalus" w:hAnsi="Andalus" w:cs="Simplified Arabic" w:hint="cs"/>
          <w:color w:val="000000"/>
          <w:sz w:val="32"/>
          <w:szCs w:val="32"/>
          <w:rtl/>
          <w:lang w:bidi="ar-MA"/>
        </w:rPr>
        <w:t xml:space="preserve">تستعيد </w:t>
      </w:r>
      <w:r w:rsidRPr="00325EF4">
        <w:rPr>
          <w:rFonts w:ascii="Andalus" w:hAnsi="Andalus" w:cs="Simplified Arabic" w:hint="cs"/>
          <w:b/>
          <w:bCs/>
          <w:color w:val="000000"/>
          <w:sz w:val="32"/>
          <w:szCs w:val="32"/>
          <w:rtl/>
          <w:lang w:bidi="ar-MA"/>
        </w:rPr>
        <w:t xml:space="preserve">أنشطة </w:t>
      </w:r>
      <w:r w:rsidRPr="00325EF4">
        <w:rPr>
          <w:rFonts w:ascii="Andalus" w:hAnsi="Andalus" w:cs="Simplified Arabic"/>
          <w:b/>
          <w:bCs/>
          <w:color w:val="000000"/>
          <w:sz w:val="32"/>
          <w:szCs w:val="32"/>
          <w:rtl/>
          <w:lang w:bidi="ar-MA"/>
        </w:rPr>
        <w:t>قطاع البناء والأشغال العمومية</w:t>
      </w:r>
      <w:r w:rsidRPr="00325EF4">
        <w:rPr>
          <w:rFonts w:ascii="Andalus" w:hAnsi="Andalus" w:cs="Simplified Arabic" w:hint="cs"/>
          <w:color w:val="000000"/>
          <w:sz w:val="32"/>
          <w:szCs w:val="32"/>
          <w:rtl/>
          <w:lang w:bidi="ar-MA"/>
        </w:rPr>
        <w:t xml:space="preserve"> </w:t>
      </w:r>
      <w:r w:rsidR="00F73944" w:rsidRPr="00325EF4">
        <w:rPr>
          <w:rFonts w:ascii="Andalus" w:hAnsi="Andalus" w:cs="Simplified Arabic" w:hint="cs"/>
          <w:color w:val="000000"/>
          <w:sz w:val="32"/>
          <w:szCs w:val="32"/>
          <w:rtl/>
          <w:lang w:bidi="ar-MA"/>
        </w:rPr>
        <w:t>حيويتها</w:t>
      </w:r>
      <w:r w:rsidRPr="00325EF4">
        <w:rPr>
          <w:rFonts w:ascii="Andalus" w:hAnsi="Andalus" w:cs="Simplified Arabic" w:hint="cs"/>
          <w:color w:val="000000"/>
          <w:sz w:val="32"/>
          <w:szCs w:val="32"/>
          <w:rtl/>
          <w:lang w:bidi="ar-MA"/>
        </w:rPr>
        <w:t xml:space="preserve"> بعد تراجع وتيرة نموها خلال سنة 2013، نتيجة تشديد الشروط التمويلية وتقليص</w:t>
      </w:r>
      <w:r w:rsidR="00F73944" w:rsidRPr="00325EF4">
        <w:rPr>
          <w:rFonts w:ascii="Andalus" w:hAnsi="Andalus" w:cs="Simplified Arabic" w:hint="cs"/>
          <w:color w:val="000000"/>
          <w:sz w:val="32"/>
          <w:szCs w:val="32"/>
          <w:rtl/>
          <w:lang w:bidi="ar-MA"/>
        </w:rPr>
        <w:t xml:space="preserve"> نفقات</w:t>
      </w:r>
      <w:r w:rsidRPr="00325EF4">
        <w:rPr>
          <w:rFonts w:ascii="Andalus" w:hAnsi="Andalus" w:cs="Simplified Arabic" w:hint="cs"/>
          <w:color w:val="000000"/>
          <w:sz w:val="32"/>
          <w:szCs w:val="32"/>
          <w:rtl/>
          <w:lang w:bidi="ar-MA"/>
        </w:rPr>
        <w:t xml:space="preserve"> الاستثمارات العمومية. ويعزى الانتعاش المتوقع لأنشطة </w:t>
      </w:r>
      <w:r w:rsidRPr="00325EF4">
        <w:rPr>
          <w:rFonts w:ascii="Andalus" w:hAnsi="Andalus" w:cs="Simplified Arabic"/>
          <w:color w:val="000000"/>
          <w:sz w:val="32"/>
          <w:szCs w:val="32"/>
          <w:rtl/>
          <w:lang w:bidi="ar-MA"/>
        </w:rPr>
        <w:t>البناء والأشغال العمومية</w:t>
      </w:r>
      <w:r w:rsidRPr="00325EF4">
        <w:rPr>
          <w:rFonts w:ascii="Andalus" w:hAnsi="Andalus" w:cs="Simplified Arabic" w:hint="cs"/>
          <w:color w:val="000000"/>
          <w:sz w:val="32"/>
          <w:szCs w:val="32"/>
          <w:rtl/>
          <w:lang w:bidi="ar-MA"/>
        </w:rPr>
        <w:t xml:space="preserve"> خلال سنة 2014 إلى أهمية برامج الفاعلين العموميين والخواص في السكن الاجتماعي ومواصلة إنجاز </w:t>
      </w:r>
      <w:r w:rsidRPr="00325EF4">
        <w:rPr>
          <w:rFonts w:ascii="Andalus" w:hAnsi="Andalus" w:cs="Simplified Arabic"/>
          <w:color w:val="000000"/>
          <w:sz w:val="32"/>
          <w:szCs w:val="32"/>
          <w:rtl/>
          <w:lang w:bidi="ar-MA"/>
        </w:rPr>
        <w:t>المشاريع الكبرى للبنية التحتية</w:t>
      </w:r>
      <w:r w:rsidRPr="00325EF4">
        <w:rPr>
          <w:rFonts w:ascii="Andalus" w:hAnsi="Andalus" w:cs="Simplified Arabic" w:hint="cs"/>
          <w:color w:val="000000"/>
          <w:sz w:val="32"/>
          <w:szCs w:val="32"/>
          <w:rtl/>
          <w:lang w:bidi="ar-MA"/>
        </w:rPr>
        <w:t xml:space="preserve"> والتهيئة الحضرية. وهكذا، اتخذت السلطات العمومية مجموعة من التدابير للنهوض بأنشطة هذا القطاع، ويتعلق الأمر خاصة </w:t>
      </w:r>
      <w:r w:rsidR="00F73944" w:rsidRPr="00325EF4">
        <w:rPr>
          <w:rFonts w:ascii="Andalus" w:hAnsi="Andalus" w:cs="Simplified Arabic" w:hint="cs"/>
          <w:color w:val="000000"/>
          <w:sz w:val="32"/>
          <w:szCs w:val="32"/>
          <w:rtl/>
          <w:lang w:bidi="ar-MA"/>
        </w:rPr>
        <w:t xml:space="preserve">بالمصادقة على </w:t>
      </w:r>
      <w:r w:rsidRPr="00325EF4">
        <w:rPr>
          <w:rFonts w:ascii="Andalus" w:hAnsi="Andalus" w:cs="Simplified Arabic" w:hint="cs"/>
          <w:color w:val="000000"/>
          <w:sz w:val="32"/>
          <w:szCs w:val="32"/>
          <w:rtl/>
          <w:lang w:bidi="ar-MA"/>
        </w:rPr>
        <w:t xml:space="preserve">المقتضيات التحفيزية للسكن المخصص للطبقات المتوسطة وتنويع موارد صندوق التضامن للسكن والإدماج الحضري وبرامج </w:t>
      </w:r>
      <w:r w:rsidRPr="00325EF4">
        <w:rPr>
          <w:rFonts w:ascii="Andalus" w:hAnsi="Andalus" w:cs="Simplified Arabic"/>
          <w:color w:val="000000"/>
          <w:sz w:val="32"/>
          <w:szCs w:val="32"/>
          <w:rtl/>
          <w:lang w:bidi="ar-MA"/>
        </w:rPr>
        <w:t>تأهيل المدن و</w:t>
      </w:r>
      <w:r w:rsidRPr="00325EF4">
        <w:rPr>
          <w:rFonts w:ascii="Andalus" w:hAnsi="Andalus" w:cs="Simplified Arabic" w:hint="cs"/>
          <w:color w:val="000000"/>
          <w:sz w:val="32"/>
          <w:szCs w:val="32"/>
          <w:rtl/>
          <w:lang w:bidi="ar-MA"/>
        </w:rPr>
        <w:t xml:space="preserve">إعادة هيكلة المدن </w:t>
      </w:r>
      <w:r w:rsidRPr="00325EF4">
        <w:rPr>
          <w:rFonts w:ascii="Andalus" w:hAnsi="Andalus" w:cs="Simplified Arabic"/>
          <w:color w:val="000000"/>
          <w:sz w:val="32"/>
          <w:szCs w:val="32"/>
          <w:rtl/>
          <w:lang w:bidi="ar-MA"/>
        </w:rPr>
        <w:t>العتيقة</w:t>
      </w:r>
      <w:r w:rsidRPr="00325EF4">
        <w:rPr>
          <w:rFonts w:ascii="Andalus" w:hAnsi="Andalus" w:cs="Simplified Arabic" w:hint="cs"/>
          <w:color w:val="000000"/>
          <w:sz w:val="32"/>
          <w:szCs w:val="32"/>
          <w:rtl/>
          <w:lang w:bidi="ar-MA"/>
        </w:rPr>
        <w:t xml:space="preserve"> خلال الفترة 2013-2014. </w:t>
      </w:r>
      <w:r w:rsidRPr="00325EF4">
        <w:rPr>
          <w:rFonts w:ascii="Andalus" w:hAnsi="Andalus" w:cs="Simplified Arabic"/>
          <w:color w:val="000000"/>
          <w:sz w:val="32"/>
          <w:szCs w:val="32"/>
          <w:rtl/>
          <w:lang w:bidi="ar-MA"/>
        </w:rPr>
        <w:t>وبخصوص الأشغال العمومية، س</w:t>
      </w:r>
      <w:r w:rsidRPr="00325EF4">
        <w:rPr>
          <w:rFonts w:ascii="Andalus" w:hAnsi="Andalus" w:cs="Simplified Arabic" w:hint="cs"/>
          <w:color w:val="000000"/>
          <w:sz w:val="32"/>
          <w:szCs w:val="32"/>
          <w:rtl/>
          <w:lang w:bidi="ar-MA"/>
        </w:rPr>
        <w:t xml:space="preserve">يواصل الاستثمار العمومي خلال سنة 2014 ديناميته، مستفيدا من </w:t>
      </w:r>
      <w:r w:rsidRPr="00325EF4">
        <w:rPr>
          <w:rFonts w:ascii="Andalus" w:hAnsi="Andalus" w:cs="Simplified Arabic"/>
          <w:color w:val="000000"/>
          <w:sz w:val="32"/>
          <w:szCs w:val="32"/>
          <w:rtl/>
          <w:lang w:bidi="ar-MA"/>
        </w:rPr>
        <w:t>المشاريع الكبرى للبنية التحتية و</w:t>
      </w:r>
      <w:r w:rsidRPr="00325EF4">
        <w:rPr>
          <w:rFonts w:ascii="Andalus" w:hAnsi="Andalus" w:cs="Simplified Arabic" w:hint="cs"/>
          <w:color w:val="000000"/>
          <w:sz w:val="32"/>
          <w:szCs w:val="32"/>
          <w:rtl/>
          <w:lang w:bidi="ar-MA"/>
        </w:rPr>
        <w:t xml:space="preserve">من </w:t>
      </w:r>
      <w:r w:rsidRPr="00325EF4">
        <w:rPr>
          <w:rFonts w:ascii="Andalus" w:hAnsi="Andalus" w:cs="Simplified Arabic"/>
          <w:color w:val="000000"/>
          <w:sz w:val="32"/>
          <w:szCs w:val="32"/>
          <w:rtl/>
          <w:lang w:bidi="ar-MA"/>
        </w:rPr>
        <w:t>انطلاق مشاريع جديدة، خاصة مشاريع الطرق والطرق السيارة وتوسيع المطار</w:t>
      </w:r>
      <w:r w:rsidRPr="00325EF4">
        <w:rPr>
          <w:rFonts w:ascii="Andalus" w:hAnsi="Andalus" w:cs="Simplified Arabic" w:hint="cs"/>
          <w:color w:val="000000"/>
          <w:sz w:val="32"/>
          <w:szCs w:val="32"/>
          <w:rtl/>
          <w:lang w:bidi="ar-MA"/>
        </w:rPr>
        <w:t>ات</w:t>
      </w:r>
      <w:r w:rsidRPr="00325EF4">
        <w:rPr>
          <w:rFonts w:ascii="Andalus" w:hAnsi="Andalus" w:cs="Simplified Arabic"/>
          <w:color w:val="000000"/>
          <w:sz w:val="32"/>
          <w:szCs w:val="32"/>
          <w:rtl/>
          <w:lang w:bidi="ar-MA"/>
        </w:rPr>
        <w:t>، وكذ</w:t>
      </w:r>
      <w:r w:rsidRPr="00325EF4">
        <w:rPr>
          <w:rFonts w:ascii="Andalus" w:hAnsi="Andalus" w:cs="Simplified Arabic" w:hint="cs"/>
          <w:color w:val="000000"/>
          <w:sz w:val="32"/>
          <w:szCs w:val="32"/>
          <w:rtl/>
          <w:lang w:bidi="ar-MA"/>
        </w:rPr>
        <w:t>ا</w:t>
      </w:r>
      <w:r w:rsidRPr="00325EF4">
        <w:rPr>
          <w:rFonts w:ascii="Andalus" w:hAnsi="Andalus" w:cs="Simplified Arabic"/>
          <w:color w:val="000000"/>
          <w:sz w:val="32"/>
          <w:szCs w:val="32"/>
          <w:rtl/>
          <w:lang w:bidi="ar-MA"/>
        </w:rPr>
        <w:t xml:space="preserve"> مشاريع التنمية الحضرية الرئيسية</w:t>
      </w:r>
      <w:r w:rsidRPr="00325EF4">
        <w:rPr>
          <w:rFonts w:ascii="Andalus" w:hAnsi="Andalus" w:cs="Simplified Arabic" w:hint="cs"/>
          <w:color w:val="000000"/>
          <w:sz w:val="32"/>
          <w:szCs w:val="32"/>
          <w:rtl/>
          <w:lang w:bidi="ar-MA"/>
        </w:rPr>
        <w:t>.</w:t>
      </w:r>
    </w:p>
    <w:p w:rsidR="0052410A" w:rsidRPr="00325EF4" w:rsidRDefault="0052410A" w:rsidP="0052410A">
      <w:pPr>
        <w:numPr>
          <w:ilvl w:val="0"/>
          <w:numId w:val="5"/>
        </w:numPr>
        <w:tabs>
          <w:tab w:val="right" w:pos="848"/>
        </w:tabs>
        <w:bidi/>
        <w:spacing w:before="100" w:beforeAutospacing="1" w:after="100" w:afterAutospacing="1"/>
        <w:ind w:firstLine="63"/>
        <w:textAlignment w:val="top"/>
        <w:rPr>
          <w:rFonts w:ascii="Arabic Typesetting" w:hAnsi="Arabic Typesetting" w:cs="Arabic Typesetting"/>
          <w:b/>
          <w:bCs/>
          <w:color w:val="0070C0"/>
          <w:sz w:val="44"/>
          <w:szCs w:val="44"/>
          <w:rtl/>
        </w:rPr>
      </w:pPr>
      <w:r w:rsidRPr="00325EF4">
        <w:rPr>
          <w:rFonts w:ascii="Arabic Typesetting" w:hAnsi="Arabic Typesetting" w:cs="Arabic Typesetting"/>
          <w:b/>
          <w:bCs/>
          <w:color w:val="0070C0"/>
          <w:sz w:val="44"/>
          <w:szCs w:val="44"/>
          <w:rtl/>
        </w:rPr>
        <w:t xml:space="preserve">القطاع الثالثي </w:t>
      </w:r>
    </w:p>
    <w:p w:rsidR="0052410A" w:rsidRPr="00325EF4" w:rsidRDefault="0052410A"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color w:val="000000"/>
          <w:sz w:val="32"/>
          <w:szCs w:val="32"/>
          <w:rtl/>
          <w:lang w:bidi="ar-MA"/>
        </w:rPr>
        <w:t xml:space="preserve">ستعرف </w:t>
      </w:r>
      <w:r w:rsidR="00397FE6" w:rsidRPr="00325EF4">
        <w:rPr>
          <w:rFonts w:ascii="Andalus" w:hAnsi="Andalus" w:cs="Simplified Arabic" w:hint="cs"/>
          <w:b/>
          <w:bCs/>
          <w:color w:val="000000"/>
          <w:sz w:val="32"/>
          <w:szCs w:val="32"/>
          <w:rtl/>
          <w:lang w:bidi="ar-MA"/>
        </w:rPr>
        <w:t>أنشطة ا</w:t>
      </w:r>
      <w:r w:rsidRPr="00325EF4">
        <w:rPr>
          <w:rFonts w:ascii="Andalus" w:hAnsi="Andalus" w:cs="Simplified Arabic"/>
          <w:b/>
          <w:bCs/>
          <w:color w:val="000000"/>
          <w:sz w:val="32"/>
          <w:szCs w:val="32"/>
          <w:rtl/>
          <w:lang w:bidi="ar-MA"/>
        </w:rPr>
        <w:t>لقطاع الثالثي</w:t>
      </w:r>
      <w:r w:rsidRPr="00325EF4">
        <w:rPr>
          <w:rFonts w:ascii="Andalus" w:hAnsi="Andalus" w:cs="Simplified Arabic"/>
          <w:color w:val="000000"/>
          <w:sz w:val="32"/>
          <w:szCs w:val="32"/>
          <w:rtl/>
          <w:lang w:bidi="ar-MA"/>
        </w:rPr>
        <w:t xml:space="preserve"> (الخدمات التسويقية والخدمات غير التسويقية)، ارتفاعا ب </w:t>
      </w:r>
      <w:r w:rsidRPr="00325EF4">
        <w:rPr>
          <w:rFonts w:ascii="Andalus" w:hAnsi="Andalus" w:cs="Simplified Arabic"/>
          <w:color w:val="000000"/>
          <w:sz w:val="32"/>
          <w:szCs w:val="32"/>
          <w:lang w:bidi="ar-MA"/>
        </w:rPr>
        <w:t>%4,1</w:t>
      </w:r>
      <w:r w:rsidRPr="00325EF4">
        <w:rPr>
          <w:rFonts w:ascii="Andalus" w:hAnsi="Andalus" w:cs="Simplified Arabic"/>
          <w:color w:val="000000"/>
          <w:sz w:val="32"/>
          <w:szCs w:val="32"/>
          <w:rtl/>
          <w:lang w:bidi="ar-MA"/>
        </w:rPr>
        <w:t xml:space="preserve"> بعد</w:t>
      </w:r>
      <w:r w:rsidRPr="00325EF4">
        <w:rPr>
          <w:rFonts w:ascii="Andalus" w:hAnsi="Andalus" w:cs="Simplified Arabic"/>
          <w:color w:val="000000"/>
          <w:sz w:val="32"/>
          <w:szCs w:val="32"/>
          <w:lang w:bidi="ar-MA"/>
        </w:rPr>
        <w:t xml:space="preserve">%3,8 </w:t>
      </w:r>
      <w:r w:rsidRPr="00325EF4">
        <w:rPr>
          <w:rFonts w:ascii="Andalus" w:hAnsi="Andalus" w:cs="Simplified Arabic"/>
          <w:color w:val="000000"/>
          <w:sz w:val="32"/>
          <w:szCs w:val="32"/>
          <w:rtl/>
          <w:lang w:bidi="ar-MA"/>
        </w:rPr>
        <w:t xml:space="preserve"> سنة </w:t>
      </w:r>
      <w:r w:rsidRPr="00325EF4">
        <w:rPr>
          <w:rFonts w:ascii="Andalus" w:hAnsi="Andalus" w:cs="Simplified Arabic" w:hint="cs"/>
          <w:color w:val="000000"/>
          <w:sz w:val="32"/>
          <w:szCs w:val="32"/>
          <w:rtl/>
          <w:lang w:bidi="ar-MA"/>
        </w:rPr>
        <w:t>2013</w:t>
      </w:r>
      <w:r w:rsidRPr="00325EF4">
        <w:rPr>
          <w:rFonts w:ascii="Andalus" w:hAnsi="Andalus" w:cs="Simplified Arabic"/>
          <w:color w:val="000000"/>
          <w:sz w:val="32"/>
          <w:szCs w:val="32"/>
          <w:rtl/>
          <w:lang w:bidi="ar-MA"/>
        </w:rPr>
        <w:t>. و</w:t>
      </w:r>
      <w:r w:rsidRPr="00325EF4">
        <w:rPr>
          <w:rFonts w:ascii="Andalus" w:hAnsi="Andalus" w:cs="Simplified Arabic" w:hint="cs"/>
          <w:color w:val="000000"/>
          <w:sz w:val="32"/>
          <w:szCs w:val="32"/>
          <w:rtl/>
          <w:lang w:bidi="ar-MA"/>
        </w:rPr>
        <w:t>ت</w:t>
      </w:r>
      <w:r w:rsidRPr="00325EF4">
        <w:rPr>
          <w:rFonts w:ascii="Andalus" w:hAnsi="Andalus" w:cs="Simplified Arabic"/>
          <w:color w:val="000000"/>
          <w:sz w:val="32"/>
          <w:szCs w:val="32"/>
          <w:rtl/>
          <w:lang w:bidi="ar-MA"/>
        </w:rPr>
        <w:t>عزى هذ</w:t>
      </w:r>
      <w:r w:rsidRPr="00325EF4">
        <w:rPr>
          <w:rFonts w:ascii="Andalus" w:hAnsi="Andalus" w:cs="Simplified Arabic" w:hint="cs"/>
          <w:color w:val="000000"/>
          <w:sz w:val="32"/>
          <w:szCs w:val="32"/>
          <w:rtl/>
          <w:lang w:bidi="ar-MA"/>
        </w:rPr>
        <w:t>ه النتيجة، أساسا،</w:t>
      </w:r>
      <w:r w:rsidRPr="00325EF4">
        <w:rPr>
          <w:rFonts w:ascii="Andalus" w:hAnsi="Andalus" w:cs="Simplified Arabic"/>
          <w:color w:val="000000"/>
          <w:sz w:val="32"/>
          <w:szCs w:val="32"/>
          <w:rtl/>
          <w:lang w:bidi="ar-MA"/>
        </w:rPr>
        <w:t xml:space="preserve"> إلى الزيادة </w:t>
      </w:r>
      <w:r w:rsidRPr="00325EF4">
        <w:rPr>
          <w:rFonts w:ascii="Andalus" w:hAnsi="Andalus" w:cs="Simplified Arabic" w:hint="cs"/>
          <w:color w:val="000000"/>
          <w:sz w:val="32"/>
          <w:szCs w:val="32"/>
          <w:rtl/>
          <w:lang w:bidi="ar-MA"/>
        </w:rPr>
        <w:t>المرتقبة</w:t>
      </w:r>
      <w:r w:rsidRPr="00325EF4">
        <w:rPr>
          <w:rFonts w:ascii="Andalus" w:hAnsi="Andalus" w:cs="Simplified Arabic"/>
          <w:color w:val="000000"/>
          <w:sz w:val="32"/>
          <w:szCs w:val="32"/>
          <w:rtl/>
          <w:lang w:bidi="ar-MA"/>
        </w:rPr>
        <w:t xml:space="preserve"> </w:t>
      </w:r>
      <w:r w:rsidRPr="00325EF4">
        <w:rPr>
          <w:rFonts w:ascii="Andalus" w:hAnsi="Andalus" w:cs="Simplified Arabic" w:hint="cs"/>
          <w:color w:val="000000"/>
          <w:sz w:val="32"/>
          <w:szCs w:val="32"/>
          <w:rtl/>
          <w:lang w:bidi="ar-MA"/>
        </w:rPr>
        <w:t>في ا</w:t>
      </w:r>
      <w:r w:rsidRPr="00325EF4">
        <w:rPr>
          <w:rFonts w:ascii="Andalus" w:hAnsi="Andalus" w:cs="Simplified Arabic"/>
          <w:color w:val="000000"/>
          <w:sz w:val="32"/>
          <w:szCs w:val="32"/>
          <w:rtl/>
          <w:lang w:bidi="ar-MA"/>
        </w:rPr>
        <w:t>لقيمة المضافة للخدمات التسويقية ب</w:t>
      </w:r>
      <w:r w:rsidRPr="00325EF4">
        <w:rPr>
          <w:rFonts w:ascii="Andalus" w:hAnsi="Andalus" w:cs="Simplified Arabic"/>
          <w:color w:val="000000"/>
          <w:sz w:val="32"/>
          <w:szCs w:val="32"/>
          <w:lang w:bidi="ar-MA"/>
        </w:rPr>
        <w:t xml:space="preserve">%4,3 </w:t>
      </w:r>
      <w:r w:rsidRPr="00325EF4">
        <w:rPr>
          <w:rFonts w:ascii="Andalus" w:hAnsi="Andalus" w:cs="Simplified Arabic" w:hint="cs"/>
          <w:color w:val="000000"/>
          <w:sz w:val="32"/>
          <w:szCs w:val="32"/>
          <w:rtl/>
          <w:lang w:bidi="ar-MA"/>
        </w:rPr>
        <w:t xml:space="preserve"> عوض</w:t>
      </w:r>
      <w:r w:rsidRPr="00325EF4">
        <w:rPr>
          <w:rFonts w:ascii="Andalus" w:hAnsi="Andalus" w:cs="Simplified Arabic"/>
          <w:color w:val="000000"/>
          <w:sz w:val="32"/>
          <w:szCs w:val="32"/>
          <w:lang w:bidi="ar-MA"/>
        </w:rPr>
        <w:t xml:space="preserve">%3,9 </w:t>
      </w:r>
      <w:r w:rsidRPr="00325EF4">
        <w:rPr>
          <w:rFonts w:ascii="Andalus" w:hAnsi="Andalus" w:cs="Simplified Arabic"/>
          <w:color w:val="000000"/>
          <w:sz w:val="32"/>
          <w:szCs w:val="32"/>
          <w:rtl/>
          <w:lang w:bidi="ar-MA"/>
        </w:rPr>
        <w:t xml:space="preserve"> سنة </w:t>
      </w:r>
      <w:r w:rsidRPr="00325EF4">
        <w:rPr>
          <w:rFonts w:ascii="Andalus" w:hAnsi="Andalus" w:cs="Simplified Arabic" w:hint="cs"/>
          <w:color w:val="000000"/>
          <w:sz w:val="32"/>
          <w:szCs w:val="32"/>
          <w:rtl/>
          <w:lang w:bidi="ar-MA"/>
        </w:rPr>
        <w:t>2013</w:t>
      </w:r>
      <w:r w:rsidRPr="00325EF4">
        <w:rPr>
          <w:rFonts w:ascii="Andalus" w:hAnsi="Andalus" w:cs="Simplified Arabic"/>
          <w:color w:val="000000"/>
          <w:sz w:val="32"/>
          <w:szCs w:val="32"/>
          <w:rtl/>
          <w:lang w:bidi="ar-MA"/>
        </w:rPr>
        <w:t>. غير أن الخدمات</w:t>
      </w:r>
      <w:r w:rsidRPr="00325EF4">
        <w:rPr>
          <w:rFonts w:ascii="Andalus" w:hAnsi="Andalus" w:cs="Simplified Arabic" w:hint="cs"/>
          <w:color w:val="000000"/>
          <w:sz w:val="32"/>
          <w:szCs w:val="32"/>
          <w:rtl/>
          <w:lang w:bidi="ar-MA"/>
        </w:rPr>
        <w:t xml:space="preserve"> غير</w:t>
      </w:r>
      <w:r w:rsidRPr="00325EF4">
        <w:rPr>
          <w:rFonts w:ascii="Andalus" w:hAnsi="Andalus" w:cs="Simplified Arabic"/>
          <w:color w:val="000000"/>
          <w:sz w:val="32"/>
          <w:szCs w:val="32"/>
          <w:rtl/>
          <w:lang w:bidi="ar-MA"/>
        </w:rPr>
        <w:t xml:space="preserve"> التسويقية ستسجل </w:t>
      </w:r>
      <w:r w:rsidRPr="00325EF4">
        <w:rPr>
          <w:rFonts w:ascii="Andalus" w:hAnsi="Andalus" w:cs="Simplified Arabic" w:hint="cs"/>
          <w:color w:val="000000"/>
          <w:sz w:val="32"/>
          <w:szCs w:val="32"/>
          <w:rtl/>
          <w:lang w:bidi="ar-MA"/>
        </w:rPr>
        <w:t xml:space="preserve">انخفاضا في </w:t>
      </w:r>
      <w:r w:rsidRPr="00325EF4">
        <w:rPr>
          <w:rFonts w:ascii="Andalus" w:hAnsi="Andalus" w:cs="Simplified Arabic"/>
          <w:color w:val="000000"/>
          <w:sz w:val="32"/>
          <w:szCs w:val="32"/>
          <w:rtl/>
          <w:lang w:bidi="ar-MA"/>
        </w:rPr>
        <w:t xml:space="preserve">وتيرة نموها، </w:t>
      </w:r>
      <w:r w:rsidRPr="00325EF4">
        <w:rPr>
          <w:rFonts w:ascii="Andalus" w:hAnsi="Andalus" w:cs="Simplified Arabic" w:hint="cs"/>
          <w:color w:val="000000"/>
          <w:sz w:val="32"/>
          <w:szCs w:val="32"/>
          <w:rtl/>
          <w:lang w:bidi="ar-MA"/>
        </w:rPr>
        <w:t xml:space="preserve">لتنتقل من </w:t>
      </w:r>
      <w:r w:rsidRPr="00325EF4">
        <w:rPr>
          <w:rFonts w:ascii="Andalus" w:hAnsi="Andalus" w:cs="Simplified Arabic"/>
          <w:color w:val="000000"/>
          <w:sz w:val="32"/>
          <w:szCs w:val="32"/>
          <w:lang w:bidi="ar-MA"/>
        </w:rPr>
        <w:t>%3,4</w:t>
      </w:r>
      <w:r w:rsidRPr="00325EF4">
        <w:rPr>
          <w:rFonts w:ascii="Andalus" w:hAnsi="Andalus" w:cs="Simplified Arabic"/>
          <w:color w:val="000000"/>
          <w:sz w:val="32"/>
          <w:szCs w:val="32"/>
          <w:rtl/>
          <w:lang w:bidi="ar-MA"/>
        </w:rPr>
        <w:t xml:space="preserve"> </w:t>
      </w:r>
      <w:r w:rsidRPr="00325EF4">
        <w:rPr>
          <w:rFonts w:ascii="Andalus" w:hAnsi="Andalus" w:cs="Simplified Arabic" w:hint="cs"/>
          <w:color w:val="000000"/>
          <w:sz w:val="32"/>
          <w:szCs w:val="32"/>
          <w:rtl/>
          <w:lang w:bidi="ar-MA"/>
        </w:rPr>
        <w:t>سنة 2013 إلى</w:t>
      </w:r>
      <w:r w:rsidRPr="00325EF4">
        <w:rPr>
          <w:rFonts w:ascii="Andalus" w:hAnsi="Andalus" w:cs="Simplified Arabic"/>
          <w:color w:val="000000"/>
          <w:sz w:val="32"/>
          <w:szCs w:val="32"/>
          <w:lang w:bidi="ar-MA"/>
        </w:rPr>
        <w:t xml:space="preserve">%3,1 </w:t>
      </w:r>
      <w:r w:rsidRPr="00325EF4">
        <w:rPr>
          <w:rFonts w:ascii="Andalus" w:hAnsi="Andalus" w:cs="Simplified Arabic"/>
          <w:color w:val="000000"/>
          <w:sz w:val="32"/>
          <w:szCs w:val="32"/>
          <w:rtl/>
          <w:lang w:bidi="ar-MA"/>
        </w:rPr>
        <w:t xml:space="preserve"> سنة </w:t>
      </w:r>
      <w:r w:rsidRPr="00325EF4">
        <w:rPr>
          <w:rFonts w:ascii="Andalus" w:hAnsi="Andalus" w:cs="Simplified Arabic" w:hint="cs"/>
          <w:color w:val="000000"/>
          <w:sz w:val="32"/>
          <w:szCs w:val="32"/>
          <w:rtl/>
          <w:lang w:bidi="ar-MA"/>
        </w:rPr>
        <w:t>2014.</w:t>
      </w:r>
    </w:p>
    <w:p w:rsidR="00982729" w:rsidRPr="00325EF4" w:rsidRDefault="0052410A"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hint="cs"/>
          <w:color w:val="000000"/>
          <w:sz w:val="32"/>
          <w:szCs w:val="32"/>
          <w:rtl/>
          <w:lang w:bidi="ar-MA"/>
        </w:rPr>
        <w:t>و</w:t>
      </w:r>
      <w:r w:rsidRPr="00325EF4">
        <w:rPr>
          <w:rFonts w:ascii="Andalus" w:hAnsi="Andalus" w:cs="Simplified Arabic"/>
          <w:color w:val="000000"/>
          <w:sz w:val="32"/>
          <w:szCs w:val="32"/>
          <w:rtl/>
          <w:lang w:bidi="ar-MA"/>
        </w:rPr>
        <w:t>س</w:t>
      </w:r>
      <w:r w:rsidR="00F73944" w:rsidRPr="00325EF4">
        <w:rPr>
          <w:rFonts w:ascii="Andalus" w:hAnsi="Andalus" w:cs="Simplified Arabic" w:hint="cs"/>
          <w:color w:val="000000"/>
          <w:sz w:val="32"/>
          <w:szCs w:val="32"/>
          <w:rtl/>
          <w:lang w:bidi="ar-MA"/>
        </w:rPr>
        <w:t>ي</w:t>
      </w:r>
      <w:r w:rsidR="00982729" w:rsidRPr="00325EF4">
        <w:rPr>
          <w:rFonts w:ascii="Andalus" w:hAnsi="Andalus" w:cs="Simplified Arabic" w:hint="cs"/>
          <w:color w:val="000000"/>
          <w:sz w:val="32"/>
          <w:szCs w:val="32"/>
          <w:rtl/>
          <w:lang w:bidi="ar-MA"/>
        </w:rPr>
        <w:t xml:space="preserve">ستعيد </w:t>
      </w:r>
      <w:r w:rsidR="00982729" w:rsidRPr="00325EF4">
        <w:rPr>
          <w:rFonts w:ascii="Andalus" w:hAnsi="Andalus" w:cs="Simplified Arabic" w:hint="cs"/>
          <w:b/>
          <w:bCs/>
          <w:color w:val="000000"/>
          <w:sz w:val="32"/>
          <w:szCs w:val="32"/>
          <w:rtl/>
          <w:lang w:bidi="ar-MA"/>
        </w:rPr>
        <w:t>القطاع</w:t>
      </w:r>
      <w:r w:rsidRPr="00325EF4">
        <w:rPr>
          <w:rFonts w:ascii="Andalus" w:hAnsi="Andalus" w:cs="Simplified Arabic" w:hint="cs"/>
          <w:b/>
          <w:bCs/>
          <w:color w:val="000000"/>
          <w:sz w:val="32"/>
          <w:szCs w:val="32"/>
          <w:rtl/>
          <w:lang w:bidi="ar-MA"/>
        </w:rPr>
        <w:t xml:space="preserve"> </w:t>
      </w:r>
      <w:r w:rsidRPr="00325EF4">
        <w:rPr>
          <w:rFonts w:ascii="Andalus" w:hAnsi="Andalus" w:cs="Simplified Arabic"/>
          <w:b/>
          <w:bCs/>
          <w:color w:val="000000"/>
          <w:sz w:val="32"/>
          <w:szCs w:val="32"/>
          <w:rtl/>
          <w:lang w:bidi="ar-MA"/>
        </w:rPr>
        <w:t>السياحي</w:t>
      </w:r>
      <w:r w:rsidRPr="00325EF4">
        <w:rPr>
          <w:rFonts w:ascii="Andalus" w:hAnsi="Andalus" w:cs="Simplified Arabic"/>
          <w:color w:val="000000"/>
          <w:sz w:val="32"/>
          <w:szCs w:val="32"/>
          <w:rtl/>
          <w:lang w:bidi="ar-MA"/>
        </w:rPr>
        <w:t xml:space="preserve"> </w:t>
      </w:r>
      <w:r w:rsidRPr="00325EF4">
        <w:rPr>
          <w:rFonts w:ascii="Andalus" w:hAnsi="Andalus" w:cs="Simplified Arabic" w:hint="cs"/>
          <w:color w:val="000000"/>
          <w:sz w:val="32"/>
          <w:szCs w:val="32"/>
          <w:rtl/>
          <w:lang w:bidi="ar-MA"/>
        </w:rPr>
        <w:t xml:space="preserve">خلال سنة 2014 </w:t>
      </w:r>
      <w:r w:rsidR="00982729" w:rsidRPr="00325EF4">
        <w:rPr>
          <w:rFonts w:ascii="Andalus" w:hAnsi="Andalus" w:cs="Simplified Arabic" w:hint="cs"/>
          <w:color w:val="000000"/>
          <w:sz w:val="32"/>
          <w:szCs w:val="32"/>
          <w:rtl/>
          <w:lang w:bidi="ar-MA"/>
        </w:rPr>
        <w:t xml:space="preserve">ديناميته، مستفيدا من الانتعاش المرتقب للاقتصاد العالمي ومن مجموعة من التدابير المعتمدة للنهوض بأنشطة هذا القطاع. وتتمحور أنشطة الفاعلين في القطاع السياحي بالانتهاء من إنجاز </w:t>
      </w:r>
      <w:r w:rsidR="00982729" w:rsidRPr="00325EF4">
        <w:rPr>
          <w:rFonts w:ascii="Andalus" w:hAnsi="Andalus" w:cs="Simplified Arabic"/>
          <w:color w:val="000000"/>
          <w:sz w:val="32"/>
          <w:szCs w:val="32"/>
          <w:rtl/>
          <w:lang w:bidi="ar-MA"/>
        </w:rPr>
        <w:t>العديد من</w:t>
      </w:r>
      <w:r w:rsidR="00982729" w:rsidRPr="00325EF4">
        <w:rPr>
          <w:rFonts w:ascii="Andalus" w:hAnsi="Andalus" w:cs="Simplified Arabic" w:hint="cs"/>
          <w:color w:val="000000"/>
          <w:sz w:val="32"/>
          <w:szCs w:val="32"/>
          <w:rtl/>
          <w:lang w:bidi="ar-MA"/>
        </w:rPr>
        <w:t xml:space="preserve"> المشاريع بمدينة بوزنيقة والدار البيضاء ومراكش بغلاف مالي قدر ب 14 مليار درهم، حيث ستمكن هذه البرامج المهمة من خلق 5500 منصب شغل مباشر وطاقة استيعابية إضافية تناهز 12500 سرير في أفق 2015.</w:t>
      </w:r>
    </w:p>
    <w:p w:rsidR="0052410A" w:rsidRPr="00325EF4" w:rsidRDefault="0052410A"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color w:val="000000"/>
          <w:sz w:val="32"/>
          <w:szCs w:val="32"/>
          <w:rtl/>
          <w:lang w:bidi="ar-MA"/>
        </w:rPr>
        <w:t>و</w:t>
      </w:r>
      <w:r w:rsidRPr="00325EF4">
        <w:rPr>
          <w:rFonts w:ascii="Andalus" w:hAnsi="Andalus" w:cs="Simplified Arabic" w:hint="cs"/>
          <w:color w:val="000000"/>
          <w:sz w:val="32"/>
          <w:szCs w:val="32"/>
          <w:rtl/>
          <w:lang w:bidi="ar-MA"/>
        </w:rPr>
        <w:t xml:space="preserve">من جهته، ستتعزز </w:t>
      </w:r>
      <w:r w:rsidRPr="00325EF4">
        <w:rPr>
          <w:rFonts w:ascii="Andalus" w:hAnsi="Andalus" w:cs="Simplified Arabic" w:hint="cs"/>
          <w:b/>
          <w:bCs/>
          <w:color w:val="000000"/>
          <w:sz w:val="32"/>
          <w:szCs w:val="32"/>
          <w:rtl/>
          <w:lang w:bidi="ar-MA"/>
        </w:rPr>
        <w:t xml:space="preserve">أنشطة </w:t>
      </w:r>
      <w:r w:rsidRPr="00325EF4">
        <w:rPr>
          <w:rFonts w:ascii="Andalus" w:hAnsi="Andalus" w:cs="Simplified Arabic"/>
          <w:b/>
          <w:bCs/>
          <w:color w:val="000000"/>
          <w:sz w:val="32"/>
          <w:szCs w:val="32"/>
          <w:rtl/>
          <w:lang w:bidi="ar-MA"/>
        </w:rPr>
        <w:t>قطاع النقل</w:t>
      </w:r>
      <w:r w:rsidRPr="00325EF4">
        <w:rPr>
          <w:rFonts w:ascii="Andalus" w:hAnsi="Andalus" w:cs="Simplified Arabic" w:hint="cs"/>
          <w:color w:val="000000"/>
          <w:sz w:val="32"/>
          <w:szCs w:val="32"/>
          <w:rtl/>
          <w:lang w:bidi="ar-MA"/>
        </w:rPr>
        <w:t xml:space="preserve"> بانطلاق العديد من البرنامج الاستثمارية في قطاع النقل واللوجيستيك،</w:t>
      </w:r>
      <w:r w:rsidRPr="00325EF4">
        <w:rPr>
          <w:rFonts w:ascii="Andalus" w:hAnsi="Andalus" w:cs="Simplified Arabic"/>
          <w:color w:val="000000"/>
          <w:sz w:val="32"/>
          <w:szCs w:val="32"/>
          <w:rtl/>
          <w:lang w:bidi="ar-MA"/>
        </w:rPr>
        <w:t xml:space="preserve"> </w:t>
      </w:r>
      <w:r w:rsidR="00982729" w:rsidRPr="00325EF4">
        <w:rPr>
          <w:rFonts w:ascii="Andalus" w:hAnsi="Andalus" w:cs="Simplified Arabic" w:hint="cs"/>
          <w:color w:val="000000"/>
          <w:sz w:val="32"/>
          <w:szCs w:val="32"/>
          <w:rtl/>
          <w:lang w:bidi="ar-MA"/>
        </w:rPr>
        <w:t xml:space="preserve">حيث سيتم تخصيص </w:t>
      </w:r>
      <w:r w:rsidRPr="00325EF4">
        <w:rPr>
          <w:rFonts w:ascii="Andalus" w:hAnsi="Andalus" w:cs="Simplified Arabic" w:hint="cs"/>
          <w:color w:val="000000"/>
          <w:sz w:val="32"/>
          <w:szCs w:val="32"/>
          <w:rtl/>
          <w:lang w:bidi="ar-MA"/>
        </w:rPr>
        <w:t xml:space="preserve">160 مليار درهم </w:t>
      </w:r>
      <w:r w:rsidR="00982729" w:rsidRPr="00325EF4">
        <w:rPr>
          <w:rFonts w:ascii="Andalus" w:hAnsi="Andalus" w:cs="Simplified Arabic" w:hint="cs"/>
          <w:color w:val="000000"/>
          <w:sz w:val="32"/>
          <w:szCs w:val="32"/>
          <w:rtl/>
          <w:lang w:bidi="ar-MA"/>
        </w:rPr>
        <w:t xml:space="preserve">خلال الفترة 2012-2016 </w:t>
      </w:r>
      <w:r w:rsidR="00A310A8" w:rsidRPr="00325EF4">
        <w:rPr>
          <w:rFonts w:ascii="Andalus" w:hAnsi="Andalus" w:cs="Simplified Arabic" w:hint="cs"/>
          <w:color w:val="000000"/>
          <w:sz w:val="32"/>
          <w:szCs w:val="32"/>
          <w:rtl/>
          <w:lang w:bidi="ar-MA"/>
        </w:rPr>
        <w:t>لتقوية الموانئ المغربية و200 مليار بالنسبة لأنشطة النقل السككي</w:t>
      </w:r>
      <w:r w:rsidRPr="00325EF4">
        <w:rPr>
          <w:rFonts w:ascii="Andalus" w:hAnsi="Andalus" w:cs="Simplified Arabic" w:hint="cs"/>
          <w:color w:val="000000"/>
          <w:sz w:val="32"/>
          <w:szCs w:val="32"/>
          <w:rtl/>
          <w:lang w:bidi="ar-MA"/>
        </w:rPr>
        <w:t xml:space="preserve">. وفيما يتعلق بالنقل </w:t>
      </w:r>
      <w:r w:rsidRPr="00325EF4">
        <w:rPr>
          <w:rFonts w:ascii="Andalus" w:hAnsi="Andalus" w:cs="Simplified Arabic"/>
          <w:color w:val="000000"/>
          <w:sz w:val="32"/>
          <w:szCs w:val="32"/>
          <w:rtl/>
          <w:lang w:bidi="ar-MA"/>
        </w:rPr>
        <w:t xml:space="preserve">الجوي، </w:t>
      </w:r>
      <w:r w:rsidR="00982729" w:rsidRPr="00325EF4">
        <w:rPr>
          <w:rFonts w:ascii="Andalus" w:hAnsi="Andalus" w:cs="Simplified Arabic" w:hint="cs"/>
          <w:color w:val="000000"/>
          <w:sz w:val="32"/>
          <w:szCs w:val="32"/>
          <w:rtl/>
          <w:lang w:bidi="ar-MA"/>
        </w:rPr>
        <w:t xml:space="preserve">سيتم </w:t>
      </w:r>
      <w:r w:rsidRPr="00325EF4">
        <w:rPr>
          <w:rFonts w:ascii="Andalus" w:hAnsi="Andalus" w:cs="Simplified Arabic" w:hint="cs"/>
          <w:color w:val="000000"/>
          <w:sz w:val="32"/>
          <w:szCs w:val="32"/>
          <w:rtl/>
          <w:lang w:bidi="ar-MA"/>
        </w:rPr>
        <w:t xml:space="preserve">إعداد مخطط </w:t>
      </w:r>
      <w:r w:rsidR="00A310A8" w:rsidRPr="00325EF4">
        <w:rPr>
          <w:rFonts w:ascii="Andalus" w:hAnsi="Andalus" w:cs="Simplified Arabic" w:hint="cs"/>
          <w:color w:val="000000"/>
          <w:sz w:val="32"/>
          <w:szCs w:val="32"/>
          <w:rtl/>
          <w:lang w:bidi="ar-MA"/>
        </w:rPr>
        <w:t>لتهيئة ا</w:t>
      </w:r>
      <w:r w:rsidRPr="00325EF4">
        <w:rPr>
          <w:rFonts w:ascii="Andalus" w:hAnsi="Andalus" w:cs="Simplified Arabic" w:hint="cs"/>
          <w:color w:val="000000"/>
          <w:sz w:val="32"/>
          <w:szCs w:val="32"/>
          <w:rtl/>
          <w:lang w:bidi="ar-MA"/>
        </w:rPr>
        <w:t>لمطارات</w:t>
      </w:r>
      <w:r w:rsidR="00A310A8" w:rsidRPr="00325EF4">
        <w:rPr>
          <w:rFonts w:ascii="Andalus" w:hAnsi="Andalus" w:cs="Simplified Arabic" w:hint="cs"/>
          <w:color w:val="000000"/>
          <w:sz w:val="32"/>
          <w:szCs w:val="32"/>
          <w:rtl/>
          <w:lang w:bidi="ar-MA"/>
        </w:rPr>
        <w:t xml:space="preserve"> المغربية</w:t>
      </w:r>
      <w:r w:rsidRPr="00325EF4">
        <w:rPr>
          <w:rFonts w:ascii="Andalus" w:hAnsi="Andalus" w:cs="Simplified Arabic" w:hint="cs"/>
          <w:color w:val="000000"/>
          <w:sz w:val="32"/>
          <w:szCs w:val="32"/>
          <w:rtl/>
          <w:lang w:bidi="ar-MA"/>
        </w:rPr>
        <w:t xml:space="preserve"> في أفق سنة </w:t>
      </w:r>
      <w:r w:rsidR="00A310A8" w:rsidRPr="00325EF4">
        <w:rPr>
          <w:rFonts w:ascii="Andalus" w:hAnsi="Andalus" w:cs="Simplified Arabic" w:hint="cs"/>
          <w:color w:val="000000"/>
          <w:sz w:val="32"/>
          <w:szCs w:val="32"/>
          <w:rtl/>
          <w:lang w:bidi="ar-MA"/>
        </w:rPr>
        <w:t>2030</w:t>
      </w:r>
      <w:r w:rsidRPr="00325EF4">
        <w:rPr>
          <w:rFonts w:ascii="Andalus" w:hAnsi="Andalus" w:cs="Simplified Arabic" w:hint="cs"/>
          <w:color w:val="000000"/>
          <w:sz w:val="32"/>
          <w:szCs w:val="32"/>
          <w:rtl/>
          <w:lang w:bidi="ar-MA"/>
        </w:rPr>
        <w:t xml:space="preserve">، يهدف إلى توسيع </w:t>
      </w:r>
      <w:r w:rsidR="00F73944" w:rsidRPr="00325EF4">
        <w:rPr>
          <w:rFonts w:ascii="Andalus" w:hAnsi="Andalus" w:cs="Simplified Arabic" w:hint="cs"/>
          <w:color w:val="000000"/>
          <w:sz w:val="32"/>
          <w:szCs w:val="32"/>
          <w:rtl/>
          <w:lang w:bidi="ar-MA"/>
        </w:rPr>
        <w:t>البنية التحتية ل</w:t>
      </w:r>
      <w:r w:rsidRPr="00325EF4">
        <w:rPr>
          <w:rFonts w:ascii="Andalus" w:hAnsi="Andalus" w:cs="Simplified Arabic" w:hint="cs"/>
          <w:color w:val="000000"/>
          <w:sz w:val="32"/>
          <w:szCs w:val="32"/>
          <w:rtl/>
          <w:lang w:bidi="ar-MA"/>
        </w:rPr>
        <w:t>لمطارات و</w:t>
      </w:r>
      <w:r w:rsidRPr="00325EF4">
        <w:rPr>
          <w:rFonts w:ascii="Andalus" w:hAnsi="Andalus" w:cs="Simplified Arabic"/>
          <w:color w:val="000000"/>
          <w:sz w:val="32"/>
          <w:szCs w:val="32"/>
          <w:rtl/>
          <w:lang w:bidi="ar-MA"/>
        </w:rPr>
        <w:t>إنشاء مطا</w:t>
      </w:r>
      <w:r w:rsidRPr="00325EF4">
        <w:rPr>
          <w:rFonts w:ascii="Andalus" w:hAnsi="Andalus" w:cs="Simplified Arabic" w:hint="cs"/>
          <w:color w:val="000000"/>
          <w:sz w:val="32"/>
          <w:szCs w:val="32"/>
          <w:rtl/>
          <w:lang w:bidi="ar-MA"/>
        </w:rPr>
        <w:t>را</w:t>
      </w:r>
      <w:r w:rsidRPr="00325EF4">
        <w:rPr>
          <w:rFonts w:ascii="Andalus" w:hAnsi="Andalus" w:cs="Simplified Arabic"/>
          <w:color w:val="000000"/>
          <w:sz w:val="32"/>
          <w:szCs w:val="32"/>
          <w:rtl/>
          <w:lang w:bidi="ar-MA"/>
        </w:rPr>
        <w:t xml:space="preserve">ت جديدة </w:t>
      </w:r>
      <w:r w:rsidRPr="00325EF4">
        <w:rPr>
          <w:rFonts w:ascii="Andalus" w:hAnsi="Andalus" w:cs="Simplified Arabic" w:hint="cs"/>
          <w:color w:val="000000"/>
          <w:sz w:val="32"/>
          <w:szCs w:val="32"/>
          <w:rtl/>
          <w:lang w:bidi="ar-MA"/>
        </w:rPr>
        <w:t xml:space="preserve">والرفع من </w:t>
      </w:r>
      <w:r w:rsidRPr="00325EF4">
        <w:rPr>
          <w:rFonts w:ascii="Andalus" w:hAnsi="Andalus" w:cs="Simplified Arabic"/>
          <w:color w:val="000000"/>
          <w:sz w:val="32"/>
          <w:szCs w:val="32"/>
          <w:rtl/>
          <w:lang w:bidi="ar-MA"/>
        </w:rPr>
        <w:t xml:space="preserve">الطاقة الاستيعابية لمطارات </w:t>
      </w:r>
      <w:r w:rsidRPr="00325EF4">
        <w:rPr>
          <w:rFonts w:ascii="Andalus" w:hAnsi="Andalus" w:cs="Simplified Arabic" w:hint="cs"/>
          <w:color w:val="000000"/>
          <w:sz w:val="32"/>
          <w:szCs w:val="32"/>
          <w:rtl/>
          <w:lang w:bidi="ar-MA"/>
        </w:rPr>
        <w:t>الدارالبيضاء و</w:t>
      </w:r>
      <w:r w:rsidRPr="00325EF4">
        <w:rPr>
          <w:rFonts w:ascii="Andalus" w:hAnsi="Andalus" w:cs="Simplified Arabic"/>
          <w:color w:val="000000"/>
          <w:sz w:val="32"/>
          <w:szCs w:val="32"/>
          <w:rtl/>
          <w:lang w:bidi="ar-MA"/>
        </w:rPr>
        <w:t>مراكش.</w:t>
      </w:r>
    </w:p>
    <w:p w:rsidR="0052410A" w:rsidRPr="00325EF4" w:rsidRDefault="0052410A"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color w:val="000000"/>
          <w:sz w:val="32"/>
          <w:szCs w:val="32"/>
          <w:rtl/>
          <w:lang w:bidi="ar-MA"/>
        </w:rPr>
        <w:t xml:space="preserve">وبخصوص </w:t>
      </w:r>
      <w:r w:rsidRPr="00325EF4">
        <w:rPr>
          <w:rFonts w:ascii="Andalus" w:hAnsi="Andalus" w:cs="Simplified Arabic"/>
          <w:b/>
          <w:bCs/>
          <w:color w:val="000000"/>
          <w:sz w:val="32"/>
          <w:szCs w:val="32"/>
          <w:rtl/>
          <w:lang w:bidi="ar-MA"/>
        </w:rPr>
        <w:t>قطاع الاتصالات</w:t>
      </w:r>
      <w:r w:rsidRPr="00325EF4">
        <w:rPr>
          <w:rFonts w:ascii="Andalus" w:hAnsi="Andalus" w:cs="Simplified Arabic"/>
          <w:color w:val="000000"/>
          <w:sz w:val="32"/>
          <w:szCs w:val="32"/>
          <w:rtl/>
          <w:lang w:bidi="ar-MA"/>
        </w:rPr>
        <w:t xml:space="preserve">، </w:t>
      </w:r>
      <w:r w:rsidRPr="00325EF4">
        <w:rPr>
          <w:rFonts w:ascii="Andalus" w:hAnsi="Andalus" w:cs="Simplified Arabic" w:hint="cs"/>
          <w:color w:val="000000"/>
          <w:sz w:val="32"/>
          <w:szCs w:val="32"/>
          <w:rtl/>
          <w:lang w:bidi="ar-MA"/>
        </w:rPr>
        <w:t>ستواصل أنشطته منحاها التصاعدي، مستفيدة من انطلاق ورش</w:t>
      </w:r>
      <w:r w:rsidR="00082566" w:rsidRPr="00325EF4">
        <w:rPr>
          <w:rFonts w:ascii="Andalus" w:hAnsi="Andalus" w:cs="Simplified Arabic" w:hint="cs"/>
          <w:color w:val="000000"/>
          <w:sz w:val="32"/>
          <w:szCs w:val="32"/>
          <w:rtl/>
          <w:lang w:bidi="ar-MA"/>
        </w:rPr>
        <w:t xml:space="preserve"> إعداد شبكة </w:t>
      </w:r>
      <w:r w:rsidR="00F73944" w:rsidRPr="00325EF4">
        <w:rPr>
          <w:rFonts w:ascii="Andalus" w:hAnsi="Andalus" w:cs="Simplified Arabic" w:hint="cs"/>
          <w:color w:val="000000"/>
          <w:sz w:val="32"/>
          <w:szCs w:val="32"/>
          <w:rtl/>
          <w:lang w:bidi="ar-MA"/>
        </w:rPr>
        <w:t>ل</w:t>
      </w:r>
      <w:r w:rsidR="00082566" w:rsidRPr="00325EF4">
        <w:rPr>
          <w:rFonts w:ascii="Andalus" w:hAnsi="Andalus" w:cs="Simplified Arabic" w:hint="cs"/>
          <w:color w:val="000000"/>
          <w:sz w:val="32"/>
          <w:szCs w:val="32"/>
          <w:rtl/>
          <w:lang w:bidi="ar-MA"/>
        </w:rPr>
        <w:t>لخطوط الرئيسية</w:t>
      </w:r>
      <w:r w:rsidR="00F73944" w:rsidRPr="00325EF4">
        <w:rPr>
          <w:rFonts w:ascii="Andalus" w:hAnsi="Andalus" w:cs="Simplified Arabic" w:hint="cs"/>
          <w:color w:val="000000"/>
          <w:sz w:val="32"/>
          <w:szCs w:val="32"/>
          <w:rtl/>
          <w:lang w:bidi="ar-MA"/>
        </w:rPr>
        <w:t xml:space="preserve"> خلال الفترة 2014- 2018</w:t>
      </w:r>
      <w:r w:rsidR="00082566" w:rsidRPr="00325EF4">
        <w:rPr>
          <w:rFonts w:ascii="Andalus" w:hAnsi="Andalus" w:cs="Simplified Arabic" w:hint="cs"/>
          <w:color w:val="000000"/>
          <w:sz w:val="32"/>
          <w:szCs w:val="32"/>
          <w:rtl/>
          <w:lang w:bidi="ar-MA"/>
        </w:rPr>
        <w:t xml:space="preserve">، </w:t>
      </w:r>
      <w:r w:rsidR="00F73944" w:rsidRPr="00325EF4">
        <w:rPr>
          <w:rFonts w:ascii="Andalus" w:hAnsi="Andalus" w:cs="Simplified Arabic" w:hint="cs"/>
          <w:color w:val="000000"/>
          <w:sz w:val="32"/>
          <w:szCs w:val="32"/>
          <w:rtl/>
          <w:lang w:bidi="ar-MA"/>
        </w:rPr>
        <w:t>ي</w:t>
      </w:r>
      <w:r w:rsidR="00082566" w:rsidRPr="00325EF4">
        <w:rPr>
          <w:rFonts w:ascii="Andalus" w:hAnsi="Andalus" w:cs="Simplified Arabic" w:hint="cs"/>
          <w:color w:val="000000"/>
          <w:sz w:val="32"/>
          <w:szCs w:val="32"/>
          <w:rtl/>
          <w:lang w:bidi="ar-MA"/>
        </w:rPr>
        <w:t>هدف</w:t>
      </w:r>
      <w:r w:rsidR="001F24F1" w:rsidRPr="00325EF4">
        <w:rPr>
          <w:rFonts w:ascii="Andalus" w:hAnsi="Andalus" w:cs="Simplified Arabic" w:hint="cs"/>
          <w:color w:val="000000"/>
          <w:sz w:val="32"/>
          <w:szCs w:val="32"/>
          <w:rtl/>
          <w:lang w:bidi="ar-MA"/>
        </w:rPr>
        <w:t xml:space="preserve"> إلى </w:t>
      </w:r>
      <w:r w:rsidRPr="00325EF4">
        <w:rPr>
          <w:rFonts w:ascii="Andalus" w:hAnsi="Andalus" w:cs="Simplified Arabic" w:hint="cs"/>
          <w:color w:val="000000"/>
          <w:sz w:val="32"/>
          <w:szCs w:val="32"/>
          <w:rtl/>
          <w:lang w:bidi="ar-MA"/>
        </w:rPr>
        <w:t xml:space="preserve">تنمية خدمات الاتصالات </w:t>
      </w:r>
      <w:r w:rsidR="00F73944" w:rsidRPr="00325EF4">
        <w:rPr>
          <w:rFonts w:ascii="Andalus" w:hAnsi="Andalus" w:cs="Simplified Arabic" w:hint="cs"/>
          <w:color w:val="000000"/>
          <w:sz w:val="32"/>
          <w:szCs w:val="32"/>
          <w:rtl/>
          <w:lang w:bidi="ar-MA"/>
        </w:rPr>
        <w:t>حتى تواكب ا</w:t>
      </w:r>
      <w:r w:rsidR="00082566" w:rsidRPr="00325EF4">
        <w:rPr>
          <w:rFonts w:ascii="Andalus" w:hAnsi="Andalus" w:cs="Simplified Arabic" w:hint="cs"/>
          <w:color w:val="000000"/>
          <w:sz w:val="32"/>
          <w:szCs w:val="32"/>
          <w:rtl/>
          <w:lang w:bidi="ar-MA"/>
        </w:rPr>
        <w:t>لمعايير الدولية</w:t>
      </w:r>
      <w:r w:rsidRPr="00325EF4">
        <w:rPr>
          <w:rFonts w:ascii="Andalus" w:hAnsi="Andalus" w:cs="Simplified Arabic" w:hint="cs"/>
          <w:color w:val="000000"/>
          <w:sz w:val="32"/>
          <w:szCs w:val="32"/>
          <w:rtl/>
          <w:lang w:bidi="ar-MA"/>
        </w:rPr>
        <w:t>. و</w:t>
      </w:r>
      <w:r w:rsidR="00F73944" w:rsidRPr="00325EF4">
        <w:rPr>
          <w:rFonts w:ascii="Andalus" w:hAnsi="Andalus" w:cs="Simplified Arabic" w:hint="cs"/>
          <w:color w:val="000000"/>
          <w:sz w:val="32"/>
          <w:szCs w:val="32"/>
          <w:rtl/>
          <w:lang w:bidi="ar-MA"/>
        </w:rPr>
        <w:t>سيؤدي</w:t>
      </w:r>
      <w:r w:rsidRPr="00325EF4">
        <w:rPr>
          <w:rFonts w:ascii="Andalus" w:hAnsi="Andalus" w:cs="Simplified Arabic" w:hint="cs"/>
          <w:color w:val="000000"/>
          <w:sz w:val="32"/>
          <w:szCs w:val="32"/>
          <w:rtl/>
          <w:lang w:bidi="ar-MA"/>
        </w:rPr>
        <w:t xml:space="preserve"> هذا المشروع </w:t>
      </w:r>
      <w:r w:rsidR="00F73944" w:rsidRPr="00325EF4">
        <w:rPr>
          <w:rFonts w:ascii="Andalus" w:hAnsi="Andalus" w:cs="Simplified Arabic" w:hint="cs"/>
          <w:color w:val="000000"/>
          <w:sz w:val="32"/>
          <w:szCs w:val="32"/>
          <w:rtl/>
          <w:lang w:bidi="ar-MA"/>
        </w:rPr>
        <w:t xml:space="preserve">إلى </w:t>
      </w:r>
      <w:r w:rsidRPr="00325EF4">
        <w:rPr>
          <w:rFonts w:ascii="Andalus" w:hAnsi="Andalus" w:cs="Simplified Arabic" w:hint="cs"/>
          <w:color w:val="000000"/>
          <w:sz w:val="32"/>
          <w:szCs w:val="32"/>
          <w:rtl/>
          <w:lang w:bidi="ar-MA"/>
        </w:rPr>
        <w:t xml:space="preserve">تقوية مكانة المغرب في ميدان التكنولوجيات الجديدة، عبر تنمية البنيات التحتية </w:t>
      </w:r>
      <w:r w:rsidR="00082566" w:rsidRPr="00325EF4">
        <w:rPr>
          <w:rFonts w:ascii="Andalus" w:hAnsi="Andalus" w:cs="Simplified Arabic" w:hint="cs"/>
          <w:color w:val="000000"/>
          <w:sz w:val="32"/>
          <w:szCs w:val="32"/>
          <w:rtl/>
          <w:lang w:bidi="ar-MA"/>
        </w:rPr>
        <w:t xml:space="preserve">لولوج </w:t>
      </w:r>
      <w:r w:rsidRPr="00325EF4">
        <w:rPr>
          <w:rFonts w:ascii="Andalus" w:hAnsi="Andalus" w:cs="Simplified Arabic" w:hint="cs"/>
          <w:color w:val="000000"/>
          <w:sz w:val="32"/>
          <w:szCs w:val="32"/>
          <w:rtl/>
          <w:lang w:bidi="ar-MA"/>
        </w:rPr>
        <w:t>شبكة الإنترن</w:t>
      </w:r>
      <w:r w:rsidRPr="00325EF4">
        <w:rPr>
          <w:rFonts w:ascii="Andalus" w:hAnsi="Andalus" w:cs="Simplified Arabic" w:hint="eastAsia"/>
          <w:color w:val="000000"/>
          <w:sz w:val="32"/>
          <w:szCs w:val="32"/>
          <w:rtl/>
          <w:lang w:bidi="ar-MA"/>
        </w:rPr>
        <w:t>ت</w:t>
      </w:r>
      <w:r w:rsidRPr="00325EF4">
        <w:rPr>
          <w:rFonts w:ascii="Andalus" w:hAnsi="Andalus" w:cs="Simplified Arabic" w:hint="cs"/>
          <w:color w:val="000000"/>
          <w:sz w:val="32"/>
          <w:szCs w:val="32"/>
          <w:rtl/>
          <w:lang w:bidi="ar-MA"/>
        </w:rPr>
        <w:t xml:space="preserve"> </w:t>
      </w:r>
      <w:r w:rsidRPr="00325EF4">
        <w:rPr>
          <w:rFonts w:ascii="Andalus" w:hAnsi="Andalus" w:cs="Simplified Arabic"/>
          <w:color w:val="000000"/>
          <w:sz w:val="32"/>
          <w:szCs w:val="32"/>
          <w:rtl/>
          <w:lang w:bidi="ar-MA"/>
        </w:rPr>
        <w:t>ذات الصبيب العالي</w:t>
      </w:r>
      <w:r w:rsidR="00F73944" w:rsidRPr="00325EF4">
        <w:rPr>
          <w:rFonts w:ascii="Andalus" w:hAnsi="Andalus" w:cs="Simplified Arabic" w:hint="cs"/>
          <w:color w:val="000000"/>
          <w:sz w:val="32"/>
          <w:szCs w:val="32"/>
          <w:rtl/>
          <w:lang w:bidi="ar-MA"/>
        </w:rPr>
        <w:t>،</w:t>
      </w:r>
      <w:r w:rsidRPr="00325EF4">
        <w:rPr>
          <w:rFonts w:ascii="Andalus" w:hAnsi="Andalus" w:cs="Simplified Arabic"/>
          <w:color w:val="000000"/>
          <w:sz w:val="32"/>
          <w:szCs w:val="32"/>
          <w:rtl/>
          <w:lang w:bidi="ar-MA"/>
        </w:rPr>
        <w:t xml:space="preserve"> </w:t>
      </w:r>
      <w:r w:rsidRPr="00325EF4">
        <w:rPr>
          <w:rFonts w:ascii="Andalus" w:hAnsi="Andalus" w:cs="Simplified Arabic" w:hint="cs"/>
          <w:color w:val="000000"/>
          <w:sz w:val="32"/>
          <w:szCs w:val="32"/>
          <w:rtl/>
          <w:lang w:bidi="ar-MA"/>
        </w:rPr>
        <w:t xml:space="preserve">الذي يتمحور حول تعميم ولوج شبكة الأنترنيت للجيل الرابع بداية سنة 2014. </w:t>
      </w:r>
      <w:r w:rsidRPr="00325EF4">
        <w:rPr>
          <w:rFonts w:ascii="Andalus" w:hAnsi="Andalus" w:cs="Simplified Arabic"/>
          <w:color w:val="000000"/>
          <w:sz w:val="32"/>
          <w:szCs w:val="32"/>
          <w:rtl/>
          <w:lang w:bidi="ar-MA"/>
        </w:rPr>
        <w:t>وي</w:t>
      </w:r>
      <w:r w:rsidR="00F73944" w:rsidRPr="00325EF4">
        <w:rPr>
          <w:rFonts w:ascii="Andalus" w:hAnsi="Andalus" w:cs="Simplified Arabic" w:hint="cs"/>
          <w:color w:val="000000"/>
          <w:sz w:val="32"/>
          <w:szCs w:val="32"/>
          <w:rtl/>
          <w:lang w:bidi="ar-MA"/>
        </w:rPr>
        <w:t xml:space="preserve">هدف </w:t>
      </w:r>
      <w:r w:rsidRPr="00325EF4">
        <w:rPr>
          <w:rFonts w:ascii="Andalus" w:hAnsi="Andalus" w:cs="Simplified Arabic"/>
          <w:color w:val="000000"/>
          <w:sz w:val="32"/>
          <w:szCs w:val="32"/>
          <w:rtl/>
          <w:lang w:bidi="ar-MA"/>
        </w:rPr>
        <w:t>هذا المشروع</w:t>
      </w:r>
      <w:r w:rsidR="00F73944" w:rsidRPr="00325EF4">
        <w:rPr>
          <w:rFonts w:ascii="Andalus" w:hAnsi="Andalus" w:cs="Simplified Arabic" w:hint="cs"/>
          <w:color w:val="000000"/>
          <w:sz w:val="32"/>
          <w:szCs w:val="32"/>
          <w:rtl/>
          <w:lang w:bidi="ar-MA"/>
        </w:rPr>
        <w:t xml:space="preserve"> </w:t>
      </w:r>
      <w:r w:rsidRPr="00325EF4">
        <w:rPr>
          <w:rFonts w:ascii="Andalus" w:hAnsi="Andalus" w:cs="Simplified Arabic"/>
          <w:color w:val="000000"/>
          <w:sz w:val="32"/>
          <w:szCs w:val="32"/>
          <w:rtl/>
          <w:lang w:bidi="ar-MA"/>
        </w:rPr>
        <w:t>أيضا</w:t>
      </w:r>
      <w:r w:rsidR="00F73944" w:rsidRPr="00325EF4">
        <w:rPr>
          <w:rFonts w:ascii="Andalus" w:hAnsi="Andalus" w:cs="Simplified Arabic" w:hint="cs"/>
          <w:color w:val="000000"/>
          <w:sz w:val="32"/>
          <w:szCs w:val="32"/>
          <w:rtl/>
          <w:lang w:bidi="ar-MA"/>
        </w:rPr>
        <w:t xml:space="preserve"> إلى</w:t>
      </w:r>
      <w:r w:rsidRPr="00325EF4">
        <w:rPr>
          <w:rFonts w:ascii="Andalus" w:hAnsi="Andalus" w:cs="Simplified Arabic"/>
          <w:color w:val="000000"/>
          <w:sz w:val="32"/>
          <w:szCs w:val="32"/>
          <w:rtl/>
          <w:lang w:bidi="ar-MA"/>
        </w:rPr>
        <w:t xml:space="preserve"> إنشاء شبكات "</w:t>
      </w:r>
      <w:r w:rsidRPr="00325EF4">
        <w:rPr>
          <w:rFonts w:ascii="Andalus" w:hAnsi="Andalus" w:cs="Simplified Arabic" w:hint="cs"/>
          <w:color w:val="000000"/>
          <w:sz w:val="32"/>
          <w:szCs w:val="32"/>
          <w:rtl/>
          <w:lang w:bidi="ar-MA"/>
        </w:rPr>
        <w:t>الويفي الخارجي"</w:t>
      </w:r>
      <w:r w:rsidRPr="00325EF4">
        <w:rPr>
          <w:rFonts w:ascii="Andalus" w:hAnsi="Andalus" w:cs="Simplified Arabic"/>
          <w:color w:val="000000"/>
          <w:sz w:val="32"/>
          <w:szCs w:val="32"/>
          <w:rtl/>
          <w:lang w:bidi="ar-MA"/>
        </w:rPr>
        <w:t xml:space="preserve"> ووضع قواعد لربط المباني الجديدة و</w:t>
      </w:r>
      <w:r w:rsidR="00F73944" w:rsidRPr="00325EF4">
        <w:rPr>
          <w:rFonts w:ascii="Andalus" w:hAnsi="Andalus" w:cs="Simplified Arabic" w:hint="cs"/>
          <w:color w:val="000000"/>
          <w:sz w:val="32"/>
          <w:szCs w:val="32"/>
          <w:rtl/>
          <w:lang w:bidi="ar-MA"/>
        </w:rPr>
        <w:t xml:space="preserve">مناطق الأنشطة الاقتصادية </w:t>
      </w:r>
      <w:r w:rsidR="00082566" w:rsidRPr="00325EF4">
        <w:rPr>
          <w:rFonts w:ascii="Andalus" w:hAnsi="Andalus" w:cs="Simplified Arabic" w:hint="cs"/>
          <w:color w:val="000000"/>
          <w:sz w:val="32"/>
          <w:szCs w:val="32"/>
          <w:rtl/>
          <w:lang w:bidi="ar-MA"/>
        </w:rPr>
        <w:t>ب</w:t>
      </w:r>
      <w:r w:rsidRPr="00325EF4">
        <w:rPr>
          <w:rFonts w:ascii="Andalus" w:hAnsi="Andalus" w:cs="Simplified Arabic"/>
          <w:color w:val="000000"/>
          <w:sz w:val="32"/>
          <w:szCs w:val="32"/>
          <w:rtl/>
          <w:lang w:bidi="ar-MA"/>
        </w:rPr>
        <w:t xml:space="preserve">البنية التحتية للاتصالات </w:t>
      </w:r>
      <w:r w:rsidRPr="00325EF4">
        <w:rPr>
          <w:rFonts w:ascii="Andalus" w:hAnsi="Andalus" w:cs="Simplified Arabic" w:hint="cs"/>
          <w:color w:val="000000"/>
          <w:sz w:val="32"/>
          <w:szCs w:val="32"/>
          <w:rtl/>
          <w:lang w:bidi="ar-MA"/>
        </w:rPr>
        <w:t xml:space="preserve">عبر </w:t>
      </w:r>
      <w:r w:rsidRPr="00325EF4">
        <w:rPr>
          <w:rFonts w:ascii="Andalus" w:hAnsi="Andalus" w:cs="Simplified Arabic"/>
          <w:color w:val="000000"/>
          <w:sz w:val="32"/>
          <w:szCs w:val="32"/>
          <w:rtl/>
          <w:lang w:bidi="ar-MA"/>
        </w:rPr>
        <w:t xml:space="preserve">الألياف البصرية. </w:t>
      </w:r>
    </w:p>
    <w:p w:rsidR="0052410A" w:rsidRPr="00325EF4" w:rsidRDefault="00576ABE"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Pr>
          <w:rFonts w:ascii="Andalus" w:hAnsi="Andalus" w:cs="Simplified Arabic" w:hint="cs"/>
          <w:noProof/>
          <w:color w:val="000000"/>
          <w:sz w:val="32"/>
          <w:szCs w:val="32"/>
          <w:rtl/>
        </w:rPr>
        <w:drawing>
          <wp:anchor distT="0" distB="0" distL="114300" distR="114300" simplePos="0" relativeHeight="251659264" behindDoc="1" locked="0" layoutInCell="1" allowOverlap="1">
            <wp:simplePos x="0" y="0"/>
            <wp:positionH relativeFrom="column">
              <wp:posOffset>231140</wp:posOffset>
            </wp:positionH>
            <wp:positionV relativeFrom="paragraph">
              <wp:posOffset>1867535</wp:posOffset>
            </wp:positionV>
            <wp:extent cx="5090795" cy="3328670"/>
            <wp:effectExtent l="19050" t="0" r="0" b="0"/>
            <wp:wrapTight wrapText="bothSides">
              <wp:wrapPolygon edited="0">
                <wp:start x="-81" y="0"/>
                <wp:lineTo x="-81" y="21509"/>
                <wp:lineTo x="21581" y="21509"/>
                <wp:lineTo x="21581" y="0"/>
                <wp:lineTo x="-81" y="0"/>
              </wp:wrapPolygon>
            </wp:wrapTight>
            <wp:docPr id="106" name="Graphiqu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9"/>
                    <pic:cNvPicPr>
                      <a:picLocks noChangeArrowheads="1"/>
                    </pic:cNvPicPr>
                  </pic:nvPicPr>
                  <pic:blipFill>
                    <a:blip r:embed="rId16" cstate="print"/>
                    <a:srcRect/>
                    <a:stretch>
                      <a:fillRect/>
                    </a:stretch>
                  </pic:blipFill>
                  <pic:spPr bwMode="auto">
                    <a:xfrm>
                      <a:off x="0" y="0"/>
                      <a:ext cx="5090795" cy="3328670"/>
                    </a:xfrm>
                    <a:prstGeom prst="rect">
                      <a:avLst/>
                    </a:prstGeom>
                    <a:solidFill>
                      <a:srgbClr val="1F497D"/>
                    </a:solidFill>
                    <a:ln w="9525">
                      <a:noFill/>
                      <a:miter lim="800000"/>
                      <a:headEnd/>
                      <a:tailEnd/>
                    </a:ln>
                  </pic:spPr>
                </pic:pic>
              </a:graphicData>
            </a:graphic>
          </wp:anchor>
        </w:drawing>
      </w:r>
      <w:r w:rsidR="0052410A" w:rsidRPr="00325EF4">
        <w:rPr>
          <w:rFonts w:ascii="Andalus" w:hAnsi="Andalus" w:cs="Simplified Arabic" w:hint="cs"/>
          <w:color w:val="000000"/>
          <w:sz w:val="32"/>
          <w:szCs w:val="32"/>
          <w:rtl/>
          <w:lang w:bidi="ar-MA"/>
        </w:rPr>
        <w:t>وإجمالا، ستعزز</w:t>
      </w:r>
      <w:r w:rsidR="00931C2B" w:rsidRPr="00325EF4">
        <w:rPr>
          <w:rFonts w:ascii="Andalus" w:hAnsi="Andalus" w:cs="Simplified Arabic" w:hint="cs"/>
          <w:color w:val="000000"/>
          <w:sz w:val="32"/>
          <w:szCs w:val="32"/>
          <w:rtl/>
          <w:lang w:bidi="ar-MA"/>
        </w:rPr>
        <w:t xml:space="preserve"> </w:t>
      </w:r>
      <w:r w:rsidR="0052410A" w:rsidRPr="00325EF4">
        <w:rPr>
          <w:rFonts w:ascii="Andalus" w:hAnsi="Andalus" w:cs="Simplified Arabic" w:hint="cs"/>
          <w:b/>
          <w:bCs/>
          <w:color w:val="000000"/>
          <w:sz w:val="32"/>
          <w:szCs w:val="32"/>
          <w:rtl/>
          <w:lang w:bidi="ar-MA"/>
        </w:rPr>
        <w:t>أنشطة الخدمات التسويقية</w:t>
      </w:r>
      <w:r w:rsidR="0052410A" w:rsidRPr="00325EF4">
        <w:rPr>
          <w:rFonts w:ascii="Andalus" w:hAnsi="Andalus" w:cs="Simplified Arabic" w:hint="cs"/>
          <w:color w:val="000000"/>
          <w:sz w:val="32"/>
          <w:szCs w:val="32"/>
          <w:rtl/>
          <w:lang w:bidi="ar-MA"/>
        </w:rPr>
        <w:t xml:space="preserve"> منحاها التصاعدي، خاصة قطاعات التجارة و</w:t>
      </w:r>
      <w:r w:rsidR="00931C2B" w:rsidRPr="00325EF4">
        <w:rPr>
          <w:rFonts w:ascii="Andalus" w:hAnsi="Andalus" w:cs="Simplified Arabic" w:hint="cs"/>
          <w:color w:val="000000"/>
          <w:sz w:val="32"/>
          <w:szCs w:val="32"/>
          <w:rtl/>
          <w:lang w:bidi="ar-MA"/>
        </w:rPr>
        <w:t>النقل و</w:t>
      </w:r>
      <w:r w:rsidR="0052410A" w:rsidRPr="00325EF4">
        <w:rPr>
          <w:rFonts w:ascii="Andalus" w:hAnsi="Andalus" w:cs="Simplified Arabic" w:hint="cs"/>
          <w:color w:val="000000"/>
          <w:sz w:val="32"/>
          <w:szCs w:val="32"/>
          <w:rtl/>
          <w:lang w:bidi="ar-MA"/>
        </w:rPr>
        <w:t xml:space="preserve">الاتصالات والخدمات المالية. وبخصوص الخدمات غير </w:t>
      </w:r>
      <w:r w:rsidR="00931C2B" w:rsidRPr="00325EF4">
        <w:rPr>
          <w:rFonts w:ascii="Andalus" w:hAnsi="Andalus" w:cs="Simplified Arabic" w:hint="cs"/>
          <w:color w:val="000000"/>
          <w:sz w:val="32"/>
          <w:szCs w:val="32"/>
          <w:rtl/>
          <w:lang w:bidi="ar-MA"/>
        </w:rPr>
        <w:t xml:space="preserve">التسويقية </w:t>
      </w:r>
      <w:r w:rsidR="0052410A" w:rsidRPr="00325EF4">
        <w:rPr>
          <w:rFonts w:ascii="Andalus" w:hAnsi="Andalus" w:cs="Simplified Arabic" w:hint="cs"/>
          <w:color w:val="000000"/>
          <w:sz w:val="32"/>
          <w:szCs w:val="32"/>
          <w:rtl/>
          <w:lang w:bidi="ar-MA"/>
        </w:rPr>
        <w:t>التي دعمت النمو الاقتصادي خلال سنة 2012، فإنها ستواصل ارتفاعها بوتيرة معتدلة، نتيجة ترشيد النفقات العمومية</w:t>
      </w:r>
      <w:r w:rsidR="0070193E" w:rsidRPr="00325EF4">
        <w:rPr>
          <w:rFonts w:ascii="Andalus" w:hAnsi="Andalus" w:cs="Simplified Arabic" w:hint="cs"/>
          <w:color w:val="000000"/>
          <w:sz w:val="32"/>
          <w:szCs w:val="32"/>
          <w:rtl/>
          <w:lang w:bidi="ar-MA"/>
        </w:rPr>
        <w:t xml:space="preserve"> للتسيير</w:t>
      </w:r>
      <w:r w:rsidR="0052410A" w:rsidRPr="00325EF4">
        <w:rPr>
          <w:rFonts w:ascii="Andalus" w:hAnsi="Andalus" w:cs="Simplified Arabic" w:hint="cs"/>
          <w:color w:val="000000"/>
          <w:sz w:val="32"/>
          <w:szCs w:val="32"/>
          <w:rtl/>
          <w:lang w:bidi="ar-MA"/>
        </w:rPr>
        <w:t xml:space="preserve">، بعد الارتفاعات </w:t>
      </w:r>
      <w:r w:rsidR="0070193E" w:rsidRPr="00325EF4">
        <w:rPr>
          <w:rFonts w:ascii="Andalus" w:hAnsi="Andalus" w:cs="Simplified Arabic" w:hint="cs"/>
          <w:color w:val="000000"/>
          <w:sz w:val="32"/>
          <w:szCs w:val="32"/>
          <w:rtl/>
          <w:lang w:bidi="ar-MA"/>
        </w:rPr>
        <w:t>الكبيرة</w:t>
      </w:r>
      <w:r w:rsidR="0052410A" w:rsidRPr="00325EF4">
        <w:rPr>
          <w:rFonts w:ascii="Andalus" w:hAnsi="Andalus" w:cs="Simplified Arabic" w:hint="cs"/>
          <w:color w:val="000000"/>
          <w:sz w:val="32"/>
          <w:szCs w:val="32"/>
          <w:rtl/>
          <w:lang w:bidi="ar-MA"/>
        </w:rPr>
        <w:t xml:space="preserve"> المسجلة خلال سنتي 2011 و2012، </w:t>
      </w:r>
      <w:r w:rsidR="0070193E" w:rsidRPr="00325EF4">
        <w:rPr>
          <w:rFonts w:ascii="Andalus" w:hAnsi="Andalus" w:cs="Simplified Arabic" w:hint="cs"/>
          <w:color w:val="000000"/>
          <w:sz w:val="32"/>
          <w:szCs w:val="32"/>
          <w:rtl/>
          <w:lang w:bidi="ar-MA"/>
        </w:rPr>
        <w:t xml:space="preserve">بفعل </w:t>
      </w:r>
      <w:r w:rsidR="0052410A" w:rsidRPr="00325EF4">
        <w:rPr>
          <w:rFonts w:ascii="Andalus" w:hAnsi="Andalus" w:cs="Simplified Arabic" w:hint="cs"/>
          <w:color w:val="000000"/>
          <w:sz w:val="32"/>
          <w:szCs w:val="32"/>
          <w:rtl/>
          <w:lang w:bidi="ar-MA"/>
        </w:rPr>
        <w:t>التوظيفات المبرمجة.</w:t>
      </w:r>
    </w:p>
    <w:p w:rsidR="0070193E" w:rsidRPr="00325EF4" w:rsidRDefault="0070193E"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p>
    <w:p w:rsidR="0070193E" w:rsidRDefault="0070193E" w:rsidP="0070193E">
      <w:pPr>
        <w:bidi/>
        <w:spacing w:before="100" w:beforeAutospacing="1" w:after="100" w:afterAutospacing="1"/>
        <w:jc w:val="center"/>
        <w:rPr>
          <w:rFonts w:ascii="Arabic Typesetting" w:hAnsi="Arabic Typesetting" w:cs="Arabic Typesetting"/>
          <w:b/>
          <w:bCs/>
          <w:sz w:val="44"/>
          <w:szCs w:val="44"/>
          <w:rtl/>
          <w:lang w:bidi="ar-MA"/>
        </w:rPr>
      </w:pPr>
    </w:p>
    <w:p w:rsidR="0070193E" w:rsidRDefault="0070193E" w:rsidP="0070193E">
      <w:pPr>
        <w:bidi/>
        <w:spacing w:before="100" w:beforeAutospacing="1" w:after="100" w:afterAutospacing="1"/>
        <w:jc w:val="center"/>
        <w:rPr>
          <w:rFonts w:ascii="Arabic Typesetting" w:hAnsi="Arabic Typesetting" w:cs="Arabic Typesetting"/>
          <w:b/>
          <w:bCs/>
          <w:sz w:val="44"/>
          <w:szCs w:val="44"/>
          <w:rtl/>
          <w:lang w:bidi="ar-MA"/>
        </w:rPr>
      </w:pPr>
    </w:p>
    <w:p w:rsidR="00931C2B" w:rsidRDefault="00931C2B" w:rsidP="00931C2B">
      <w:pPr>
        <w:bidi/>
        <w:spacing w:before="100" w:beforeAutospacing="1" w:after="100" w:afterAutospacing="1"/>
        <w:jc w:val="both"/>
        <w:rPr>
          <w:rFonts w:ascii="Arabic Typesetting" w:hAnsi="Arabic Typesetting" w:cs="Arabic Typesetting"/>
          <w:sz w:val="44"/>
          <w:szCs w:val="44"/>
          <w:lang w:bidi="ar-MA"/>
        </w:rPr>
      </w:pPr>
    </w:p>
    <w:p w:rsidR="00576ABE" w:rsidRDefault="00576ABE" w:rsidP="0069742F">
      <w:pPr>
        <w:autoSpaceDE w:val="0"/>
        <w:autoSpaceDN w:val="0"/>
        <w:bidi/>
        <w:adjustRightInd w:val="0"/>
        <w:spacing w:before="100" w:beforeAutospacing="1" w:after="100" w:afterAutospacing="1"/>
        <w:ind w:firstLine="357"/>
        <w:rPr>
          <w:rFonts w:ascii="Arabic Typesetting" w:hAnsi="Arabic Typesetting" w:cs="Arabic Typesetting"/>
          <w:b/>
          <w:bCs/>
          <w:i/>
          <w:iCs/>
          <w:color w:val="0070C0"/>
          <w:sz w:val="48"/>
          <w:szCs w:val="48"/>
          <w:u w:val="single"/>
        </w:rPr>
      </w:pPr>
    </w:p>
    <w:p w:rsidR="00576ABE" w:rsidRDefault="00576ABE" w:rsidP="00576ABE">
      <w:pPr>
        <w:autoSpaceDE w:val="0"/>
        <w:autoSpaceDN w:val="0"/>
        <w:bidi/>
        <w:adjustRightInd w:val="0"/>
        <w:spacing w:before="100" w:beforeAutospacing="1" w:after="100" w:afterAutospacing="1"/>
        <w:ind w:firstLine="357"/>
        <w:rPr>
          <w:rFonts w:ascii="Arabic Typesetting" w:hAnsi="Arabic Typesetting" w:cs="Arabic Typesetting"/>
          <w:b/>
          <w:bCs/>
          <w:i/>
          <w:iCs/>
          <w:color w:val="0070C0"/>
          <w:sz w:val="48"/>
          <w:szCs w:val="48"/>
          <w:u w:val="single"/>
        </w:rPr>
      </w:pPr>
    </w:p>
    <w:p w:rsidR="00576ABE" w:rsidRDefault="00576ABE" w:rsidP="00576ABE">
      <w:pPr>
        <w:autoSpaceDE w:val="0"/>
        <w:autoSpaceDN w:val="0"/>
        <w:bidi/>
        <w:adjustRightInd w:val="0"/>
        <w:spacing w:before="100" w:beforeAutospacing="1" w:after="100" w:afterAutospacing="1"/>
        <w:ind w:firstLine="357"/>
        <w:rPr>
          <w:rFonts w:ascii="Arabic Typesetting" w:hAnsi="Arabic Typesetting" w:cs="Arabic Typesetting"/>
          <w:b/>
          <w:bCs/>
          <w:i/>
          <w:iCs/>
          <w:color w:val="0070C0"/>
          <w:sz w:val="48"/>
          <w:szCs w:val="48"/>
          <w:u w:val="single"/>
        </w:rPr>
      </w:pPr>
    </w:p>
    <w:p w:rsidR="00931C2B" w:rsidRPr="00325EF4" w:rsidRDefault="00931C2B" w:rsidP="00576ABE">
      <w:pPr>
        <w:autoSpaceDE w:val="0"/>
        <w:autoSpaceDN w:val="0"/>
        <w:bidi/>
        <w:adjustRightInd w:val="0"/>
        <w:spacing w:before="100" w:beforeAutospacing="1" w:after="100" w:afterAutospacing="1"/>
        <w:ind w:firstLine="357"/>
        <w:rPr>
          <w:rFonts w:ascii="Arabic Typesetting" w:hAnsi="Arabic Typesetting" w:cs="Arabic Typesetting"/>
          <w:b/>
          <w:bCs/>
          <w:i/>
          <w:iCs/>
          <w:color w:val="0070C0"/>
          <w:sz w:val="48"/>
          <w:szCs w:val="48"/>
          <w:u w:val="single"/>
          <w:rtl/>
        </w:rPr>
      </w:pPr>
      <w:r w:rsidRPr="00325EF4">
        <w:rPr>
          <w:rFonts w:ascii="Arabic Typesetting" w:hAnsi="Arabic Typesetting" w:cs="Arabic Typesetting" w:hint="cs"/>
          <w:b/>
          <w:bCs/>
          <w:i/>
          <w:iCs/>
          <w:color w:val="0070C0"/>
          <w:sz w:val="48"/>
          <w:szCs w:val="48"/>
          <w:u w:val="single"/>
          <w:rtl/>
        </w:rPr>
        <w:t xml:space="preserve">3.2.2. </w:t>
      </w:r>
      <w:r w:rsidRPr="00325EF4">
        <w:rPr>
          <w:rFonts w:ascii="Arabic Typesetting" w:hAnsi="Arabic Typesetting" w:cs="Arabic Typesetting"/>
          <w:b/>
          <w:bCs/>
          <w:i/>
          <w:iCs/>
          <w:color w:val="0070C0"/>
          <w:sz w:val="48"/>
          <w:szCs w:val="48"/>
          <w:u w:val="single"/>
          <w:rtl/>
        </w:rPr>
        <w:t xml:space="preserve">القطاع الأولي </w:t>
      </w:r>
    </w:p>
    <w:p w:rsidR="00931C2B" w:rsidRPr="00325EF4" w:rsidRDefault="00931C2B"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hint="cs"/>
          <w:color w:val="000000"/>
          <w:sz w:val="32"/>
          <w:szCs w:val="32"/>
          <w:rtl/>
          <w:lang w:bidi="ar-MA"/>
        </w:rPr>
        <w:t xml:space="preserve">ستعرف القيمة المضافة للقطاع الأولي انخفاضا ب </w:t>
      </w:r>
      <w:r w:rsidRPr="00325EF4">
        <w:rPr>
          <w:rFonts w:ascii="Andalus" w:hAnsi="Andalus" w:cs="Simplified Arabic"/>
          <w:color w:val="000000"/>
          <w:sz w:val="32"/>
          <w:szCs w:val="32"/>
          <w:lang w:bidi="ar-MA"/>
        </w:rPr>
        <w:t>%3,8</w:t>
      </w:r>
      <w:r w:rsidRPr="00325EF4">
        <w:rPr>
          <w:rFonts w:ascii="Andalus" w:hAnsi="Andalus" w:cs="Simplified Arabic" w:hint="cs"/>
          <w:color w:val="000000"/>
          <w:sz w:val="32"/>
          <w:szCs w:val="32"/>
          <w:rtl/>
          <w:lang w:bidi="ar-MA"/>
        </w:rPr>
        <w:t>، حسب سيناريو متوسط ل</w:t>
      </w:r>
      <w:r w:rsidRPr="00325EF4">
        <w:rPr>
          <w:rFonts w:ascii="Andalus" w:hAnsi="Andalus" w:cs="Simplified Arabic"/>
          <w:color w:val="000000"/>
          <w:sz w:val="32"/>
          <w:szCs w:val="32"/>
          <w:rtl/>
          <w:lang w:bidi="ar-MA"/>
        </w:rPr>
        <w:t xml:space="preserve">إنتاج </w:t>
      </w:r>
      <w:r w:rsidRPr="00325EF4">
        <w:rPr>
          <w:rFonts w:ascii="Andalus" w:hAnsi="Andalus" w:cs="Simplified Arabic" w:hint="cs"/>
          <w:color w:val="000000"/>
          <w:sz w:val="32"/>
          <w:szCs w:val="32"/>
          <w:rtl/>
          <w:lang w:bidi="ar-MA"/>
        </w:rPr>
        <w:t>ا</w:t>
      </w:r>
      <w:r w:rsidRPr="00325EF4">
        <w:rPr>
          <w:rFonts w:ascii="Andalus" w:hAnsi="Andalus" w:cs="Simplified Arabic"/>
          <w:color w:val="000000"/>
          <w:sz w:val="32"/>
          <w:szCs w:val="32"/>
          <w:rtl/>
          <w:lang w:bidi="ar-MA"/>
        </w:rPr>
        <w:t xml:space="preserve">لحبوب يناهز حوالي 70 مليون قنطار، </w:t>
      </w:r>
      <w:r w:rsidRPr="00325EF4">
        <w:rPr>
          <w:rFonts w:ascii="Andalus" w:hAnsi="Andalus" w:cs="Simplified Arabic" w:hint="cs"/>
          <w:color w:val="000000"/>
          <w:sz w:val="32"/>
          <w:szCs w:val="32"/>
          <w:rtl/>
          <w:lang w:bidi="ar-MA"/>
        </w:rPr>
        <w:t>بانخفاض ب</w:t>
      </w:r>
      <w:r w:rsidRPr="00325EF4">
        <w:rPr>
          <w:rFonts w:ascii="Andalus" w:hAnsi="Andalus" w:cs="Simplified Arabic"/>
          <w:color w:val="000000"/>
          <w:sz w:val="32"/>
          <w:szCs w:val="32"/>
          <w:rtl/>
          <w:lang w:bidi="ar-MA"/>
        </w:rPr>
        <w:t xml:space="preserve"> </w:t>
      </w:r>
      <w:r w:rsidRPr="00325EF4">
        <w:rPr>
          <w:rFonts w:ascii="Andalus" w:hAnsi="Andalus" w:cs="Simplified Arabic"/>
          <w:color w:val="000000"/>
          <w:sz w:val="32"/>
          <w:szCs w:val="32"/>
          <w:lang w:bidi="ar-MA"/>
        </w:rPr>
        <w:t>%38,6</w:t>
      </w:r>
      <w:r w:rsidRPr="00325EF4">
        <w:rPr>
          <w:rFonts w:ascii="Andalus" w:hAnsi="Andalus" w:cs="Simplified Arabic"/>
          <w:color w:val="000000"/>
          <w:sz w:val="32"/>
          <w:szCs w:val="32"/>
          <w:rtl/>
          <w:lang w:bidi="ar-MA"/>
        </w:rPr>
        <w:t xml:space="preserve"> مقارنة </w:t>
      </w:r>
      <w:r w:rsidRPr="00325EF4">
        <w:rPr>
          <w:rFonts w:ascii="Andalus" w:hAnsi="Andalus" w:cs="Simplified Arabic" w:hint="cs"/>
          <w:color w:val="000000"/>
          <w:sz w:val="32"/>
          <w:szCs w:val="32"/>
          <w:rtl/>
          <w:lang w:bidi="ar-MA"/>
        </w:rPr>
        <w:t xml:space="preserve">ب 97 مليون قنطار المسجلة سنة 2013. غير أن القطاع الأولي سيواصل استفادته من تحسن إنتاج الزراعات الأخرى وتربية الماشية، نتيجة دينامية البرامج والمشاريع المسطرة في إطار مخطط </w:t>
      </w:r>
      <w:r w:rsidR="0070193E" w:rsidRPr="00325EF4">
        <w:rPr>
          <w:rFonts w:ascii="Andalus" w:hAnsi="Andalus" w:cs="Simplified Arabic" w:hint="cs"/>
          <w:color w:val="000000"/>
          <w:sz w:val="32"/>
          <w:szCs w:val="32"/>
          <w:rtl/>
          <w:lang w:bidi="ar-MA"/>
        </w:rPr>
        <w:t>"</w:t>
      </w:r>
      <w:r w:rsidRPr="00325EF4">
        <w:rPr>
          <w:rFonts w:ascii="Andalus" w:hAnsi="Andalus" w:cs="Simplified Arabic" w:hint="cs"/>
          <w:color w:val="000000"/>
          <w:sz w:val="32"/>
          <w:szCs w:val="32"/>
          <w:rtl/>
          <w:lang w:bidi="ar-MA"/>
        </w:rPr>
        <w:t>المغرب الأخضر</w:t>
      </w:r>
      <w:r w:rsidR="0070193E" w:rsidRPr="00325EF4">
        <w:rPr>
          <w:rFonts w:ascii="Andalus" w:hAnsi="Andalus" w:cs="Simplified Arabic" w:hint="cs"/>
          <w:color w:val="000000"/>
          <w:sz w:val="32"/>
          <w:szCs w:val="32"/>
          <w:rtl/>
          <w:lang w:bidi="ar-MA"/>
        </w:rPr>
        <w:t>"</w:t>
      </w:r>
      <w:r w:rsidRPr="00325EF4">
        <w:rPr>
          <w:rFonts w:ascii="Andalus" w:hAnsi="Andalus" w:cs="Simplified Arabic" w:hint="cs"/>
          <w:color w:val="000000"/>
          <w:sz w:val="32"/>
          <w:szCs w:val="32"/>
          <w:rtl/>
          <w:lang w:bidi="ar-MA"/>
        </w:rPr>
        <w:t>. ويتضح من خلال الحصيلة الأولية لهذا المخطط أن المساحات المزروعة سجلت زيادة ب 750 ألف هكتار منذ إعطاء الانطلاقة لهذا المخطط سنة 2008. كما تحسنت مردودية إنتاج أهم الزراعات  وعرفت الاستثمارات انتعاشا لتصل إلى 53 مليار درهم خلال الخمس سنوات الماضية. بالإضافة إلى ذلك،</w:t>
      </w:r>
      <w:r w:rsidRPr="00325EF4">
        <w:rPr>
          <w:rFonts w:ascii="Andalus" w:hAnsi="Andalus" w:cs="Simplified Arabic"/>
          <w:color w:val="000000"/>
          <w:sz w:val="32"/>
          <w:szCs w:val="32"/>
          <w:rtl/>
          <w:lang w:bidi="ar-MA"/>
        </w:rPr>
        <w:t xml:space="preserve"> </w:t>
      </w:r>
      <w:r w:rsidRPr="00325EF4">
        <w:rPr>
          <w:rFonts w:ascii="Andalus" w:hAnsi="Andalus" w:cs="Simplified Arabic" w:hint="cs"/>
          <w:color w:val="000000"/>
          <w:sz w:val="32"/>
          <w:szCs w:val="32"/>
          <w:rtl/>
          <w:lang w:bidi="ar-MA"/>
        </w:rPr>
        <w:t>سيواصل قطاع ا</w:t>
      </w:r>
      <w:r w:rsidRPr="00325EF4">
        <w:rPr>
          <w:rFonts w:ascii="Andalus" w:hAnsi="Andalus" w:cs="Simplified Arabic"/>
          <w:color w:val="000000"/>
          <w:sz w:val="32"/>
          <w:szCs w:val="32"/>
          <w:rtl/>
          <w:lang w:bidi="ar-MA"/>
        </w:rPr>
        <w:t>لصيد البحري،</w:t>
      </w:r>
      <w:r w:rsidRPr="00325EF4">
        <w:rPr>
          <w:rFonts w:ascii="Andalus" w:hAnsi="Andalus" w:cs="Simplified Arabic" w:hint="cs"/>
          <w:color w:val="000000"/>
          <w:sz w:val="32"/>
          <w:szCs w:val="32"/>
          <w:rtl/>
          <w:lang w:bidi="ar-MA"/>
        </w:rPr>
        <w:t xml:space="preserve"> منحاه التصاعدي الذي سجله سنة 2012، حيث </w:t>
      </w:r>
      <w:r w:rsidR="000F10FE" w:rsidRPr="00325EF4">
        <w:rPr>
          <w:rFonts w:ascii="Andalus" w:hAnsi="Andalus" w:cs="Simplified Arabic" w:hint="cs"/>
          <w:color w:val="000000"/>
          <w:sz w:val="32"/>
          <w:szCs w:val="32"/>
          <w:rtl/>
          <w:lang w:bidi="ar-MA"/>
        </w:rPr>
        <w:t>سيسجل</w:t>
      </w:r>
      <w:r w:rsidRPr="00325EF4">
        <w:rPr>
          <w:rFonts w:ascii="Andalus" w:hAnsi="Andalus" w:cs="Simplified Arabic" w:hint="cs"/>
          <w:color w:val="000000"/>
          <w:sz w:val="32"/>
          <w:szCs w:val="32"/>
          <w:rtl/>
          <w:lang w:bidi="ar-MA"/>
        </w:rPr>
        <w:t xml:space="preserve"> مساهمة موجبة في نمو القطاع الأولي، بالنظر إلى أهمية البرامج التي تهدف إلى عصرنة قطاع الصيد الساحلي والتقليدي في إطار </w:t>
      </w:r>
      <w:r w:rsidRPr="00325EF4">
        <w:rPr>
          <w:rFonts w:ascii="Andalus" w:hAnsi="Andalus" w:cs="Simplified Arabic"/>
          <w:color w:val="000000"/>
          <w:sz w:val="32"/>
          <w:szCs w:val="32"/>
          <w:rtl/>
          <w:lang w:bidi="ar-MA"/>
        </w:rPr>
        <w:t xml:space="preserve">تنفيذ </w:t>
      </w:r>
      <w:r w:rsidRPr="00325EF4">
        <w:rPr>
          <w:rFonts w:ascii="Andalus" w:hAnsi="Andalus" w:cs="Simplified Arabic" w:hint="cs"/>
          <w:color w:val="000000"/>
          <w:sz w:val="32"/>
          <w:szCs w:val="32"/>
          <w:rtl/>
          <w:lang w:bidi="ar-MA"/>
        </w:rPr>
        <w:t>إستراتيجية "إبحار" و"</w:t>
      </w:r>
      <w:r w:rsidRPr="00325EF4">
        <w:rPr>
          <w:rFonts w:ascii="Andalus" w:hAnsi="Andalus" w:cs="Simplified Arabic"/>
          <w:color w:val="000000"/>
          <w:sz w:val="32"/>
          <w:szCs w:val="32"/>
          <w:rtl/>
          <w:lang w:bidi="ar-MA"/>
        </w:rPr>
        <w:t>هاليوتيس</w:t>
      </w:r>
      <w:r w:rsidR="0070193E" w:rsidRPr="00325EF4">
        <w:rPr>
          <w:rFonts w:ascii="Andalus" w:hAnsi="Andalus" w:cs="Simplified Arabic" w:hint="cs"/>
          <w:color w:val="000000"/>
          <w:sz w:val="32"/>
          <w:szCs w:val="32"/>
          <w:rtl/>
          <w:lang w:bidi="ar-MA"/>
        </w:rPr>
        <w:t>"</w:t>
      </w:r>
      <w:r w:rsidRPr="00325EF4">
        <w:rPr>
          <w:rFonts w:ascii="Andalus" w:hAnsi="Andalus" w:cs="Simplified Arabic"/>
          <w:color w:val="000000"/>
          <w:sz w:val="32"/>
          <w:szCs w:val="32"/>
          <w:rtl/>
          <w:lang w:bidi="ar-MA"/>
        </w:rPr>
        <w:t xml:space="preserve">. </w:t>
      </w:r>
    </w:p>
    <w:p w:rsidR="00C54C47" w:rsidRPr="00325EF4" w:rsidRDefault="008B5333" w:rsidP="00274A55">
      <w:pPr>
        <w:pStyle w:val="Titre1"/>
        <w:keepLines/>
        <w:numPr>
          <w:ilvl w:val="1"/>
          <w:numId w:val="23"/>
        </w:numPr>
        <w:tabs>
          <w:tab w:val="left" w:pos="180"/>
        </w:tabs>
        <w:bidi/>
        <w:spacing w:before="0" w:after="240"/>
        <w:rPr>
          <w:rFonts w:ascii="Arabic Typesetting" w:hAnsi="Arabic Typesetting" w:cs="Arabic Typesetting"/>
          <w:i/>
          <w:iCs/>
          <w:color w:val="0070C0"/>
          <w:sz w:val="48"/>
          <w:szCs w:val="48"/>
          <w:u w:val="single"/>
        </w:rPr>
      </w:pPr>
      <w:bookmarkStart w:id="65" w:name="_Toc361741546"/>
      <w:bookmarkEnd w:id="55"/>
      <w:r w:rsidRPr="00325EF4">
        <w:rPr>
          <w:rFonts w:ascii="Arabic Typesetting" w:hAnsi="Arabic Typesetting" w:cs="Arabic Typesetting" w:hint="cs"/>
          <w:i/>
          <w:iCs/>
          <w:color w:val="0070C0"/>
          <w:sz w:val="48"/>
          <w:szCs w:val="48"/>
          <w:u w:val="single"/>
          <w:rtl/>
        </w:rPr>
        <w:t>مكونات ال</w:t>
      </w:r>
      <w:r w:rsidR="001F24F1" w:rsidRPr="00325EF4">
        <w:rPr>
          <w:rFonts w:ascii="Arabic Typesetting" w:hAnsi="Arabic Typesetting" w:cs="Arabic Typesetting" w:hint="cs"/>
          <w:i/>
          <w:iCs/>
          <w:color w:val="0070C0"/>
          <w:sz w:val="48"/>
          <w:szCs w:val="48"/>
          <w:u w:val="single"/>
          <w:rtl/>
        </w:rPr>
        <w:t>ناتج الداخلي الإجمالي</w:t>
      </w:r>
      <w:bookmarkEnd w:id="65"/>
    </w:p>
    <w:p w:rsidR="00712D3A" w:rsidRPr="00325EF4" w:rsidRDefault="000C2A41"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color w:val="000000"/>
          <w:sz w:val="32"/>
          <w:szCs w:val="32"/>
          <w:rtl/>
          <w:lang w:bidi="ar-MA"/>
        </w:rPr>
        <w:t>سي</w:t>
      </w:r>
      <w:r w:rsidRPr="00325EF4">
        <w:rPr>
          <w:rFonts w:ascii="Andalus" w:hAnsi="Andalus" w:cs="Simplified Arabic" w:hint="cs"/>
          <w:color w:val="000000"/>
          <w:sz w:val="32"/>
          <w:szCs w:val="32"/>
          <w:rtl/>
          <w:lang w:bidi="ar-MA"/>
        </w:rPr>
        <w:t xml:space="preserve">واصل </w:t>
      </w:r>
      <w:r w:rsidRPr="00325EF4">
        <w:rPr>
          <w:rFonts w:ascii="Andalus" w:hAnsi="Andalus" w:cs="Simplified Arabic" w:hint="cs"/>
          <w:b/>
          <w:bCs/>
          <w:color w:val="000000"/>
          <w:sz w:val="32"/>
          <w:szCs w:val="32"/>
          <w:rtl/>
          <w:lang w:bidi="ar-MA"/>
        </w:rPr>
        <w:t>ا</w:t>
      </w:r>
      <w:r w:rsidRPr="00325EF4">
        <w:rPr>
          <w:rFonts w:ascii="Andalus" w:hAnsi="Andalus" w:cs="Simplified Arabic"/>
          <w:b/>
          <w:bCs/>
          <w:color w:val="000000"/>
          <w:sz w:val="32"/>
          <w:szCs w:val="32"/>
          <w:rtl/>
          <w:lang w:bidi="ar-MA"/>
        </w:rPr>
        <w:t>لطلب الداخلي</w:t>
      </w:r>
      <w:r w:rsidRPr="00325EF4">
        <w:rPr>
          <w:rFonts w:ascii="Andalus" w:hAnsi="Andalus" w:cs="Simplified Arabic"/>
          <w:color w:val="000000"/>
          <w:sz w:val="32"/>
          <w:szCs w:val="32"/>
          <w:rtl/>
          <w:lang w:bidi="ar-MA"/>
        </w:rPr>
        <w:t xml:space="preserve"> سنة</w:t>
      </w:r>
      <w:r w:rsidRPr="00325EF4">
        <w:rPr>
          <w:rFonts w:ascii="Andalus" w:hAnsi="Andalus" w:cs="Simplified Arabic" w:hint="cs"/>
          <w:color w:val="000000"/>
          <w:sz w:val="32"/>
          <w:szCs w:val="32"/>
          <w:rtl/>
          <w:lang w:bidi="ar-MA"/>
        </w:rPr>
        <w:t xml:space="preserve"> </w:t>
      </w:r>
      <w:r w:rsidR="001500A9" w:rsidRPr="00325EF4">
        <w:rPr>
          <w:rFonts w:ascii="Andalus" w:hAnsi="Andalus" w:cs="Simplified Arabic" w:hint="cs"/>
          <w:color w:val="000000"/>
          <w:sz w:val="32"/>
          <w:szCs w:val="32"/>
          <w:rtl/>
          <w:lang w:bidi="ar-MA"/>
        </w:rPr>
        <w:t>2014</w:t>
      </w:r>
      <w:r w:rsidRPr="00325EF4">
        <w:rPr>
          <w:rFonts w:ascii="Andalus" w:hAnsi="Andalus" w:cs="Simplified Arabic" w:hint="cs"/>
          <w:color w:val="000000"/>
          <w:sz w:val="32"/>
          <w:szCs w:val="32"/>
          <w:rtl/>
          <w:lang w:bidi="ar-MA"/>
        </w:rPr>
        <w:t xml:space="preserve"> دعمه للنمو الاقتصادي الوطني، </w:t>
      </w:r>
      <w:r w:rsidR="001500A9" w:rsidRPr="00325EF4">
        <w:rPr>
          <w:rFonts w:ascii="Andalus" w:hAnsi="Andalus" w:cs="Simplified Arabic" w:hint="cs"/>
          <w:color w:val="000000"/>
          <w:sz w:val="32"/>
          <w:szCs w:val="32"/>
          <w:rtl/>
          <w:lang w:bidi="ar-MA"/>
        </w:rPr>
        <w:t>غير أن مساهمته ست</w:t>
      </w:r>
      <w:r w:rsidR="000F10FE" w:rsidRPr="00325EF4">
        <w:rPr>
          <w:rFonts w:ascii="Andalus" w:hAnsi="Andalus" w:cs="Simplified Arabic" w:hint="cs"/>
          <w:color w:val="000000"/>
          <w:sz w:val="32"/>
          <w:szCs w:val="32"/>
          <w:rtl/>
          <w:lang w:bidi="ar-MA"/>
        </w:rPr>
        <w:t>تراجع بال</w:t>
      </w:r>
      <w:r w:rsidR="001500A9" w:rsidRPr="00325EF4">
        <w:rPr>
          <w:rFonts w:ascii="Andalus" w:hAnsi="Andalus" w:cs="Simplified Arabic" w:hint="cs"/>
          <w:color w:val="000000"/>
          <w:sz w:val="32"/>
          <w:szCs w:val="32"/>
          <w:rtl/>
          <w:lang w:bidi="ar-MA"/>
        </w:rPr>
        <w:t xml:space="preserve">مقارنة </w:t>
      </w:r>
      <w:r w:rsidR="000F10FE" w:rsidRPr="00325EF4">
        <w:rPr>
          <w:rFonts w:ascii="Andalus" w:hAnsi="Andalus" w:cs="Simplified Arabic" w:hint="cs"/>
          <w:color w:val="000000"/>
          <w:sz w:val="32"/>
          <w:szCs w:val="32"/>
          <w:rtl/>
          <w:lang w:bidi="ar-MA"/>
        </w:rPr>
        <w:t xml:space="preserve">مع </w:t>
      </w:r>
      <w:r w:rsidR="001500A9" w:rsidRPr="00325EF4">
        <w:rPr>
          <w:rFonts w:ascii="Andalus" w:hAnsi="Andalus" w:cs="Simplified Arabic" w:hint="cs"/>
          <w:color w:val="000000"/>
          <w:sz w:val="32"/>
          <w:szCs w:val="32"/>
          <w:rtl/>
          <w:lang w:bidi="ar-MA"/>
        </w:rPr>
        <w:t>سنة 2013. وبخصوص الطلب الخارجي</w:t>
      </w:r>
      <w:r w:rsidR="00712D3A" w:rsidRPr="00325EF4">
        <w:rPr>
          <w:rFonts w:ascii="Andalus" w:hAnsi="Andalus" w:cs="Simplified Arabic" w:hint="cs"/>
          <w:color w:val="000000"/>
          <w:sz w:val="32"/>
          <w:szCs w:val="32"/>
          <w:rtl/>
          <w:lang w:bidi="ar-MA"/>
        </w:rPr>
        <w:t>، ستبقى مساهمته في نمو الناتج الداخلي الإجمالي</w:t>
      </w:r>
      <w:r w:rsidR="000F10FE" w:rsidRPr="00325EF4">
        <w:rPr>
          <w:rFonts w:ascii="Andalus" w:hAnsi="Andalus" w:cs="Simplified Arabic" w:hint="cs"/>
          <w:color w:val="000000"/>
          <w:sz w:val="32"/>
          <w:szCs w:val="32"/>
          <w:rtl/>
          <w:lang w:bidi="ar-MA"/>
        </w:rPr>
        <w:t xml:space="preserve"> سا</w:t>
      </w:r>
      <w:r w:rsidR="001F24F1" w:rsidRPr="00325EF4">
        <w:rPr>
          <w:rFonts w:ascii="Andalus" w:hAnsi="Andalus" w:cs="Simplified Arabic" w:hint="cs"/>
          <w:color w:val="000000"/>
          <w:sz w:val="32"/>
          <w:szCs w:val="32"/>
          <w:rtl/>
          <w:lang w:bidi="ar-MA"/>
        </w:rPr>
        <w:t>لبة</w:t>
      </w:r>
      <w:r w:rsidR="000F10FE" w:rsidRPr="00325EF4">
        <w:rPr>
          <w:rFonts w:ascii="Andalus" w:hAnsi="Andalus" w:cs="Simplified Arabic" w:hint="cs"/>
          <w:color w:val="000000"/>
          <w:sz w:val="32"/>
          <w:szCs w:val="32"/>
          <w:rtl/>
          <w:lang w:bidi="ar-MA"/>
        </w:rPr>
        <w:t>، رغم تحسن المحيط الدولي.</w:t>
      </w:r>
    </w:p>
    <w:p w:rsidR="002A27EE" w:rsidRDefault="002A27EE" w:rsidP="002A27EE">
      <w:pPr>
        <w:pStyle w:val="Paragraphedeliste"/>
        <w:autoSpaceDE w:val="0"/>
        <w:autoSpaceDN w:val="0"/>
        <w:bidi/>
        <w:adjustRightInd w:val="0"/>
        <w:spacing w:before="100" w:beforeAutospacing="1" w:after="100" w:afterAutospacing="1" w:line="240" w:lineRule="exact"/>
        <w:ind w:left="357"/>
        <w:jc w:val="both"/>
        <w:rPr>
          <w:rFonts w:ascii="Arabic Typesetting" w:hAnsi="Arabic Typesetting" w:cs="Arabic Typesetting"/>
          <w:color w:val="000000"/>
          <w:sz w:val="44"/>
          <w:szCs w:val="44"/>
          <w:rtl/>
        </w:rPr>
      </w:pPr>
    </w:p>
    <w:p w:rsidR="00712D3A" w:rsidRPr="00325EF4" w:rsidRDefault="00712D3A" w:rsidP="00712D3A">
      <w:pPr>
        <w:numPr>
          <w:ilvl w:val="0"/>
          <w:numId w:val="5"/>
        </w:numPr>
        <w:tabs>
          <w:tab w:val="right" w:pos="848"/>
        </w:tabs>
        <w:bidi/>
        <w:spacing w:before="100" w:beforeAutospacing="1" w:after="100" w:afterAutospacing="1"/>
        <w:ind w:firstLine="63"/>
        <w:textAlignment w:val="top"/>
        <w:rPr>
          <w:rFonts w:ascii="Arabic Typesetting" w:hAnsi="Arabic Typesetting" w:cs="Arabic Typesetting"/>
          <w:b/>
          <w:bCs/>
          <w:color w:val="0070C0"/>
          <w:sz w:val="44"/>
          <w:szCs w:val="44"/>
        </w:rPr>
      </w:pPr>
      <w:r w:rsidRPr="00325EF4">
        <w:rPr>
          <w:rFonts w:ascii="Arabic Typesetting" w:hAnsi="Arabic Typesetting" w:cs="Arabic Typesetting" w:hint="cs"/>
          <w:b/>
          <w:bCs/>
          <w:color w:val="0070C0"/>
          <w:sz w:val="44"/>
          <w:szCs w:val="44"/>
          <w:rtl/>
        </w:rPr>
        <w:t>الاستهلاك النهائي الوطني</w:t>
      </w:r>
    </w:p>
    <w:p w:rsidR="006342D8" w:rsidRPr="00325EF4" w:rsidRDefault="000C2A41"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color w:val="000000"/>
          <w:sz w:val="32"/>
          <w:szCs w:val="32"/>
          <w:rtl/>
          <w:lang w:bidi="ar-MA"/>
        </w:rPr>
        <w:t xml:space="preserve">سيعرف حجم استهلاك </w:t>
      </w:r>
      <w:r w:rsidR="00D33C3D" w:rsidRPr="00325EF4">
        <w:rPr>
          <w:rFonts w:ascii="Andalus" w:hAnsi="Andalus" w:cs="Simplified Arabic" w:hint="cs"/>
          <w:color w:val="000000"/>
          <w:sz w:val="32"/>
          <w:szCs w:val="32"/>
          <w:rtl/>
          <w:lang w:bidi="ar-MA"/>
        </w:rPr>
        <w:t>ا</w:t>
      </w:r>
      <w:r w:rsidR="00712D3A" w:rsidRPr="00325EF4">
        <w:rPr>
          <w:rFonts w:ascii="Andalus" w:hAnsi="Andalus" w:cs="Simplified Arabic" w:hint="cs"/>
          <w:color w:val="000000"/>
          <w:sz w:val="32"/>
          <w:szCs w:val="32"/>
          <w:rtl/>
          <w:lang w:bidi="ar-MA"/>
        </w:rPr>
        <w:t>لأسر</w:t>
      </w:r>
      <w:r w:rsidRPr="00325EF4">
        <w:rPr>
          <w:rFonts w:ascii="Andalus" w:hAnsi="Andalus" w:cs="Simplified Arabic"/>
          <w:color w:val="000000"/>
          <w:sz w:val="32"/>
          <w:szCs w:val="32"/>
          <w:rtl/>
          <w:lang w:bidi="ar-MA"/>
        </w:rPr>
        <w:t xml:space="preserve"> زيادة ب </w:t>
      </w:r>
      <w:r w:rsidRPr="00325EF4">
        <w:rPr>
          <w:rFonts w:ascii="Andalus" w:hAnsi="Andalus" w:cs="Simplified Arabic"/>
          <w:color w:val="000000"/>
          <w:sz w:val="32"/>
          <w:szCs w:val="32"/>
          <w:lang w:bidi="ar-MA"/>
        </w:rPr>
        <w:t>%</w:t>
      </w:r>
      <w:r w:rsidR="00B62046" w:rsidRPr="00325EF4">
        <w:rPr>
          <w:rFonts w:ascii="Andalus" w:hAnsi="Andalus" w:cs="Simplified Arabic"/>
          <w:color w:val="000000"/>
          <w:sz w:val="32"/>
          <w:szCs w:val="32"/>
          <w:lang w:bidi="ar-MA"/>
        </w:rPr>
        <w:t>2</w:t>
      </w:r>
      <w:r w:rsidRPr="00325EF4">
        <w:rPr>
          <w:rFonts w:ascii="Andalus" w:hAnsi="Andalus" w:cs="Simplified Arabic"/>
          <w:color w:val="000000"/>
          <w:sz w:val="32"/>
          <w:szCs w:val="32"/>
          <w:lang w:bidi="ar-MA"/>
        </w:rPr>
        <w:t>,</w:t>
      </w:r>
      <w:r w:rsidR="00B62046" w:rsidRPr="00325EF4">
        <w:rPr>
          <w:rFonts w:ascii="Andalus" w:hAnsi="Andalus" w:cs="Simplified Arabic"/>
          <w:color w:val="000000"/>
          <w:sz w:val="32"/>
          <w:szCs w:val="32"/>
          <w:lang w:bidi="ar-MA"/>
        </w:rPr>
        <w:t>5</w:t>
      </w:r>
      <w:r w:rsidRPr="00325EF4">
        <w:rPr>
          <w:rFonts w:ascii="Andalus" w:hAnsi="Andalus" w:cs="Simplified Arabic"/>
          <w:color w:val="000000"/>
          <w:sz w:val="32"/>
          <w:szCs w:val="32"/>
          <w:rtl/>
          <w:lang w:bidi="ar-MA"/>
        </w:rPr>
        <w:t xml:space="preserve"> عوض </w:t>
      </w:r>
      <w:r w:rsidRPr="00325EF4">
        <w:rPr>
          <w:rFonts w:ascii="Andalus" w:hAnsi="Andalus" w:cs="Simplified Arabic"/>
          <w:color w:val="000000"/>
          <w:sz w:val="32"/>
          <w:szCs w:val="32"/>
          <w:lang w:bidi="ar-MA"/>
        </w:rPr>
        <w:t>%</w:t>
      </w:r>
      <w:r w:rsidR="00B62046" w:rsidRPr="00325EF4">
        <w:rPr>
          <w:rFonts w:ascii="Andalus" w:hAnsi="Andalus" w:cs="Simplified Arabic"/>
          <w:color w:val="000000"/>
          <w:sz w:val="32"/>
          <w:szCs w:val="32"/>
          <w:lang w:bidi="ar-MA"/>
        </w:rPr>
        <w:t>6</w:t>
      </w:r>
      <w:r w:rsidRPr="00325EF4">
        <w:rPr>
          <w:rFonts w:ascii="Andalus" w:hAnsi="Andalus" w:cs="Simplified Arabic"/>
          <w:color w:val="000000"/>
          <w:sz w:val="32"/>
          <w:szCs w:val="32"/>
          <w:rtl/>
          <w:lang w:bidi="ar-MA"/>
        </w:rPr>
        <w:t xml:space="preserve"> سنة </w:t>
      </w:r>
      <w:r w:rsidR="00712D3A" w:rsidRPr="00325EF4">
        <w:rPr>
          <w:rFonts w:ascii="Andalus" w:hAnsi="Andalus" w:cs="Simplified Arabic" w:hint="cs"/>
          <w:color w:val="000000"/>
          <w:sz w:val="32"/>
          <w:szCs w:val="32"/>
          <w:rtl/>
          <w:lang w:bidi="ar-MA"/>
        </w:rPr>
        <w:t>2013</w:t>
      </w:r>
      <w:r w:rsidRPr="00325EF4">
        <w:rPr>
          <w:rFonts w:ascii="Andalus" w:hAnsi="Andalus" w:cs="Simplified Arabic"/>
          <w:color w:val="000000"/>
          <w:sz w:val="32"/>
          <w:szCs w:val="32"/>
          <w:rtl/>
          <w:lang w:bidi="ar-MA"/>
        </w:rPr>
        <w:t xml:space="preserve">، </w:t>
      </w:r>
      <w:r w:rsidR="00712D3A" w:rsidRPr="00325EF4">
        <w:rPr>
          <w:rFonts w:ascii="Andalus" w:hAnsi="Andalus" w:cs="Simplified Arabic" w:hint="cs"/>
          <w:color w:val="000000"/>
          <w:sz w:val="32"/>
          <w:szCs w:val="32"/>
          <w:rtl/>
          <w:lang w:bidi="ar-MA"/>
        </w:rPr>
        <w:t>حيث ستصل مساهمته في نمو الناتج الداخلي الإجمالي إلى</w:t>
      </w:r>
      <w:r w:rsidR="00712D3A" w:rsidRPr="00325EF4">
        <w:rPr>
          <w:rFonts w:ascii="Andalus" w:hAnsi="Andalus" w:cs="Simplified Arabic"/>
          <w:color w:val="000000"/>
          <w:sz w:val="32"/>
          <w:szCs w:val="32"/>
          <w:rtl/>
          <w:lang w:bidi="ar-MA"/>
        </w:rPr>
        <w:t xml:space="preserve"> </w:t>
      </w:r>
      <w:r w:rsidR="00712D3A" w:rsidRPr="00325EF4">
        <w:rPr>
          <w:rFonts w:ascii="Andalus" w:hAnsi="Andalus" w:cs="Simplified Arabic"/>
          <w:color w:val="000000"/>
          <w:sz w:val="32"/>
          <w:szCs w:val="32"/>
          <w:lang w:bidi="ar-MA"/>
        </w:rPr>
        <w:t>1,5</w:t>
      </w:r>
      <w:r w:rsidR="00712D3A" w:rsidRPr="00325EF4">
        <w:rPr>
          <w:rFonts w:ascii="Andalus" w:hAnsi="Andalus" w:cs="Simplified Arabic"/>
          <w:color w:val="000000"/>
          <w:sz w:val="32"/>
          <w:szCs w:val="32"/>
          <w:rtl/>
          <w:lang w:bidi="ar-MA"/>
        </w:rPr>
        <w:t xml:space="preserve"> نقطة</w:t>
      </w:r>
      <w:r w:rsidR="00712D3A" w:rsidRPr="00325EF4">
        <w:rPr>
          <w:rFonts w:ascii="Andalus" w:hAnsi="Andalus" w:cs="Simplified Arabic" w:hint="cs"/>
          <w:color w:val="000000"/>
          <w:sz w:val="32"/>
          <w:szCs w:val="32"/>
          <w:rtl/>
          <w:lang w:bidi="ar-MA"/>
        </w:rPr>
        <w:t xml:space="preserve"> عوض </w:t>
      </w:r>
      <w:r w:rsidR="00B62046" w:rsidRPr="00325EF4">
        <w:rPr>
          <w:rFonts w:ascii="Andalus" w:hAnsi="Andalus" w:cs="Simplified Arabic"/>
          <w:color w:val="000000"/>
          <w:sz w:val="32"/>
          <w:szCs w:val="32"/>
          <w:lang w:bidi="ar-MA"/>
        </w:rPr>
        <w:t>3</w:t>
      </w:r>
      <w:r w:rsidR="00712D3A" w:rsidRPr="00325EF4">
        <w:rPr>
          <w:rFonts w:ascii="Andalus" w:hAnsi="Andalus" w:cs="Simplified Arabic"/>
          <w:color w:val="000000"/>
          <w:sz w:val="32"/>
          <w:szCs w:val="32"/>
          <w:lang w:bidi="ar-MA"/>
        </w:rPr>
        <w:t>,</w:t>
      </w:r>
      <w:r w:rsidR="00B62046" w:rsidRPr="00325EF4">
        <w:rPr>
          <w:rFonts w:ascii="Andalus" w:hAnsi="Andalus" w:cs="Simplified Arabic"/>
          <w:color w:val="000000"/>
          <w:sz w:val="32"/>
          <w:szCs w:val="32"/>
          <w:lang w:bidi="ar-MA"/>
        </w:rPr>
        <w:t>6</w:t>
      </w:r>
      <w:r w:rsidR="00712D3A" w:rsidRPr="00325EF4">
        <w:rPr>
          <w:rFonts w:ascii="Andalus" w:hAnsi="Andalus" w:cs="Simplified Arabic" w:hint="cs"/>
          <w:color w:val="000000"/>
          <w:sz w:val="32"/>
          <w:szCs w:val="32"/>
          <w:rtl/>
          <w:lang w:bidi="ar-MA"/>
        </w:rPr>
        <w:t xml:space="preserve"> </w:t>
      </w:r>
      <w:r w:rsidR="00712D3A" w:rsidRPr="00325EF4">
        <w:rPr>
          <w:rFonts w:ascii="Andalus" w:hAnsi="Andalus" w:cs="Simplified Arabic"/>
          <w:color w:val="000000"/>
          <w:sz w:val="32"/>
          <w:szCs w:val="32"/>
          <w:rtl/>
          <w:lang w:bidi="ar-MA"/>
        </w:rPr>
        <w:t>نقطة</w:t>
      </w:r>
      <w:r w:rsidR="00712D3A" w:rsidRPr="00325EF4">
        <w:rPr>
          <w:rFonts w:ascii="Andalus" w:hAnsi="Andalus" w:cs="Simplified Arabic" w:hint="cs"/>
          <w:color w:val="000000"/>
          <w:sz w:val="32"/>
          <w:szCs w:val="32"/>
          <w:rtl/>
          <w:lang w:bidi="ar-MA"/>
        </w:rPr>
        <w:t xml:space="preserve"> سنة 2013.</w:t>
      </w:r>
      <w:r w:rsidR="00712D3A" w:rsidRPr="00325EF4">
        <w:rPr>
          <w:rFonts w:ascii="Andalus" w:hAnsi="Andalus" w:cs="Simplified Arabic"/>
          <w:color w:val="000000"/>
          <w:sz w:val="32"/>
          <w:szCs w:val="32"/>
          <w:rtl/>
          <w:lang w:bidi="ar-MA"/>
        </w:rPr>
        <w:t xml:space="preserve"> </w:t>
      </w:r>
      <w:r w:rsidR="00712D3A" w:rsidRPr="00325EF4">
        <w:rPr>
          <w:rFonts w:ascii="Andalus" w:hAnsi="Andalus" w:cs="Simplified Arabic" w:hint="cs"/>
          <w:color w:val="000000"/>
          <w:sz w:val="32"/>
          <w:szCs w:val="32"/>
          <w:rtl/>
          <w:lang w:bidi="ar-MA"/>
        </w:rPr>
        <w:t xml:space="preserve">ومن </w:t>
      </w:r>
      <w:r w:rsidR="00712D3A" w:rsidRPr="00325EF4">
        <w:rPr>
          <w:rFonts w:ascii="Andalus" w:hAnsi="Andalus" w:cs="Simplified Arabic"/>
          <w:color w:val="000000"/>
          <w:sz w:val="32"/>
          <w:szCs w:val="32"/>
          <w:rtl/>
          <w:lang w:bidi="ar-MA"/>
        </w:rPr>
        <w:t>جهته، سيعرف حجم استهلاك</w:t>
      </w:r>
      <w:r w:rsidR="00712D3A" w:rsidRPr="00325EF4">
        <w:rPr>
          <w:rFonts w:ascii="Andalus" w:hAnsi="Andalus" w:cs="Simplified Arabic"/>
          <w:color w:val="000000"/>
          <w:sz w:val="32"/>
          <w:szCs w:val="32"/>
          <w:lang w:bidi="ar-MA"/>
        </w:rPr>
        <w:t xml:space="preserve"> </w:t>
      </w:r>
      <w:r w:rsidR="00712D3A" w:rsidRPr="00325EF4">
        <w:rPr>
          <w:rFonts w:ascii="Andalus" w:hAnsi="Andalus" w:cs="Simplified Arabic"/>
          <w:color w:val="000000"/>
          <w:sz w:val="32"/>
          <w:szCs w:val="32"/>
          <w:rtl/>
          <w:lang w:bidi="ar-MA"/>
        </w:rPr>
        <w:t xml:space="preserve">الإدارات العمومیة </w:t>
      </w:r>
      <w:r w:rsidR="00712D3A" w:rsidRPr="00325EF4">
        <w:rPr>
          <w:rFonts w:ascii="Andalus" w:hAnsi="Andalus" w:cs="Simplified Arabic" w:hint="cs"/>
          <w:color w:val="000000"/>
          <w:sz w:val="32"/>
          <w:szCs w:val="32"/>
          <w:rtl/>
          <w:lang w:bidi="ar-MA"/>
        </w:rPr>
        <w:t xml:space="preserve">تحسنا ب </w:t>
      </w:r>
      <w:r w:rsidR="00712D3A" w:rsidRPr="00325EF4">
        <w:rPr>
          <w:rFonts w:ascii="Andalus" w:hAnsi="Andalus" w:cs="Simplified Arabic"/>
          <w:color w:val="000000"/>
          <w:sz w:val="32"/>
          <w:szCs w:val="32"/>
          <w:lang w:bidi="ar-MA"/>
        </w:rPr>
        <w:t>%</w:t>
      </w:r>
      <w:r w:rsidR="00B62046" w:rsidRPr="00325EF4">
        <w:rPr>
          <w:rFonts w:ascii="Andalus" w:hAnsi="Andalus" w:cs="Simplified Arabic"/>
          <w:color w:val="000000"/>
          <w:sz w:val="32"/>
          <w:szCs w:val="32"/>
          <w:lang w:bidi="ar-MA"/>
        </w:rPr>
        <w:t>3</w:t>
      </w:r>
      <w:r w:rsidR="00712D3A" w:rsidRPr="00325EF4">
        <w:rPr>
          <w:rFonts w:ascii="Andalus" w:hAnsi="Andalus" w:cs="Simplified Arabic"/>
          <w:color w:val="000000"/>
          <w:sz w:val="32"/>
          <w:szCs w:val="32"/>
          <w:lang w:bidi="ar-MA"/>
        </w:rPr>
        <w:t>,</w:t>
      </w:r>
      <w:r w:rsidR="00B62046" w:rsidRPr="00325EF4">
        <w:rPr>
          <w:rFonts w:ascii="Andalus" w:hAnsi="Andalus" w:cs="Simplified Arabic"/>
          <w:color w:val="000000"/>
          <w:sz w:val="32"/>
          <w:szCs w:val="32"/>
          <w:lang w:bidi="ar-MA"/>
        </w:rPr>
        <w:t>2</w:t>
      </w:r>
      <w:r w:rsidR="00712D3A" w:rsidRPr="00325EF4">
        <w:rPr>
          <w:rFonts w:ascii="Andalus" w:hAnsi="Andalus" w:cs="Simplified Arabic" w:hint="cs"/>
          <w:color w:val="000000"/>
          <w:sz w:val="32"/>
          <w:szCs w:val="32"/>
          <w:rtl/>
          <w:lang w:bidi="ar-MA"/>
        </w:rPr>
        <w:t>، لتصل مساهمته في النمو إلى</w:t>
      </w:r>
      <w:r w:rsidR="00712D3A" w:rsidRPr="00325EF4">
        <w:rPr>
          <w:rFonts w:ascii="Andalus" w:hAnsi="Andalus" w:cs="Simplified Arabic"/>
          <w:color w:val="000000"/>
          <w:sz w:val="32"/>
          <w:szCs w:val="32"/>
          <w:rtl/>
          <w:lang w:bidi="ar-MA"/>
        </w:rPr>
        <w:t xml:space="preserve"> </w:t>
      </w:r>
      <w:r w:rsidR="00B62046" w:rsidRPr="00325EF4">
        <w:rPr>
          <w:rFonts w:ascii="Andalus" w:hAnsi="Andalus" w:cs="Simplified Arabic"/>
          <w:color w:val="000000"/>
          <w:sz w:val="32"/>
          <w:szCs w:val="32"/>
          <w:lang w:bidi="ar-MA"/>
        </w:rPr>
        <w:t>0</w:t>
      </w:r>
      <w:r w:rsidR="00712D3A" w:rsidRPr="00325EF4">
        <w:rPr>
          <w:rFonts w:ascii="Andalus" w:hAnsi="Andalus" w:cs="Simplified Arabic"/>
          <w:color w:val="000000"/>
          <w:sz w:val="32"/>
          <w:szCs w:val="32"/>
          <w:lang w:bidi="ar-MA"/>
        </w:rPr>
        <w:t>,</w:t>
      </w:r>
      <w:r w:rsidR="00B62046" w:rsidRPr="00325EF4">
        <w:rPr>
          <w:rFonts w:ascii="Andalus" w:hAnsi="Andalus" w:cs="Simplified Arabic"/>
          <w:color w:val="000000"/>
          <w:sz w:val="32"/>
          <w:szCs w:val="32"/>
          <w:lang w:bidi="ar-MA"/>
        </w:rPr>
        <w:t>6</w:t>
      </w:r>
      <w:r w:rsidR="00712D3A" w:rsidRPr="00325EF4">
        <w:rPr>
          <w:rFonts w:ascii="Andalus" w:hAnsi="Andalus" w:cs="Simplified Arabic"/>
          <w:color w:val="000000"/>
          <w:sz w:val="32"/>
          <w:szCs w:val="32"/>
          <w:rtl/>
          <w:lang w:bidi="ar-MA"/>
        </w:rPr>
        <w:t xml:space="preserve"> نقطة</w:t>
      </w:r>
      <w:r w:rsidR="00712D3A" w:rsidRPr="00325EF4">
        <w:rPr>
          <w:rFonts w:ascii="Andalus" w:hAnsi="Andalus" w:cs="Simplified Arabic" w:hint="cs"/>
          <w:color w:val="000000"/>
          <w:sz w:val="32"/>
          <w:szCs w:val="32"/>
          <w:rtl/>
          <w:lang w:bidi="ar-MA"/>
        </w:rPr>
        <w:t xml:space="preserve">. وهكذا، سيسجل حجم </w:t>
      </w:r>
      <w:r w:rsidR="00712D3A" w:rsidRPr="00325EF4">
        <w:rPr>
          <w:rFonts w:ascii="Andalus" w:hAnsi="Andalus" w:cs="Simplified Arabic"/>
          <w:color w:val="000000"/>
          <w:sz w:val="32"/>
          <w:szCs w:val="32"/>
          <w:rtl/>
          <w:lang w:bidi="ar-MA"/>
        </w:rPr>
        <w:t>الاستهلاك النهائي الوطني</w:t>
      </w:r>
      <w:r w:rsidR="00712D3A" w:rsidRPr="00325EF4">
        <w:rPr>
          <w:rFonts w:ascii="Andalus" w:hAnsi="Andalus" w:cs="Simplified Arabic" w:hint="cs"/>
          <w:color w:val="000000"/>
          <w:sz w:val="32"/>
          <w:szCs w:val="32"/>
          <w:rtl/>
          <w:lang w:bidi="ar-MA"/>
        </w:rPr>
        <w:t xml:space="preserve"> ارتفاعا ب</w:t>
      </w:r>
      <w:r w:rsidR="00712D3A" w:rsidRPr="00325EF4">
        <w:rPr>
          <w:rFonts w:ascii="Andalus" w:hAnsi="Andalus" w:cs="Simplified Arabic"/>
          <w:color w:val="000000"/>
          <w:sz w:val="32"/>
          <w:szCs w:val="32"/>
          <w:rtl/>
          <w:lang w:bidi="ar-MA"/>
        </w:rPr>
        <w:t xml:space="preserve"> </w:t>
      </w:r>
      <w:r w:rsidR="00712D3A" w:rsidRPr="00325EF4">
        <w:rPr>
          <w:rFonts w:ascii="Andalus" w:hAnsi="Andalus" w:cs="Simplified Arabic"/>
          <w:color w:val="000000"/>
          <w:sz w:val="32"/>
          <w:szCs w:val="32"/>
          <w:lang w:bidi="ar-MA"/>
        </w:rPr>
        <w:t>%</w:t>
      </w:r>
      <w:r w:rsidR="00B62046" w:rsidRPr="00325EF4">
        <w:rPr>
          <w:rFonts w:ascii="Andalus" w:hAnsi="Andalus" w:cs="Simplified Arabic"/>
          <w:color w:val="000000"/>
          <w:sz w:val="32"/>
          <w:szCs w:val="32"/>
          <w:lang w:bidi="ar-MA"/>
        </w:rPr>
        <w:t>2</w:t>
      </w:r>
      <w:r w:rsidR="00712D3A" w:rsidRPr="00325EF4">
        <w:rPr>
          <w:rFonts w:ascii="Andalus" w:hAnsi="Andalus" w:cs="Simplified Arabic"/>
          <w:color w:val="000000"/>
          <w:sz w:val="32"/>
          <w:szCs w:val="32"/>
          <w:lang w:bidi="ar-MA"/>
        </w:rPr>
        <w:t>,</w:t>
      </w:r>
      <w:r w:rsidR="00B62046" w:rsidRPr="00325EF4">
        <w:rPr>
          <w:rFonts w:ascii="Andalus" w:hAnsi="Andalus" w:cs="Simplified Arabic"/>
          <w:color w:val="000000"/>
          <w:sz w:val="32"/>
          <w:szCs w:val="32"/>
          <w:lang w:bidi="ar-MA"/>
        </w:rPr>
        <w:t>7</w:t>
      </w:r>
      <w:r w:rsidR="00712D3A" w:rsidRPr="00325EF4">
        <w:rPr>
          <w:rFonts w:ascii="Andalus" w:hAnsi="Andalus" w:cs="Simplified Arabic" w:hint="cs"/>
          <w:color w:val="000000"/>
          <w:sz w:val="32"/>
          <w:szCs w:val="32"/>
          <w:rtl/>
          <w:lang w:bidi="ar-MA"/>
        </w:rPr>
        <w:t xml:space="preserve"> لتصل مساهمته في النمو إلى </w:t>
      </w:r>
      <w:r w:rsidR="00DC2034" w:rsidRPr="00325EF4">
        <w:rPr>
          <w:rFonts w:ascii="Andalus" w:hAnsi="Andalus" w:cs="Simplified Arabic"/>
          <w:color w:val="000000"/>
          <w:sz w:val="32"/>
          <w:szCs w:val="32"/>
          <w:lang w:bidi="ar-MA"/>
        </w:rPr>
        <w:t>2</w:t>
      </w:r>
      <w:r w:rsidR="00712D3A" w:rsidRPr="00325EF4">
        <w:rPr>
          <w:rFonts w:ascii="Andalus" w:hAnsi="Andalus" w:cs="Simplified Arabic"/>
          <w:color w:val="000000"/>
          <w:sz w:val="32"/>
          <w:szCs w:val="32"/>
          <w:lang w:bidi="ar-MA"/>
        </w:rPr>
        <w:t>,</w:t>
      </w:r>
      <w:r w:rsidR="00DC2034" w:rsidRPr="00325EF4">
        <w:rPr>
          <w:rFonts w:ascii="Andalus" w:hAnsi="Andalus" w:cs="Simplified Arabic"/>
          <w:color w:val="000000"/>
          <w:sz w:val="32"/>
          <w:szCs w:val="32"/>
          <w:lang w:bidi="ar-MA"/>
        </w:rPr>
        <w:t>1</w:t>
      </w:r>
      <w:r w:rsidR="00712D3A" w:rsidRPr="00325EF4">
        <w:rPr>
          <w:rFonts w:ascii="Andalus" w:hAnsi="Andalus" w:cs="Simplified Arabic"/>
          <w:color w:val="000000"/>
          <w:sz w:val="32"/>
          <w:szCs w:val="32"/>
          <w:rtl/>
          <w:lang w:bidi="ar-MA"/>
        </w:rPr>
        <w:t xml:space="preserve"> نقطة</w:t>
      </w:r>
      <w:r w:rsidR="00712D3A" w:rsidRPr="00325EF4">
        <w:rPr>
          <w:rFonts w:ascii="Andalus" w:hAnsi="Andalus" w:cs="Simplified Arabic" w:hint="cs"/>
          <w:color w:val="000000"/>
          <w:sz w:val="32"/>
          <w:szCs w:val="32"/>
          <w:rtl/>
          <w:lang w:bidi="ar-MA"/>
        </w:rPr>
        <w:t xml:space="preserve"> </w:t>
      </w:r>
      <w:r w:rsidR="006342D8" w:rsidRPr="00325EF4">
        <w:rPr>
          <w:rFonts w:ascii="Andalus" w:hAnsi="Andalus" w:cs="Simplified Arabic" w:hint="cs"/>
          <w:color w:val="000000"/>
          <w:sz w:val="32"/>
          <w:szCs w:val="32"/>
          <w:rtl/>
          <w:lang w:bidi="ar-MA"/>
        </w:rPr>
        <w:t xml:space="preserve">سنة 2014 عوض </w:t>
      </w:r>
      <w:r w:rsidR="006342D8" w:rsidRPr="00325EF4">
        <w:rPr>
          <w:rFonts w:ascii="Andalus" w:hAnsi="Andalus" w:cs="Simplified Arabic"/>
          <w:color w:val="000000"/>
          <w:sz w:val="32"/>
          <w:szCs w:val="32"/>
          <w:lang w:bidi="ar-MA"/>
        </w:rPr>
        <w:t>4,2</w:t>
      </w:r>
      <w:r w:rsidR="006342D8" w:rsidRPr="00325EF4">
        <w:rPr>
          <w:rFonts w:ascii="Andalus" w:hAnsi="Andalus" w:cs="Simplified Arabic"/>
          <w:color w:val="000000"/>
          <w:sz w:val="32"/>
          <w:szCs w:val="32"/>
          <w:rtl/>
          <w:lang w:bidi="ar-MA"/>
        </w:rPr>
        <w:t xml:space="preserve"> نقطة </w:t>
      </w:r>
      <w:r w:rsidR="006342D8" w:rsidRPr="00325EF4">
        <w:rPr>
          <w:rFonts w:ascii="Andalus" w:hAnsi="Andalus" w:cs="Simplified Arabic" w:hint="cs"/>
          <w:color w:val="000000"/>
          <w:sz w:val="32"/>
          <w:szCs w:val="32"/>
          <w:rtl/>
          <w:lang w:bidi="ar-MA"/>
        </w:rPr>
        <w:t>سنة 2013.</w:t>
      </w:r>
    </w:p>
    <w:p w:rsidR="006342D8" w:rsidRPr="00325EF4" w:rsidRDefault="006342D8" w:rsidP="006342D8">
      <w:pPr>
        <w:numPr>
          <w:ilvl w:val="0"/>
          <w:numId w:val="5"/>
        </w:numPr>
        <w:tabs>
          <w:tab w:val="right" w:pos="848"/>
        </w:tabs>
        <w:bidi/>
        <w:spacing w:before="100" w:beforeAutospacing="1" w:after="100" w:afterAutospacing="1"/>
        <w:ind w:firstLine="63"/>
        <w:textAlignment w:val="top"/>
        <w:rPr>
          <w:rFonts w:ascii="Arabic Typesetting" w:hAnsi="Arabic Typesetting" w:cs="Arabic Typesetting"/>
          <w:b/>
          <w:bCs/>
          <w:color w:val="0070C0"/>
          <w:sz w:val="44"/>
          <w:szCs w:val="44"/>
        </w:rPr>
      </w:pPr>
      <w:r w:rsidRPr="00325EF4">
        <w:rPr>
          <w:rFonts w:ascii="Arabic Typesetting" w:hAnsi="Arabic Typesetting" w:cs="Arabic Typesetting" w:hint="cs"/>
          <w:b/>
          <w:bCs/>
          <w:color w:val="0070C0"/>
          <w:sz w:val="44"/>
          <w:szCs w:val="44"/>
          <w:rtl/>
        </w:rPr>
        <w:t>الاستثمار الإجمالي</w:t>
      </w:r>
    </w:p>
    <w:p w:rsidR="006342D8" w:rsidRPr="00325EF4" w:rsidRDefault="000C2A41"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hint="cs"/>
          <w:color w:val="000000"/>
          <w:sz w:val="32"/>
          <w:szCs w:val="32"/>
          <w:rtl/>
          <w:lang w:bidi="ar-MA"/>
        </w:rPr>
        <w:t xml:space="preserve">سيعرف </w:t>
      </w:r>
      <w:r w:rsidRPr="00325EF4">
        <w:rPr>
          <w:rFonts w:ascii="Andalus" w:hAnsi="Andalus" w:cs="Simplified Arabic"/>
          <w:color w:val="000000"/>
          <w:sz w:val="32"/>
          <w:szCs w:val="32"/>
          <w:rtl/>
          <w:lang w:bidi="ar-MA"/>
        </w:rPr>
        <w:t>حجم الاستثمار الإجمالي</w:t>
      </w:r>
      <w:r w:rsidRPr="00325EF4">
        <w:rPr>
          <w:rFonts w:ascii="Andalus" w:hAnsi="Andalus" w:cs="Simplified Arabic" w:hint="cs"/>
          <w:color w:val="000000"/>
          <w:sz w:val="32"/>
          <w:szCs w:val="32"/>
          <w:rtl/>
          <w:lang w:bidi="ar-MA"/>
        </w:rPr>
        <w:t xml:space="preserve"> (التكوين الإجمالي لرأس المال الثابت والتغير في المخزون)</w:t>
      </w:r>
      <w:r w:rsidRPr="00325EF4">
        <w:rPr>
          <w:rFonts w:ascii="Andalus" w:hAnsi="Andalus" w:cs="Simplified Arabic"/>
          <w:color w:val="000000"/>
          <w:sz w:val="32"/>
          <w:szCs w:val="32"/>
          <w:rtl/>
          <w:lang w:bidi="ar-MA"/>
        </w:rPr>
        <w:t xml:space="preserve"> زيادة ب</w:t>
      </w:r>
      <w:r w:rsidR="007503BA" w:rsidRPr="00325EF4">
        <w:rPr>
          <w:rFonts w:ascii="Andalus" w:hAnsi="Andalus" w:cs="Simplified Arabic"/>
          <w:color w:val="000000"/>
          <w:sz w:val="32"/>
          <w:szCs w:val="32"/>
          <w:lang w:bidi="ar-MA"/>
        </w:rPr>
        <w:t xml:space="preserve">%3,1 </w:t>
      </w:r>
      <w:r w:rsidRPr="00325EF4">
        <w:rPr>
          <w:rFonts w:ascii="Andalus" w:hAnsi="Andalus" w:cs="Simplified Arabic" w:hint="cs"/>
          <w:color w:val="000000"/>
          <w:sz w:val="32"/>
          <w:szCs w:val="32"/>
          <w:rtl/>
          <w:lang w:bidi="ar-MA"/>
        </w:rPr>
        <w:t xml:space="preserve"> </w:t>
      </w:r>
      <w:r w:rsidR="007503BA" w:rsidRPr="00325EF4">
        <w:rPr>
          <w:rFonts w:ascii="Andalus" w:hAnsi="Andalus" w:cs="Simplified Arabic"/>
          <w:color w:val="000000"/>
          <w:sz w:val="32"/>
          <w:szCs w:val="32"/>
          <w:rtl/>
          <w:lang w:bidi="ar-MA"/>
        </w:rPr>
        <w:t>ل</w:t>
      </w:r>
      <w:r w:rsidR="007503BA" w:rsidRPr="00325EF4">
        <w:rPr>
          <w:rFonts w:ascii="Andalus" w:hAnsi="Andalus" w:cs="Simplified Arabic" w:hint="cs"/>
          <w:color w:val="000000"/>
          <w:sz w:val="32"/>
          <w:szCs w:val="32"/>
          <w:rtl/>
          <w:lang w:bidi="ar-MA"/>
        </w:rPr>
        <w:t>يساهم بنقطة واحدة في</w:t>
      </w:r>
      <w:r w:rsidR="006342D8" w:rsidRPr="00325EF4">
        <w:rPr>
          <w:rFonts w:ascii="Andalus" w:hAnsi="Andalus" w:cs="Simplified Arabic" w:hint="cs"/>
          <w:color w:val="000000"/>
          <w:sz w:val="32"/>
          <w:szCs w:val="32"/>
          <w:rtl/>
          <w:lang w:bidi="ar-MA"/>
        </w:rPr>
        <w:t xml:space="preserve"> النمو </w:t>
      </w:r>
      <w:r w:rsidRPr="00325EF4">
        <w:rPr>
          <w:rFonts w:ascii="Andalus" w:hAnsi="Andalus" w:cs="Simplified Arabic"/>
          <w:color w:val="000000"/>
          <w:sz w:val="32"/>
          <w:szCs w:val="32"/>
          <w:rtl/>
          <w:lang w:bidi="ar-MA"/>
        </w:rPr>
        <w:t xml:space="preserve">عوض مساهمة ب </w:t>
      </w:r>
      <w:r w:rsidR="007503BA" w:rsidRPr="00325EF4">
        <w:rPr>
          <w:rFonts w:ascii="Andalus" w:hAnsi="Andalus" w:cs="Simplified Arabic"/>
          <w:color w:val="000000"/>
          <w:sz w:val="32"/>
          <w:szCs w:val="32"/>
          <w:lang w:bidi="ar-MA"/>
        </w:rPr>
        <w:t>1</w:t>
      </w:r>
      <w:r w:rsidRPr="00325EF4">
        <w:rPr>
          <w:rFonts w:ascii="Andalus" w:hAnsi="Andalus" w:cs="Simplified Arabic"/>
          <w:color w:val="000000"/>
          <w:sz w:val="32"/>
          <w:szCs w:val="32"/>
          <w:lang w:bidi="ar-MA"/>
        </w:rPr>
        <w:t>,</w:t>
      </w:r>
      <w:r w:rsidR="007503BA" w:rsidRPr="00325EF4">
        <w:rPr>
          <w:rFonts w:ascii="Andalus" w:hAnsi="Andalus" w:cs="Simplified Arabic"/>
          <w:color w:val="000000"/>
          <w:sz w:val="32"/>
          <w:szCs w:val="32"/>
          <w:lang w:bidi="ar-MA"/>
        </w:rPr>
        <w:t>7</w:t>
      </w:r>
      <w:r w:rsidRPr="00325EF4">
        <w:rPr>
          <w:rFonts w:ascii="Andalus" w:hAnsi="Andalus" w:cs="Simplified Arabic"/>
          <w:color w:val="000000"/>
          <w:sz w:val="32"/>
          <w:szCs w:val="32"/>
          <w:rtl/>
          <w:lang w:bidi="ar-MA"/>
        </w:rPr>
        <w:t xml:space="preserve"> نقطة سنة </w:t>
      </w:r>
      <w:r w:rsidR="006342D8" w:rsidRPr="00325EF4">
        <w:rPr>
          <w:rFonts w:ascii="Andalus" w:hAnsi="Andalus" w:cs="Simplified Arabic" w:hint="cs"/>
          <w:color w:val="000000"/>
          <w:sz w:val="32"/>
          <w:szCs w:val="32"/>
          <w:rtl/>
          <w:lang w:bidi="ar-MA"/>
        </w:rPr>
        <w:t>2013، متأثرا بالمنحى التنازلي للادخار الوطني.</w:t>
      </w:r>
    </w:p>
    <w:p w:rsidR="000C2A41" w:rsidRPr="00325EF4" w:rsidRDefault="000C2A41"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hint="cs"/>
          <w:color w:val="000000"/>
          <w:sz w:val="32"/>
          <w:szCs w:val="32"/>
          <w:rtl/>
          <w:lang w:bidi="ar-MA"/>
        </w:rPr>
        <w:t>و</w:t>
      </w:r>
      <w:r w:rsidRPr="00325EF4">
        <w:rPr>
          <w:rFonts w:ascii="Andalus" w:hAnsi="Andalus" w:cs="Simplified Arabic"/>
          <w:color w:val="000000"/>
          <w:sz w:val="32"/>
          <w:szCs w:val="32"/>
          <w:rtl/>
          <w:lang w:bidi="ar-MA"/>
        </w:rPr>
        <w:t>سيسجل حجم  التكوین</w:t>
      </w:r>
      <w:r w:rsidRPr="00325EF4">
        <w:rPr>
          <w:rFonts w:ascii="Andalus" w:hAnsi="Andalus" w:cs="Simplified Arabic"/>
          <w:color w:val="000000"/>
          <w:sz w:val="32"/>
          <w:szCs w:val="32"/>
          <w:lang w:bidi="ar-MA"/>
        </w:rPr>
        <w:t xml:space="preserve"> </w:t>
      </w:r>
      <w:r w:rsidRPr="00325EF4">
        <w:rPr>
          <w:rFonts w:ascii="Andalus" w:hAnsi="Andalus" w:cs="Simplified Arabic"/>
          <w:color w:val="000000"/>
          <w:sz w:val="32"/>
          <w:szCs w:val="32"/>
          <w:rtl/>
          <w:lang w:bidi="ar-MA"/>
        </w:rPr>
        <w:t>الإجمالي</w:t>
      </w:r>
      <w:r w:rsidRPr="00325EF4">
        <w:rPr>
          <w:rFonts w:ascii="Andalus" w:hAnsi="Andalus" w:cs="Simplified Arabic"/>
          <w:color w:val="000000"/>
          <w:sz w:val="32"/>
          <w:szCs w:val="32"/>
          <w:lang w:bidi="ar-MA"/>
        </w:rPr>
        <w:t xml:space="preserve"> </w:t>
      </w:r>
      <w:r w:rsidRPr="00325EF4">
        <w:rPr>
          <w:rFonts w:ascii="Andalus" w:hAnsi="Andalus" w:cs="Simplified Arabic"/>
          <w:color w:val="000000"/>
          <w:sz w:val="32"/>
          <w:szCs w:val="32"/>
          <w:rtl/>
          <w:lang w:bidi="ar-MA"/>
        </w:rPr>
        <w:t>لرأس</w:t>
      </w:r>
      <w:r w:rsidRPr="00325EF4">
        <w:rPr>
          <w:rFonts w:ascii="Andalus" w:hAnsi="Andalus" w:cs="Simplified Arabic"/>
          <w:color w:val="000000"/>
          <w:sz w:val="32"/>
          <w:szCs w:val="32"/>
          <w:lang w:bidi="ar-MA"/>
        </w:rPr>
        <w:t xml:space="preserve"> </w:t>
      </w:r>
      <w:r w:rsidRPr="00325EF4">
        <w:rPr>
          <w:rFonts w:ascii="Andalus" w:hAnsi="Andalus" w:cs="Simplified Arabic"/>
          <w:color w:val="000000"/>
          <w:sz w:val="32"/>
          <w:szCs w:val="32"/>
          <w:rtl/>
          <w:lang w:bidi="ar-MA"/>
        </w:rPr>
        <w:t>المال</w:t>
      </w:r>
      <w:r w:rsidRPr="00325EF4">
        <w:rPr>
          <w:rFonts w:ascii="Andalus" w:hAnsi="Andalus" w:cs="Simplified Arabic"/>
          <w:color w:val="000000"/>
          <w:sz w:val="32"/>
          <w:szCs w:val="32"/>
          <w:lang w:bidi="ar-MA"/>
        </w:rPr>
        <w:t xml:space="preserve"> </w:t>
      </w:r>
      <w:r w:rsidRPr="00325EF4">
        <w:rPr>
          <w:rFonts w:ascii="Andalus" w:hAnsi="Andalus" w:cs="Simplified Arabic"/>
          <w:color w:val="000000"/>
          <w:sz w:val="32"/>
          <w:szCs w:val="32"/>
          <w:rtl/>
          <w:lang w:bidi="ar-MA"/>
        </w:rPr>
        <w:t>الثابت</w:t>
      </w:r>
      <w:r w:rsidRPr="00325EF4">
        <w:rPr>
          <w:rFonts w:ascii="Andalus" w:hAnsi="Andalus" w:cs="Simplified Arabic" w:hint="cs"/>
          <w:color w:val="000000"/>
          <w:sz w:val="32"/>
          <w:szCs w:val="32"/>
          <w:rtl/>
          <w:lang w:bidi="ar-MA"/>
        </w:rPr>
        <w:t xml:space="preserve">، </w:t>
      </w:r>
      <w:r w:rsidRPr="00325EF4">
        <w:rPr>
          <w:rFonts w:ascii="Andalus" w:hAnsi="Andalus" w:cs="Simplified Arabic"/>
          <w:color w:val="000000"/>
          <w:sz w:val="32"/>
          <w:szCs w:val="32"/>
          <w:rtl/>
          <w:lang w:bidi="ar-MA"/>
        </w:rPr>
        <w:t xml:space="preserve">ارتفاعا ب </w:t>
      </w:r>
      <w:r w:rsidR="00DB3A7A" w:rsidRPr="00325EF4">
        <w:rPr>
          <w:rFonts w:ascii="Andalus" w:hAnsi="Andalus" w:cs="Simplified Arabic"/>
          <w:color w:val="000000"/>
          <w:sz w:val="32"/>
          <w:szCs w:val="32"/>
          <w:lang w:bidi="ar-MA"/>
        </w:rPr>
        <w:t>%1,4</w:t>
      </w:r>
      <w:r w:rsidRPr="00325EF4">
        <w:rPr>
          <w:rFonts w:ascii="Andalus" w:hAnsi="Andalus" w:cs="Simplified Arabic" w:hint="cs"/>
          <w:color w:val="000000"/>
          <w:sz w:val="32"/>
          <w:szCs w:val="32"/>
          <w:rtl/>
          <w:lang w:bidi="ar-MA"/>
        </w:rPr>
        <w:t>،</w:t>
      </w:r>
      <w:r w:rsidRPr="00325EF4">
        <w:rPr>
          <w:rFonts w:ascii="Andalus" w:hAnsi="Andalus" w:cs="Simplified Arabic"/>
          <w:color w:val="000000"/>
          <w:sz w:val="32"/>
          <w:szCs w:val="32"/>
          <w:rtl/>
          <w:lang w:bidi="ar-MA"/>
        </w:rPr>
        <w:t xml:space="preserve"> لت</w:t>
      </w:r>
      <w:r w:rsidR="00DB3A7A" w:rsidRPr="00325EF4">
        <w:rPr>
          <w:rFonts w:ascii="Andalus" w:hAnsi="Andalus" w:cs="Simplified Arabic" w:hint="cs"/>
          <w:color w:val="000000"/>
          <w:sz w:val="32"/>
          <w:szCs w:val="32"/>
          <w:rtl/>
          <w:lang w:bidi="ar-MA"/>
        </w:rPr>
        <w:t xml:space="preserve">صل </w:t>
      </w:r>
      <w:r w:rsidRPr="00325EF4">
        <w:rPr>
          <w:rFonts w:ascii="Andalus" w:hAnsi="Andalus" w:cs="Simplified Arabic"/>
          <w:color w:val="000000"/>
          <w:sz w:val="32"/>
          <w:szCs w:val="32"/>
          <w:rtl/>
          <w:lang w:bidi="ar-MA"/>
        </w:rPr>
        <w:t>مساهمته</w:t>
      </w:r>
      <w:r w:rsidRPr="00325EF4">
        <w:rPr>
          <w:rFonts w:ascii="Andalus" w:hAnsi="Andalus" w:cs="Simplified Arabic" w:hint="cs"/>
          <w:color w:val="000000"/>
          <w:sz w:val="32"/>
          <w:szCs w:val="32"/>
          <w:rtl/>
          <w:lang w:bidi="ar-MA"/>
        </w:rPr>
        <w:t xml:space="preserve"> في النمو</w:t>
      </w:r>
      <w:r w:rsidRPr="00325EF4">
        <w:rPr>
          <w:rFonts w:ascii="Andalus" w:hAnsi="Andalus" w:cs="Simplified Arabic"/>
          <w:color w:val="000000"/>
          <w:sz w:val="32"/>
          <w:szCs w:val="32"/>
          <w:rtl/>
          <w:lang w:bidi="ar-MA"/>
        </w:rPr>
        <w:t xml:space="preserve"> </w:t>
      </w:r>
      <w:r w:rsidR="00DB3A7A" w:rsidRPr="00325EF4">
        <w:rPr>
          <w:rFonts w:ascii="Andalus" w:hAnsi="Andalus" w:cs="Simplified Arabic" w:hint="cs"/>
          <w:color w:val="000000"/>
          <w:sz w:val="32"/>
          <w:szCs w:val="32"/>
          <w:rtl/>
          <w:lang w:bidi="ar-MA"/>
        </w:rPr>
        <w:t>إلى</w:t>
      </w:r>
      <w:r w:rsidRPr="00325EF4">
        <w:rPr>
          <w:rFonts w:ascii="Andalus" w:hAnsi="Andalus" w:cs="Simplified Arabic"/>
          <w:color w:val="000000"/>
          <w:sz w:val="32"/>
          <w:szCs w:val="32"/>
          <w:rtl/>
          <w:lang w:bidi="ar-MA"/>
        </w:rPr>
        <w:t xml:space="preserve"> </w:t>
      </w:r>
      <w:r w:rsidR="00DB3A7A" w:rsidRPr="00325EF4">
        <w:rPr>
          <w:rFonts w:ascii="Andalus" w:hAnsi="Andalus" w:cs="Simplified Arabic"/>
          <w:color w:val="000000"/>
          <w:sz w:val="32"/>
          <w:szCs w:val="32"/>
          <w:lang w:bidi="ar-MA"/>
        </w:rPr>
        <w:t>0,4</w:t>
      </w:r>
      <w:r w:rsidR="00DB3A7A" w:rsidRPr="00325EF4">
        <w:rPr>
          <w:rFonts w:ascii="Andalus" w:hAnsi="Andalus" w:cs="Simplified Arabic"/>
          <w:color w:val="000000"/>
          <w:sz w:val="32"/>
          <w:szCs w:val="32"/>
          <w:rtl/>
          <w:lang w:bidi="ar-MA"/>
        </w:rPr>
        <w:t xml:space="preserve"> نقطة</w:t>
      </w:r>
      <w:r w:rsidRPr="00325EF4">
        <w:rPr>
          <w:rFonts w:ascii="Andalus" w:hAnsi="Andalus" w:cs="Simplified Arabic"/>
          <w:color w:val="000000"/>
          <w:sz w:val="32"/>
          <w:szCs w:val="32"/>
          <w:rtl/>
          <w:lang w:bidi="ar-MA"/>
        </w:rPr>
        <w:t xml:space="preserve">، </w:t>
      </w:r>
      <w:r w:rsidR="006342D8" w:rsidRPr="00325EF4">
        <w:rPr>
          <w:rFonts w:ascii="Andalus" w:hAnsi="Andalus" w:cs="Simplified Arabic" w:hint="cs"/>
          <w:color w:val="000000"/>
          <w:sz w:val="32"/>
          <w:szCs w:val="32"/>
          <w:rtl/>
          <w:lang w:bidi="ar-MA"/>
        </w:rPr>
        <w:t xml:space="preserve">في حين سيواصل </w:t>
      </w:r>
      <w:r w:rsidRPr="00325EF4">
        <w:rPr>
          <w:rFonts w:ascii="Andalus" w:hAnsi="Andalus" w:cs="Simplified Arabic"/>
          <w:color w:val="000000"/>
          <w:sz w:val="32"/>
          <w:szCs w:val="32"/>
          <w:rtl/>
          <w:lang w:bidi="ar-MA"/>
        </w:rPr>
        <w:t xml:space="preserve">حجم التغير في المخزون سنة </w:t>
      </w:r>
      <w:r w:rsidR="006342D8" w:rsidRPr="00325EF4">
        <w:rPr>
          <w:rFonts w:ascii="Andalus" w:hAnsi="Andalus" w:cs="Simplified Arabic" w:hint="cs"/>
          <w:color w:val="000000"/>
          <w:sz w:val="32"/>
          <w:szCs w:val="32"/>
          <w:rtl/>
          <w:lang w:bidi="ar-MA"/>
        </w:rPr>
        <w:t>2014</w:t>
      </w:r>
      <w:r w:rsidRPr="00325EF4">
        <w:rPr>
          <w:rFonts w:ascii="Andalus" w:hAnsi="Andalus" w:cs="Simplified Arabic"/>
          <w:color w:val="000000"/>
          <w:sz w:val="32"/>
          <w:szCs w:val="32"/>
          <w:rtl/>
          <w:lang w:bidi="ar-MA"/>
        </w:rPr>
        <w:t xml:space="preserve"> </w:t>
      </w:r>
      <w:r w:rsidR="006342D8" w:rsidRPr="00325EF4">
        <w:rPr>
          <w:rFonts w:ascii="Andalus" w:hAnsi="Andalus" w:cs="Simplified Arabic" w:hint="cs"/>
          <w:color w:val="000000"/>
          <w:sz w:val="32"/>
          <w:szCs w:val="32"/>
          <w:rtl/>
          <w:lang w:bidi="ar-MA"/>
        </w:rPr>
        <w:t xml:space="preserve">مساهماته الموجبة لتصل إلى </w:t>
      </w:r>
      <w:r w:rsidR="00DB3A7A" w:rsidRPr="00325EF4">
        <w:rPr>
          <w:rFonts w:ascii="Andalus" w:hAnsi="Andalus" w:cs="Simplified Arabic"/>
          <w:color w:val="000000"/>
          <w:sz w:val="32"/>
          <w:szCs w:val="32"/>
          <w:lang w:bidi="ar-MA"/>
        </w:rPr>
        <w:t>0,6</w:t>
      </w:r>
      <w:r w:rsidR="006342D8" w:rsidRPr="00325EF4">
        <w:rPr>
          <w:rFonts w:ascii="Andalus" w:hAnsi="Andalus" w:cs="Simplified Arabic"/>
          <w:color w:val="000000"/>
          <w:sz w:val="32"/>
          <w:szCs w:val="32"/>
          <w:rtl/>
          <w:lang w:bidi="ar-MA"/>
        </w:rPr>
        <w:t xml:space="preserve"> نقطة في النمو بعد </w:t>
      </w:r>
      <w:r w:rsidR="006342D8" w:rsidRPr="00325EF4">
        <w:rPr>
          <w:rFonts w:ascii="Andalus" w:hAnsi="Andalus" w:cs="Simplified Arabic"/>
          <w:color w:val="000000"/>
          <w:sz w:val="32"/>
          <w:szCs w:val="32"/>
          <w:lang w:bidi="ar-MA"/>
        </w:rPr>
        <w:t>1,</w:t>
      </w:r>
      <w:r w:rsidR="00DB3A7A" w:rsidRPr="00325EF4">
        <w:rPr>
          <w:rFonts w:ascii="Andalus" w:hAnsi="Andalus" w:cs="Simplified Arabic"/>
          <w:color w:val="000000"/>
          <w:sz w:val="32"/>
          <w:szCs w:val="32"/>
          <w:lang w:bidi="ar-MA"/>
        </w:rPr>
        <w:t>5</w:t>
      </w:r>
      <w:r w:rsidR="006342D8" w:rsidRPr="00325EF4">
        <w:rPr>
          <w:rFonts w:ascii="Andalus" w:hAnsi="Andalus" w:cs="Simplified Arabic"/>
          <w:color w:val="000000"/>
          <w:sz w:val="32"/>
          <w:szCs w:val="32"/>
          <w:rtl/>
          <w:lang w:bidi="ar-MA"/>
        </w:rPr>
        <w:t xml:space="preserve"> نقطة</w:t>
      </w:r>
      <w:r w:rsidR="006342D8" w:rsidRPr="00325EF4">
        <w:rPr>
          <w:rFonts w:ascii="Andalus" w:hAnsi="Andalus" w:cs="Simplified Arabic" w:hint="cs"/>
          <w:color w:val="000000"/>
          <w:sz w:val="32"/>
          <w:szCs w:val="32"/>
          <w:rtl/>
          <w:lang w:bidi="ar-MA"/>
        </w:rPr>
        <w:t xml:space="preserve"> سنة 2013. وإجمالا، سيعرف حجم الطلب الداخلي</w:t>
      </w:r>
      <w:r w:rsidRPr="00325EF4">
        <w:rPr>
          <w:rFonts w:ascii="Andalus" w:hAnsi="Andalus" w:cs="Simplified Arabic" w:hint="cs"/>
          <w:color w:val="000000"/>
          <w:sz w:val="32"/>
          <w:szCs w:val="32"/>
          <w:rtl/>
          <w:lang w:bidi="ar-MA"/>
        </w:rPr>
        <w:t xml:space="preserve">، </w:t>
      </w:r>
      <w:r w:rsidR="006342D8" w:rsidRPr="00325EF4">
        <w:rPr>
          <w:rFonts w:ascii="Andalus" w:hAnsi="Andalus" w:cs="Simplified Arabic" w:hint="cs"/>
          <w:color w:val="000000"/>
          <w:sz w:val="32"/>
          <w:szCs w:val="32"/>
          <w:rtl/>
          <w:lang w:bidi="ar-MA"/>
        </w:rPr>
        <w:t xml:space="preserve">زيادة ب </w:t>
      </w:r>
      <w:r w:rsidR="006342D8" w:rsidRPr="00325EF4">
        <w:rPr>
          <w:rFonts w:ascii="Andalus" w:hAnsi="Andalus" w:cs="Simplified Arabic"/>
          <w:color w:val="000000"/>
          <w:sz w:val="32"/>
          <w:szCs w:val="32"/>
          <w:lang w:bidi="ar-MA"/>
        </w:rPr>
        <w:t>%2,</w:t>
      </w:r>
      <w:r w:rsidR="00DB3A7A" w:rsidRPr="00325EF4">
        <w:rPr>
          <w:rFonts w:ascii="Andalus" w:hAnsi="Andalus" w:cs="Simplified Arabic"/>
          <w:color w:val="000000"/>
          <w:sz w:val="32"/>
          <w:szCs w:val="32"/>
          <w:lang w:bidi="ar-MA"/>
        </w:rPr>
        <w:t>8</w:t>
      </w:r>
      <w:r w:rsidR="006342D8" w:rsidRPr="00325EF4">
        <w:rPr>
          <w:rFonts w:ascii="Andalus" w:hAnsi="Andalus" w:cs="Simplified Arabic" w:hint="cs"/>
          <w:color w:val="000000"/>
          <w:sz w:val="32"/>
          <w:szCs w:val="32"/>
          <w:rtl/>
          <w:lang w:bidi="ar-MA"/>
        </w:rPr>
        <w:t xml:space="preserve"> عوض </w:t>
      </w:r>
      <w:r w:rsidR="006342D8" w:rsidRPr="00325EF4">
        <w:rPr>
          <w:rFonts w:ascii="Andalus" w:hAnsi="Andalus" w:cs="Simplified Arabic"/>
          <w:color w:val="000000"/>
          <w:sz w:val="32"/>
          <w:szCs w:val="32"/>
          <w:lang w:bidi="ar-MA"/>
        </w:rPr>
        <w:t>%</w:t>
      </w:r>
      <w:r w:rsidR="00DB3A7A" w:rsidRPr="00325EF4">
        <w:rPr>
          <w:rFonts w:ascii="Andalus" w:hAnsi="Andalus" w:cs="Simplified Arabic"/>
          <w:color w:val="000000"/>
          <w:sz w:val="32"/>
          <w:szCs w:val="32"/>
          <w:lang w:bidi="ar-MA"/>
        </w:rPr>
        <w:t>5</w:t>
      </w:r>
      <w:r w:rsidR="006342D8" w:rsidRPr="00325EF4">
        <w:rPr>
          <w:rFonts w:ascii="Andalus" w:hAnsi="Andalus" w:cs="Simplified Arabic" w:hint="cs"/>
          <w:color w:val="000000"/>
          <w:sz w:val="32"/>
          <w:szCs w:val="32"/>
          <w:rtl/>
          <w:lang w:bidi="ar-MA"/>
        </w:rPr>
        <w:t xml:space="preserve"> سنة 2013، حيث ستصل مساهمته في النمو إلى </w:t>
      </w:r>
      <w:r w:rsidR="00DB3A7A" w:rsidRPr="00325EF4">
        <w:rPr>
          <w:rFonts w:ascii="Andalus" w:hAnsi="Andalus" w:cs="Simplified Arabic"/>
          <w:color w:val="000000"/>
          <w:sz w:val="32"/>
          <w:szCs w:val="32"/>
          <w:lang w:bidi="ar-MA"/>
        </w:rPr>
        <w:t>3,2</w:t>
      </w:r>
      <w:r w:rsidR="006342D8" w:rsidRPr="00325EF4">
        <w:rPr>
          <w:rFonts w:ascii="Andalus" w:hAnsi="Andalus" w:cs="Simplified Arabic"/>
          <w:color w:val="000000"/>
          <w:sz w:val="32"/>
          <w:szCs w:val="32"/>
          <w:rtl/>
          <w:lang w:bidi="ar-MA"/>
        </w:rPr>
        <w:t xml:space="preserve"> نقطة </w:t>
      </w:r>
      <w:r w:rsidR="006342D8" w:rsidRPr="00325EF4">
        <w:rPr>
          <w:rFonts w:ascii="Andalus" w:hAnsi="Andalus" w:cs="Simplified Arabic" w:hint="cs"/>
          <w:color w:val="000000"/>
          <w:sz w:val="32"/>
          <w:szCs w:val="32"/>
          <w:rtl/>
          <w:lang w:bidi="ar-MA"/>
        </w:rPr>
        <w:t xml:space="preserve">عوض </w:t>
      </w:r>
      <w:r w:rsidR="00DB3A7A" w:rsidRPr="00325EF4">
        <w:rPr>
          <w:rFonts w:ascii="Andalus" w:hAnsi="Andalus" w:cs="Simplified Arabic"/>
          <w:color w:val="000000"/>
          <w:sz w:val="32"/>
          <w:szCs w:val="32"/>
          <w:lang w:bidi="ar-MA"/>
        </w:rPr>
        <w:t>5,8</w:t>
      </w:r>
      <w:r w:rsidR="006342D8" w:rsidRPr="00325EF4">
        <w:rPr>
          <w:rFonts w:ascii="Andalus" w:hAnsi="Andalus" w:cs="Simplified Arabic"/>
          <w:color w:val="000000"/>
          <w:sz w:val="32"/>
          <w:szCs w:val="32"/>
          <w:rtl/>
          <w:lang w:bidi="ar-MA"/>
        </w:rPr>
        <w:t xml:space="preserve"> نقطة</w:t>
      </w:r>
      <w:r w:rsidR="006342D8" w:rsidRPr="00325EF4">
        <w:rPr>
          <w:rFonts w:ascii="Andalus" w:hAnsi="Andalus" w:cs="Simplified Arabic" w:hint="cs"/>
          <w:color w:val="000000"/>
          <w:sz w:val="32"/>
          <w:szCs w:val="32"/>
          <w:rtl/>
          <w:lang w:bidi="ar-MA"/>
        </w:rPr>
        <w:t>.</w:t>
      </w:r>
    </w:p>
    <w:p w:rsidR="006342D8" w:rsidRPr="00325EF4" w:rsidRDefault="006342D8" w:rsidP="006342D8">
      <w:pPr>
        <w:numPr>
          <w:ilvl w:val="0"/>
          <w:numId w:val="5"/>
        </w:numPr>
        <w:tabs>
          <w:tab w:val="right" w:pos="848"/>
        </w:tabs>
        <w:bidi/>
        <w:spacing w:before="100" w:beforeAutospacing="1" w:after="100" w:afterAutospacing="1"/>
        <w:ind w:firstLine="63"/>
        <w:textAlignment w:val="top"/>
        <w:rPr>
          <w:rFonts w:ascii="Arabic Typesetting" w:hAnsi="Arabic Typesetting" w:cs="Arabic Typesetting"/>
          <w:b/>
          <w:bCs/>
          <w:color w:val="0070C0"/>
          <w:sz w:val="44"/>
          <w:szCs w:val="44"/>
        </w:rPr>
      </w:pPr>
      <w:r w:rsidRPr="00325EF4">
        <w:rPr>
          <w:rFonts w:ascii="Arabic Typesetting" w:hAnsi="Arabic Typesetting" w:cs="Arabic Typesetting" w:hint="cs"/>
          <w:b/>
          <w:bCs/>
          <w:color w:val="0070C0"/>
          <w:sz w:val="44"/>
          <w:szCs w:val="44"/>
          <w:rtl/>
        </w:rPr>
        <w:t>المبادلات الخارجية</w:t>
      </w:r>
    </w:p>
    <w:p w:rsidR="0015280F" w:rsidRPr="00325EF4" w:rsidRDefault="006342D8"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hint="cs"/>
          <w:color w:val="000000"/>
          <w:sz w:val="32"/>
          <w:szCs w:val="32"/>
          <w:rtl/>
          <w:lang w:bidi="ar-MA"/>
        </w:rPr>
        <w:t xml:space="preserve">ستستفيد </w:t>
      </w:r>
      <w:r w:rsidRPr="00325EF4">
        <w:rPr>
          <w:rFonts w:ascii="Andalus" w:hAnsi="Andalus" w:cs="Simplified Arabic"/>
          <w:color w:val="000000"/>
          <w:sz w:val="32"/>
          <w:szCs w:val="32"/>
          <w:rtl/>
          <w:lang w:bidi="ar-MA"/>
        </w:rPr>
        <w:t>الصادرات من السلع والخدمات</w:t>
      </w:r>
      <w:r w:rsidRPr="00325EF4">
        <w:rPr>
          <w:rFonts w:ascii="Andalus" w:hAnsi="Andalus" w:cs="Simplified Arabic" w:hint="cs"/>
          <w:color w:val="000000"/>
          <w:sz w:val="32"/>
          <w:szCs w:val="32"/>
          <w:rtl/>
          <w:lang w:bidi="ar-MA"/>
        </w:rPr>
        <w:t xml:space="preserve"> من تحسن الطلب العالمي الموجه نحو المغرب، ليسجل حجمها زيادة ب </w:t>
      </w:r>
      <w:r w:rsidRPr="00325EF4">
        <w:rPr>
          <w:rFonts w:ascii="Andalus" w:hAnsi="Andalus" w:cs="Simplified Arabic"/>
          <w:color w:val="000000"/>
          <w:sz w:val="32"/>
          <w:szCs w:val="32"/>
          <w:lang w:bidi="ar-MA"/>
        </w:rPr>
        <w:t>%2,</w:t>
      </w:r>
      <w:r w:rsidR="00590950" w:rsidRPr="00325EF4">
        <w:rPr>
          <w:rFonts w:ascii="Andalus" w:hAnsi="Andalus" w:cs="Simplified Arabic"/>
          <w:color w:val="000000"/>
          <w:sz w:val="32"/>
          <w:szCs w:val="32"/>
          <w:lang w:bidi="ar-MA"/>
        </w:rPr>
        <w:t>6</w:t>
      </w:r>
      <w:r w:rsidRPr="00325EF4">
        <w:rPr>
          <w:rFonts w:ascii="Andalus" w:hAnsi="Andalus" w:cs="Simplified Arabic"/>
          <w:color w:val="000000"/>
          <w:sz w:val="32"/>
          <w:szCs w:val="32"/>
          <w:rtl/>
          <w:lang w:bidi="ar-MA"/>
        </w:rPr>
        <w:t xml:space="preserve"> </w:t>
      </w:r>
      <w:r w:rsidRPr="00325EF4">
        <w:rPr>
          <w:rFonts w:ascii="Andalus" w:hAnsi="Andalus" w:cs="Simplified Arabic" w:hint="cs"/>
          <w:color w:val="000000"/>
          <w:sz w:val="32"/>
          <w:szCs w:val="32"/>
          <w:rtl/>
          <w:lang w:bidi="ar-MA"/>
        </w:rPr>
        <w:t xml:space="preserve">عوض </w:t>
      </w:r>
      <w:r w:rsidRPr="00325EF4">
        <w:rPr>
          <w:rFonts w:ascii="Andalus" w:hAnsi="Andalus" w:cs="Simplified Arabic"/>
          <w:color w:val="000000"/>
          <w:sz w:val="32"/>
          <w:szCs w:val="32"/>
          <w:lang w:bidi="ar-MA"/>
        </w:rPr>
        <w:t>%</w:t>
      </w:r>
      <w:r w:rsidR="00590950" w:rsidRPr="00325EF4">
        <w:rPr>
          <w:rFonts w:ascii="Andalus" w:hAnsi="Andalus" w:cs="Simplified Arabic"/>
          <w:color w:val="000000"/>
          <w:sz w:val="32"/>
          <w:szCs w:val="32"/>
          <w:lang w:bidi="ar-MA"/>
        </w:rPr>
        <w:t>1</w:t>
      </w:r>
      <w:r w:rsidRPr="00325EF4">
        <w:rPr>
          <w:rFonts w:ascii="Andalus" w:hAnsi="Andalus" w:cs="Simplified Arabic"/>
          <w:color w:val="000000"/>
          <w:sz w:val="32"/>
          <w:szCs w:val="32"/>
          <w:lang w:bidi="ar-MA"/>
        </w:rPr>
        <w:t>,3</w:t>
      </w:r>
      <w:r w:rsidRPr="00325EF4">
        <w:rPr>
          <w:rFonts w:ascii="Andalus" w:hAnsi="Andalus" w:cs="Simplified Arabic"/>
          <w:color w:val="000000"/>
          <w:sz w:val="32"/>
          <w:szCs w:val="32"/>
          <w:rtl/>
          <w:lang w:bidi="ar-MA"/>
        </w:rPr>
        <w:t xml:space="preserve"> </w:t>
      </w:r>
      <w:r w:rsidRPr="00325EF4">
        <w:rPr>
          <w:rFonts w:ascii="Andalus" w:hAnsi="Andalus" w:cs="Simplified Arabic" w:hint="cs"/>
          <w:color w:val="000000"/>
          <w:sz w:val="32"/>
          <w:szCs w:val="32"/>
          <w:rtl/>
          <w:lang w:bidi="ar-MA"/>
        </w:rPr>
        <w:t>سنة 2013.</w:t>
      </w:r>
    </w:p>
    <w:p w:rsidR="0015280F" w:rsidRPr="00325EF4" w:rsidRDefault="0015280F"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hint="cs"/>
          <w:color w:val="000000"/>
          <w:sz w:val="32"/>
          <w:szCs w:val="32"/>
          <w:rtl/>
          <w:lang w:bidi="ar-MA"/>
        </w:rPr>
        <w:t>ومن جهتها، ستس</w:t>
      </w:r>
      <w:r w:rsidR="00995720" w:rsidRPr="00325EF4">
        <w:rPr>
          <w:rFonts w:ascii="Andalus" w:hAnsi="Andalus" w:cs="Simplified Arabic" w:hint="cs"/>
          <w:color w:val="000000"/>
          <w:sz w:val="32"/>
          <w:szCs w:val="32"/>
          <w:rtl/>
          <w:lang w:bidi="ar-MA"/>
        </w:rPr>
        <w:t xml:space="preserve">تقر وتيرة نمو </w:t>
      </w:r>
      <w:r w:rsidRPr="00325EF4">
        <w:rPr>
          <w:rFonts w:ascii="Andalus" w:hAnsi="Andalus" w:cs="Simplified Arabic"/>
          <w:color w:val="000000"/>
          <w:sz w:val="32"/>
          <w:szCs w:val="32"/>
          <w:rtl/>
          <w:lang w:bidi="ar-MA"/>
        </w:rPr>
        <w:t>الواردات</w:t>
      </w:r>
      <w:r w:rsidRPr="00325EF4">
        <w:rPr>
          <w:rFonts w:ascii="Andalus" w:hAnsi="Andalus" w:cs="Simplified Arabic" w:hint="cs"/>
          <w:color w:val="000000"/>
          <w:sz w:val="32"/>
          <w:szCs w:val="32"/>
          <w:rtl/>
          <w:lang w:bidi="ar-MA"/>
        </w:rPr>
        <w:t xml:space="preserve"> </w:t>
      </w:r>
      <w:r w:rsidR="00995720" w:rsidRPr="00325EF4">
        <w:rPr>
          <w:rFonts w:ascii="Andalus" w:hAnsi="Andalus" w:cs="Simplified Arabic" w:hint="cs"/>
          <w:color w:val="000000"/>
          <w:sz w:val="32"/>
          <w:szCs w:val="32"/>
          <w:rtl/>
          <w:lang w:bidi="ar-MA"/>
        </w:rPr>
        <w:t xml:space="preserve">في حدود </w:t>
      </w:r>
      <w:r w:rsidRPr="00325EF4">
        <w:rPr>
          <w:rFonts w:ascii="Andalus" w:hAnsi="Andalus" w:cs="Simplified Arabic"/>
          <w:color w:val="000000"/>
          <w:sz w:val="32"/>
          <w:szCs w:val="32"/>
          <w:lang w:bidi="ar-MA"/>
        </w:rPr>
        <w:t>%3,</w:t>
      </w:r>
      <w:r w:rsidR="00995720" w:rsidRPr="00325EF4">
        <w:rPr>
          <w:rFonts w:ascii="Andalus" w:hAnsi="Andalus" w:cs="Simplified Arabic"/>
          <w:color w:val="000000"/>
          <w:sz w:val="32"/>
          <w:szCs w:val="32"/>
          <w:lang w:bidi="ar-MA"/>
        </w:rPr>
        <w:t>3</w:t>
      </w:r>
      <w:r w:rsidRPr="00325EF4">
        <w:rPr>
          <w:rFonts w:ascii="Andalus" w:hAnsi="Andalus" w:cs="Simplified Arabic" w:hint="cs"/>
          <w:color w:val="000000"/>
          <w:sz w:val="32"/>
          <w:szCs w:val="32"/>
          <w:rtl/>
          <w:lang w:bidi="ar-MA"/>
        </w:rPr>
        <w:t xml:space="preserve"> عوض </w:t>
      </w:r>
      <w:r w:rsidRPr="00325EF4">
        <w:rPr>
          <w:rFonts w:ascii="Andalus" w:hAnsi="Andalus" w:cs="Simplified Arabic"/>
          <w:color w:val="000000"/>
          <w:sz w:val="32"/>
          <w:szCs w:val="32"/>
          <w:lang w:bidi="ar-MA"/>
        </w:rPr>
        <w:t>%3,</w:t>
      </w:r>
      <w:r w:rsidR="00995720" w:rsidRPr="00325EF4">
        <w:rPr>
          <w:rFonts w:ascii="Andalus" w:hAnsi="Andalus" w:cs="Simplified Arabic"/>
          <w:color w:val="000000"/>
          <w:sz w:val="32"/>
          <w:szCs w:val="32"/>
          <w:lang w:bidi="ar-MA"/>
        </w:rPr>
        <w:t>1</w:t>
      </w:r>
      <w:r w:rsidRPr="00325EF4">
        <w:rPr>
          <w:rFonts w:ascii="Andalus" w:hAnsi="Andalus" w:cs="Simplified Arabic" w:hint="cs"/>
          <w:color w:val="000000"/>
          <w:sz w:val="32"/>
          <w:szCs w:val="32"/>
          <w:rtl/>
          <w:lang w:bidi="ar-MA"/>
        </w:rPr>
        <w:t xml:space="preserve"> سنة 2013.</w:t>
      </w:r>
      <w:r w:rsidR="006342D8" w:rsidRPr="00325EF4">
        <w:rPr>
          <w:rFonts w:ascii="Andalus" w:hAnsi="Andalus" w:cs="Simplified Arabic" w:hint="cs"/>
          <w:color w:val="000000"/>
          <w:sz w:val="32"/>
          <w:szCs w:val="32"/>
          <w:rtl/>
          <w:lang w:bidi="ar-MA"/>
        </w:rPr>
        <w:t xml:space="preserve"> </w:t>
      </w:r>
      <w:r w:rsidR="00995720" w:rsidRPr="00325EF4">
        <w:rPr>
          <w:rFonts w:ascii="Andalus" w:hAnsi="Andalus" w:cs="Simplified Arabic" w:hint="cs"/>
          <w:color w:val="000000"/>
          <w:sz w:val="32"/>
          <w:szCs w:val="32"/>
          <w:rtl/>
          <w:lang w:bidi="ar-MA"/>
        </w:rPr>
        <w:t xml:space="preserve">وتعزى </w:t>
      </w:r>
      <w:r w:rsidRPr="00325EF4">
        <w:rPr>
          <w:rFonts w:ascii="Andalus" w:hAnsi="Andalus" w:cs="Simplified Arabic" w:hint="cs"/>
          <w:color w:val="000000"/>
          <w:sz w:val="32"/>
          <w:szCs w:val="32"/>
          <w:rtl/>
          <w:lang w:bidi="ar-MA"/>
        </w:rPr>
        <w:t xml:space="preserve">هذه النتيجة إلى تراجع الطلب الداخلي ومجهودات ترشيد حاجيات الاقتصاد الوطني من المنتجات المستوردة، وذلك بهدف تقليص عجز المالية الخارجية </w:t>
      </w:r>
      <w:r w:rsidR="00995720" w:rsidRPr="00325EF4">
        <w:rPr>
          <w:rFonts w:ascii="Andalus" w:hAnsi="Andalus" w:cs="Simplified Arabic" w:hint="cs"/>
          <w:color w:val="000000"/>
          <w:sz w:val="32"/>
          <w:szCs w:val="32"/>
          <w:rtl/>
          <w:lang w:bidi="ar-MA"/>
        </w:rPr>
        <w:t xml:space="preserve">الذي بلغ </w:t>
      </w:r>
      <w:r w:rsidRPr="00325EF4">
        <w:rPr>
          <w:rFonts w:ascii="Andalus" w:hAnsi="Andalus" w:cs="Simplified Arabic" w:hint="cs"/>
          <w:color w:val="000000"/>
          <w:sz w:val="32"/>
          <w:szCs w:val="32"/>
          <w:rtl/>
          <w:lang w:bidi="ar-MA"/>
        </w:rPr>
        <w:t>مستويات غير قابلة للاستمرار.</w:t>
      </w:r>
    </w:p>
    <w:p w:rsidR="0015280F" w:rsidRPr="00325EF4" w:rsidRDefault="0015280F" w:rsidP="00325EF4">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325EF4">
        <w:rPr>
          <w:rFonts w:ascii="Andalus" w:hAnsi="Andalus" w:cs="Simplified Arabic" w:hint="cs"/>
          <w:color w:val="000000"/>
          <w:sz w:val="32"/>
          <w:szCs w:val="32"/>
          <w:rtl/>
          <w:lang w:bidi="ar-MA"/>
        </w:rPr>
        <w:t xml:space="preserve">وهكذا، سيواصل </w:t>
      </w:r>
      <w:r w:rsidR="006342D8" w:rsidRPr="00325EF4">
        <w:rPr>
          <w:rFonts w:ascii="Andalus" w:hAnsi="Andalus" w:cs="Simplified Arabic" w:hint="cs"/>
          <w:b/>
          <w:bCs/>
          <w:color w:val="000000"/>
          <w:sz w:val="32"/>
          <w:szCs w:val="32"/>
          <w:rtl/>
          <w:lang w:bidi="ar-MA"/>
        </w:rPr>
        <w:t>ا</w:t>
      </w:r>
      <w:r w:rsidR="006342D8" w:rsidRPr="00325EF4">
        <w:rPr>
          <w:rFonts w:ascii="Andalus" w:hAnsi="Andalus" w:cs="Simplified Arabic"/>
          <w:b/>
          <w:bCs/>
          <w:color w:val="000000"/>
          <w:sz w:val="32"/>
          <w:szCs w:val="32"/>
          <w:rtl/>
          <w:lang w:bidi="ar-MA"/>
        </w:rPr>
        <w:t>لطلب الخارجي</w:t>
      </w:r>
      <w:r w:rsidR="006342D8" w:rsidRPr="00325EF4">
        <w:rPr>
          <w:rFonts w:ascii="Andalus" w:hAnsi="Andalus" w:cs="Simplified Arabic" w:hint="cs"/>
          <w:color w:val="000000"/>
          <w:sz w:val="32"/>
          <w:szCs w:val="32"/>
          <w:rtl/>
          <w:lang w:bidi="ar-MA"/>
        </w:rPr>
        <w:t xml:space="preserve"> خلال سنة </w:t>
      </w:r>
      <w:r w:rsidRPr="00325EF4">
        <w:rPr>
          <w:rFonts w:ascii="Andalus" w:hAnsi="Andalus" w:cs="Simplified Arabic" w:hint="cs"/>
          <w:color w:val="000000"/>
          <w:sz w:val="32"/>
          <w:szCs w:val="32"/>
          <w:rtl/>
          <w:lang w:bidi="ar-MA"/>
        </w:rPr>
        <w:t>2014</w:t>
      </w:r>
      <w:r w:rsidR="006342D8" w:rsidRPr="00325EF4">
        <w:rPr>
          <w:rFonts w:ascii="Andalus" w:hAnsi="Andalus" w:cs="Simplified Arabic" w:hint="cs"/>
          <w:color w:val="000000"/>
          <w:sz w:val="32"/>
          <w:szCs w:val="32"/>
          <w:rtl/>
          <w:lang w:bidi="ar-MA"/>
        </w:rPr>
        <w:t xml:space="preserve">، تسجيل </w:t>
      </w:r>
      <w:r w:rsidR="006342D8" w:rsidRPr="00325EF4">
        <w:rPr>
          <w:rFonts w:ascii="Andalus" w:hAnsi="Andalus" w:cs="Simplified Arabic"/>
          <w:color w:val="000000"/>
          <w:sz w:val="32"/>
          <w:szCs w:val="32"/>
          <w:rtl/>
          <w:lang w:bidi="ar-MA"/>
        </w:rPr>
        <w:t>مساهم</w:t>
      </w:r>
      <w:r w:rsidR="006342D8" w:rsidRPr="00325EF4">
        <w:rPr>
          <w:rFonts w:ascii="Andalus" w:hAnsi="Andalus" w:cs="Simplified Arabic" w:hint="cs"/>
          <w:color w:val="000000"/>
          <w:sz w:val="32"/>
          <w:szCs w:val="32"/>
          <w:rtl/>
          <w:lang w:bidi="ar-MA"/>
        </w:rPr>
        <w:t xml:space="preserve">ات </w:t>
      </w:r>
      <w:r w:rsidR="006342D8" w:rsidRPr="00325EF4">
        <w:rPr>
          <w:rFonts w:ascii="Andalus" w:hAnsi="Andalus" w:cs="Simplified Arabic"/>
          <w:color w:val="000000"/>
          <w:sz w:val="32"/>
          <w:szCs w:val="32"/>
          <w:rtl/>
          <w:lang w:bidi="ar-MA"/>
        </w:rPr>
        <w:t>سالبة في نمو</w:t>
      </w:r>
      <w:r w:rsidR="006342D8" w:rsidRPr="00325EF4">
        <w:rPr>
          <w:rFonts w:ascii="Andalus" w:hAnsi="Andalus" w:cs="Simplified Arabic" w:hint="cs"/>
          <w:color w:val="000000"/>
          <w:sz w:val="32"/>
          <w:szCs w:val="32"/>
          <w:rtl/>
          <w:lang w:bidi="ar-MA"/>
        </w:rPr>
        <w:t xml:space="preserve"> </w:t>
      </w:r>
      <w:r w:rsidR="006342D8" w:rsidRPr="00325EF4">
        <w:rPr>
          <w:rFonts w:ascii="Andalus" w:hAnsi="Andalus" w:cs="Simplified Arabic"/>
          <w:color w:val="000000"/>
          <w:sz w:val="32"/>
          <w:szCs w:val="32"/>
          <w:rtl/>
          <w:lang w:bidi="ar-MA"/>
        </w:rPr>
        <w:t xml:space="preserve">الناتج الداخلي </w:t>
      </w:r>
      <w:r w:rsidR="006342D8" w:rsidRPr="00325EF4">
        <w:rPr>
          <w:rFonts w:ascii="Andalus" w:hAnsi="Andalus" w:cs="Simplified Arabic" w:hint="cs"/>
          <w:color w:val="000000"/>
          <w:sz w:val="32"/>
          <w:szCs w:val="32"/>
          <w:rtl/>
          <w:lang w:bidi="ar-MA"/>
        </w:rPr>
        <w:t>الإجمالي، لتصل إلى</w:t>
      </w:r>
      <w:r w:rsidR="006342D8" w:rsidRPr="00325EF4">
        <w:rPr>
          <w:rFonts w:ascii="Andalus" w:hAnsi="Andalus" w:cs="Simplified Arabic"/>
          <w:color w:val="000000"/>
          <w:sz w:val="32"/>
          <w:szCs w:val="32"/>
          <w:rtl/>
          <w:lang w:bidi="ar-MA"/>
        </w:rPr>
        <w:t xml:space="preserve"> </w:t>
      </w:r>
      <w:r w:rsidR="006342D8" w:rsidRPr="00325EF4">
        <w:rPr>
          <w:rFonts w:ascii="Andalus" w:hAnsi="Andalus" w:cs="Simplified Arabic"/>
          <w:color w:val="000000"/>
          <w:sz w:val="32"/>
          <w:szCs w:val="32"/>
          <w:lang w:bidi="ar-MA"/>
        </w:rPr>
        <w:t>0,</w:t>
      </w:r>
      <w:r w:rsidR="00B02923" w:rsidRPr="00325EF4">
        <w:rPr>
          <w:rFonts w:ascii="Andalus" w:hAnsi="Andalus" w:cs="Simplified Arabic"/>
          <w:color w:val="000000"/>
          <w:sz w:val="32"/>
          <w:szCs w:val="32"/>
          <w:lang w:bidi="ar-MA"/>
        </w:rPr>
        <w:t>7</w:t>
      </w:r>
      <w:r w:rsidR="006342D8" w:rsidRPr="00325EF4">
        <w:rPr>
          <w:rFonts w:ascii="Andalus" w:hAnsi="Andalus" w:cs="Simplified Arabic"/>
          <w:color w:val="000000"/>
          <w:sz w:val="32"/>
          <w:szCs w:val="32"/>
          <w:rtl/>
          <w:lang w:bidi="ar-MA"/>
        </w:rPr>
        <w:t xml:space="preserve"> نقطة</w:t>
      </w:r>
      <w:r w:rsidR="006342D8" w:rsidRPr="00325EF4">
        <w:rPr>
          <w:rFonts w:ascii="Andalus" w:hAnsi="Andalus" w:cs="Simplified Arabic" w:hint="cs"/>
          <w:color w:val="000000"/>
          <w:sz w:val="32"/>
          <w:szCs w:val="32"/>
          <w:rtl/>
          <w:lang w:bidi="ar-MA"/>
        </w:rPr>
        <w:t xml:space="preserve">. </w:t>
      </w:r>
      <w:r w:rsidRPr="00325EF4">
        <w:rPr>
          <w:rFonts w:ascii="Andalus" w:hAnsi="Andalus" w:cs="Simplified Arabic" w:hint="cs"/>
          <w:color w:val="000000"/>
          <w:sz w:val="32"/>
          <w:szCs w:val="32"/>
          <w:rtl/>
          <w:lang w:bidi="ar-MA"/>
        </w:rPr>
        <w:t xml:space="preserve">حيث </w:t>
      </w:r>
      <w:r w:rsidR="00D33C3D" w:rsidRPr="00325EF4">
        <w:rPr>
          <w:rFonts w:ascii="Andalus" w:hAnsi="Andalus" w:cs="Simplified Arabic" w:hint="cs"/>
          <w:color w:val="000000"/>
          <w:sz w:val="32"/>
          <w:szCs w:val="32"/>
          <w:rtl/>
          <w:lang w:bidi="ar-MA"/>
        </w:rPr>
        <w:t>لا يعتمد</w:t>
      </w:r>
      <w:r w:rsidRPr="00325EF4">
        <w:rPr>
          <w:rFonts w:ascii="Andalus" w:hAnsi="Andalus" w:cs="Simplified Arabic" w:hint="cs"/>
          <w:color w:val="000000"/>
          <w:sz w:val="32"/>
          <w:szCs w:val="32"/>
          <w:rtl/>
          <w:lang w:bidi="ar-MA"/>
        </w:rPr>
        <w:t xml:space="preserve"> هذا السيناريو على الإصلاحات المتوقعة خلال هذه السنة.</w:t>
      </w:r>
    </w:p>
    <w:p w:rsidR="000C2A41" w:rsidRPr="00CE6DDB" w:rsidRDefault="0074125E" w:rsidP="0002178F">
      <w:pPr>
        <w:pStyle w:val="Titre1"/>
        <w:keepLines/>
        <w:tabs>
          <w:tab w:val="left" w:pos="180"/>
          <w:tab w:val="right" w:pos="850"/>
        </w:tabs>
        <w:bidi/>
        <w:spacing w:before="100" w:beforeAutospacing="1" w:after="100" w:afterAutospacing="1"/>
        <w:jc w:val="both"/>
        <w:textAlignment w:val="top"/>
        <w:rPr>
          <w:rFonts w:ascii="Arabic Typesetting" w:hAnsi="Arabic Typesetting" w:cs="Arabic Typesetting"/>
          <w:i/>
          <w:iCs/>
          <w:color w:val="0070C0"/>
          <w:sz w:val="48"/>
          <w:szCs w:val="48"/>
          <w:u w:val="single"/>
          <w:rtl/>
        </w:rPr>
      </w:pPr>
      <w:bookmarkStart w:id="66" w:name="_Toc361741547"/>
      <w:r w:rsidRPr="00CE6DDB">
        <w:rPr>
          <w:rFonts w:ascii="Arabic Typesetting" w:hAnsi="Arabic Typesetting" w:cs="Arabic Typesetting"/>
          <w:i/>
          <w:iCs/>
          <w:color w:val="0070C0"/>
          <w:sz w:val="48"/>
          <w:szCs w:val="48"/>
          <w:u w:val="single"/>
        </w:rPr>
        <w:t xml:space="preserve">. </w:t>
      </w:r>
      <w:r w:rsidR="0002178F" w:rsidRPr="00CE6DDB">
        <w:rPr>
          <w:rFonts w:ascii="Arabic Typesetting" w:hAnsi="Arabic Typesetting" w:cs="Arabic Typesetting" w:hint="cs"/>
          <w:i/>
          <w:iCs/>
          <w:color w:val="0070C0"/>
          <w:sz w:val="48"/>
          <w:szCs w:val="48"/>
          <w:u w:val="single"/>
          <w:rtl/>
        </w:rPr>
        <w:t>4.3</w:t>
      </w:r>
      <w:r w:rsidRPr="00CE6DDB">
        <w:rPr>
          <w:rFonts w:ascii="Arabic Typesetting" w:hAnsi="Arabic Typesetting" w:cs="Arabic Typesetting"/>
          <w:i/>
          <w:iCs/>
          <w:color w:val="0070C0"/>
          <w:sz w:val="48"/>
          <w:szCs w:val="48"/>
          <w:u w:val="single"/>
        </w:rPr>
        <w:t xml:space="preserve">  </w:t>
      </w:r>
      <w:r w:rsidR="00F03725" w:rsidRPr="00CE6DDB">
        <w:rPr>
          <w:rFonts w:ascii="Arabic Typesetting" w:hAnsi="Arabic Typesetting" w:cs="Arabic Typesetting" w:hint="cs"/>
          <w:i/>
          <w:iCs/>
          <w:color w:val="0070C0"/>
          <w:sz w:val="48"/>
          <w:szCs w:val="48"/>
          <w:u w:val="single"/>
          <w:rtl/>
        </w:rPr>
        <w:t xml:space="preserve">الدخل الوطني وحساب </w:t>
      </w:r>
      <w:r w:rsidR="000C2A41" w:rsidRPr="00CE6DDB">
        <w:rPr>
          <w:rFonts w:ascii="Arabic Typesetting" w:hAnsi="Arabic Typesetting" w:cs="Arabic Typesetting"/>
          <w:i/>
          <w:iCs/>
          <w:color w:val="0070C0"/>
          <w:sz w:val="48"/>
          <w:szCs w:val="48"/>
          <w:u w:val="single"/>
          <w:rtl/>
        </w:rPr>
        <w:t>الادخار</w:t>
      </w:r>
      <w:r w:rsidR="00F03725" w:rsidRPr="00CE6DDB">
        <w:rPr>
          <w:rFonts w:ascii="Arabic Typesetting" w:hAnsi="Arabic Typesetting" w:cs="Arabic Typesetting" w:hint="cs"/>
          <w:i/>
          <w:iCs/>
          <w:color w:val="0070C0"/>
          <w:sz w:val="48"/>
          <w:szCs w:val="48"/>
          <w:u w:val="single"/>
          <w:rtl/>
        </w:rPr>
        <w:t>-</w:t>
      </w:r>
      <w:r w:rsidR="000C2A41" w:rsidRPr="00CE6DDB">
        <w:rPr>
          <w:rFonts w:ascii="Arabic Typesetting" w:hAnsi="Arabic Typesetting" w:cs="Arabic Typesetting" w:hint="cs"/>
          <w:i/>
          <w:iCs/>
          <w:color w:val="0070C0"/>
          <w:sz w:val="48"/>
          <w:szCs w:val="48"/>
          <w:u w:val="single"/>
          <w:rtl/>
        </w:rPr>
        <w:t>الاستثمار</w:t>
      </w:r>
      <w:bookmarkEnd w:id="66"/>
      <w:r w:rsidR="000C2A41" w:rsidRPr="00CE6DDB">
        <w:rPr>
          <w:rFonts w:ascii="Arabic Typesetting" w:hAnsi="Arabic Typesetting" w:cs="Arabic Typesetting" w:hint="cs"/>
          <w:i/>
          <w:iCs/>
          <w:color w:val="0070C0"/>
          <w:sz w:val="48"/>
          <w:szCs w:val="48"/>
          <w:u w:val="single"/>
          <w:rtl/>
        </w:rPr>
        <w:t xml:space="preserve"> </w:t>
      </w:r>
    </w:p>
    <w:p w:rsidR="00E63812" w:rsidRPr="00BF2197" w:rsidRDefault="000C2A41" w:rsidP="0005308B">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BF2197">
        <w:rPr>
          <w:rFonts w:ascii="Andalus" w:hAnsi="Andalus" w:cs="Simplified Arabic" w:hint="cs"/>
          <w:color w:val="000000"/>
          <w:sz w:val="32"/>
          <w:szCs w:val="32"/>
          <w:rtl/>
          <w:lang w:bidi="ar-MA"/>
        </w:rPr>
        <w:t>سيعرف</w:t>
      </w:r>
      <w:r w:rsidR="0086405B" w:rsidRPr="00BF2197">
        <w:rPr>
          <w:rFonts w:ascii="Andalus" w:hAnsi="Andalus" w:cs="Simplified Arabic" w:hint="cs"/>
          <w:color w:val="000000"/>
          <w:sz w:val="32"/>
          <w:szCs w:val="32"/>
          <w:rtl/>
          <w:lang w:bidi="ar-MA"/>
        </w:rPr>
        <w:t xml:space="preserve"> </w:t>
      </w:r>
      <w:r w:rsidR="0086405B" w:rsidRPr="0005308B">
        <w:rPr>
          <w:rFonts w:ascii="Andalus" w:hAnsi="Andalus" w:cs="Simplified Arabic" w:hint="cs"/>
          <w:b/>
          <w:bCs/>
          <w:color w:val="000000"/>
          <w:sz w:val="32"/>
          <w:szCs w:val="32"/>
          <w:rtl/>
          <w:lang w:bidi="ar-MA"/>
        </w:rPr>
        <w:t>الدخل الوطني الإجمالي المتاح</w:t>
      </w:r>
      <w:r w:rsidR="0086405B" w:rsidRPr="00BF2197">
        <w:rPr>
          <w:rFonts w:ascii="Andalus" w:hAnsi="Andalus" w:cs="Simplified Arabic" w:hint="cs"/>
          <w:color w:val="000000"/>
          <w:sz w:val="32"/>
          <w:szCs w:val="32"/>
          <w:rtl/>
          <w:lang w:bidi="ar-MA"/>
        </w:rPr>
        <w:t>، المتكون من الناتج الداخلي الإجمالي بالأسعار الجارية و</w:t>
      </w:r>
      <w:r w:rsidR="0086405B" w:rsidRPr="00BF2197">
        <w:rPr>
          <w:rFonts w:ascii="Andalus" w:hAnsi="Andalus" w:cs="Simplified Arabic"/>
          <w:color w:val="000000"/>
          <w:sz w:val="32"/>
          <w:szCs w:val="32"/>
          <w:rtl/>
          <w:lang w:bidi="ar-MA"/>
        </w:rPr>
        <w:t>المداخيل الصافية الواردة من باقي العالم</w:t>
      </w:r>
      <w:r w:rsidR="0086405B" w:rsidRPr="00BF2197">
        <w:rPr>
          <w:rFonts w:ascii="Andalus" w:hAnsi="Andalus" w:cs="Simplified Arabic" w:hint="cs"/>
          <w:color w:val="000000"/>
          <w:sz w:val="32"/>
          <w:szCs w:val="32"/>
          <w:rtl/>
          <w:lang w:bidi="ar-MA"/>
        </w:rPr>
        <w:t xml:space="preserve">، زيادة ب </w:t>
      </w:r>
      <w:r w:rsidR="0086405B" w:rsidRPr="00BF2197">
        <w:rPr>
          <w:rFonts w:ascii="Andalus" w:hAnsi="Andalus" w:cs="Simplified Arabic"/>
          <w:color w:val="000000"/>
          <w:sz w:val="32"/>
          <w:szCs w:val="32"/>
          <w:lang w:bidi="ar-MA"/>
        </w:rPr>
        <w:t>%</w:t>
      </w:r>
      <w:r w:rsidR="002D3265" w:rsidRPr="00BF2197">
        <w:rPr>
          <w:rFonts w:ascii="Andalus" w:hAnsi="Andalus" w:cs="Simplified Arabic"/>
          <w:color w:val="000000"/>
          <w:sz w:val="32"/>
          <w:szCs w:val="32"/>
          <w:lang w:bidi="ar-MA"/>
        </w:rPr>
        <w:t>3</w:t>
      </w:r>
      <w:r w:rsidR="0086405B" w:rsidRPr="00BF2197">
        <w:rPr>
          <w:rFonts w:ascii="Andalus" w:hAnsi="Andalus" w:cs="Simplified Arabic"/>
          <w:color w:val="000000"/>
          <w:sz w:val="32"/>
          <w:szCs w:val="32"/>
          <w:lang w:bidi="ar-MA"/>
        </w:rPr>
        <w:t>,6</w:t>
      </w:r>
      <w:r w:rsidR="0086405B" w:rsidRPr="00BF2197">
        <w:rPr>
          <w:rFonts w:ascii="Andalus" w:hAnsi="Andalus" w:cs="Simplified Arabic" w:hint="cs"/>
          <w:color w:val="000000"/>
          <w:sz w:val="32"/>
          <w:szCs w:val="32"/>
          <w:rtl/>
          <w:lang w:bidi="ar-MA"/>
        </w:rPr>
        <w:t xml:space="preserve"> سنة 2014 عوض ارتفاع ب </w:t>
      </w:r>
      <w:r w:rsidR="0086405B" w:rsidRPr="00BF2197">
        <w:rPr>
          <w:rFonts w:ascii="Andalus" w:hAnsi="Andalus" w:cs="Simplified Arabic"/>
          <w:color w:val="000000"/>
          <w:sz w:val="32"/>
          <w:szCs w:val="32"/>
          <w:lang w:bidi="ar-MA"/>
        </w:rPr>
        <w:t>%</w:t>
      </w:r>
      <w:r w:rsidR="002D3265" w:rsidRPr="00BF2197">
        <w:rPr>
          <w:rFonts w:ascii="Andalus" w:hAnsi="Andalus" w:cs="Simplified Arabic"/>
          <w:color w:val="000000"/>
          <w:sz w:val="32"/>
          <w:szCs w:val="32"/>
          <w:lang w:bidi="ar-MA"/>
        </w:rPr>
        <w:t>7</w:t>
      </w:r>
      <w:r w:rsidR="0086405B" w:rsidRPr="00BF2197">
        <w:rPr>
          <w:rFonts w:ascii="Andalus" w:hAnsi="Andalus" w:cs="Simplified Arabic"/>
          <w:color w:val="000000"/>
          <w:sz w:val="32"/>
          <w:szCs w:val="32"/>
          <w:lang w:bidi="ar-MA"/>
        </w:rPr>
        <w:t>,</w:t>
      </w:r>
      <w:r w:rsidR="002D3265" w:rsidRPr="00BF2197">
        <w:rPr>
          <w:rFonts w:ascii="Andalus" w:hAnsi="Andalus" w:cs="Simplified Arabic"/>
          <w:color w:val="000000"/>
          <w:sz w:val="32"/>
          <w:szCs w:val="32"/>
          <w:lang w:bidi="ar-MA"/>
        </w:rPr>
        <w:t>9</w:t>
      </w:r>
      <w:r w:rsidR="0086405B" w:rsidRPr="00BF2197">
        <w:rPr>
          <w:rFonts w:ascii="Andalus" w:hAnsi="Andalus" w:cs="Simplified Arabic" w:hint="cs"/>
          <w:color w:val="000000"/>
          <w:sz w:val="32"/>
          <w:szCs w:val="32"/>
          <w:rtl/>
          <w:lang w:bidi="ar-MA"/>
        </w:rPr>
        <w:t xml:space="preserve">   سنة 2013. وتعزى هذه النتيجة </w:t>
      </w:r>
      <w:r w:rsidR="002D3265" w:rsidRPr="00BF2197">
        <w:rPr>
          <w:rFonts w:ascii="Andalus" w:hAnsi="Andalus" w:cs="Simplified Arabic" w:hint="cs"/>
          <w:color w:val="000000"/>
          <w:sz w:val="32"/>
          <w:szCs w:val="32"/>
          <w:rtl/>
          <w:lang w:bidi="ar-MA"/>
        </w:rPr>
        <w:t xml:space="preserve">إلى </w:t>
      </w:r>
      <w:r w:rsidR="0086405B" w:rsidRPr="00BF2197">
        <w:rPr>
          <w:rFonts w:ascii="Andalus" w:hAnsi="Andalus" w:cs="Simplified Arabic" w:hint="cs"/>
          <w:color w:val="000000"/>
          <w:sz w:val="32"/>
          <w:szCs w:val="32"/>
          <w:rtl/>
          <w:lang w:bidi="ar-MA"/>
        </w:rPr>
        <w:t xml:space="preserve">نمو الناتج الداخلي الإجمالي بالأسعار الجارية ب </w:t>
      </w:r>
      <w:r w:rsidR="0086405B" w:rsidRPr="00BF2197">
        <w:rPr>
          <w:rFonts w:ascii="Andalus" w:hAnsi="Andalus" w:cs="Simplified Arabic"/>
          <w:color w:val="000000"/>
          <w:sz w:val="32"/>
          <w:szCs w:val="32"/>
          <w:lang w:bidi="ar-MA"/>
        </w:rPr>
        <w:t>%</w:t>
      </w:r>
      <w:r w:rsidR="002D3265" w:rsidRPr="00BF2197">
        <w:rPr>
          <w:rFonts w:ascii="Andalus" w:hAnsi="Andalus" w:cs="Simplified Arabic"/>
          <w:color w:val="000000"/>
          <w:sz w:val="32"/>
          <w:szCs w:val="32"/>
          <w:lang w:bidi="ar-MA"/>
        </w:rPr>
        <w:t>4</w:t>
      </w:r>
      <w:r w:rsidR="0086405B" w:rsidRPr="00BF2197">
        <w:rPr>
          <w:rFonts w:ascii="Andalus" w:hAnsi="Andalus" w:cs="Simplified Arabic"/>
          <w:color w:val="000000"/>
          <w:sz w:val="32"/>
          <w:szCs w:val="32"/>
          <w:lang w:bidi="ar-MA"/>
        </w:rPr>
        <w:t>,</w:t>
      </w:r>
      <w:r w:rsidR="002D3265" w:rsidRPr="00BF2197">
        <w:rPr>
          <w:rFonts w:ascii="Andalus" w:hAnsi="Andalus" w:cs="Simplified Arabic"/>
          <w:color w:val="000000"/>
          <w:sz w:val="32"/>
          <w:szCs w:val="32"/>
          <w:lang w:bidi="ar-MA"/>
        </w:rPr>
        <w:t>2</w:t>
      </w:r>
      <w:r w:rsidR="0086405B" w:rsidRPr="00BF2197">
        <w:rPr>
          <w:rFonts w:ascii="Andalus" w:hAnsi="Andalus" w:cs="Simplified Arabic" w:hint="cs"/>
          <w:color w:val="000000"/>
          <w:sz w:val="32"/>
          <w:szCs w:val="32"/>
          <w:rtl/>
          <w:lang w:bidi="ar-MA"/>
        </w:rPr>
        <w:t xml:space="preserve"> وانخفاض </w:t>
      </w:r>
      <w:r w:rsidR="0086405B" w:rsidRPr="00BF2197">
        <w:rPr>
          <w:rFonts w:ascii="Andalus" w:hAnsi="Andalus" w:cs="Simplified Arabic"/>
          <w:color w:val="000000"/>
          <w:sz w:val="32"/>
          <w:szCs w:val="32"/>
          <w:rtl/>
          <w:lang w:bidi="ar-MA"/>
        </w:rPr>
        <w:t xml:space="preserve">المداخيل الصافية </w:t>
      </w:r>
      <w:r w:rsidR="00E63812" w:rsidRPr="00BF2197">
        <w:rPr>
          <w:rFonts w:ascii="Andalus" w:hAnsi="Andalus" w:cs="Simplified Arabic" w:hint="cs"/>
          <w:color w:val="000000"/>
          <w:sz w:val="32"/>
          <w:szCs w:val="32"/>
          <w:rtl/>
          <w:lang w:bidi="ar-MA"/>
        </w:rPr>
        <w:t xml:space="preserve">الخارجية ب </w:t>
      </w:r>
      <w:r w:rsidR="00E63812" w:rsidRPr="00BF2197">
        <w:rPr>
          <w:rFonts w:ascii="Andalus" w:hAnsi="Andalus" w:cs="Simplified Arabic"/>
          <w:color w:val="000000"/>
          <w:sz w:val="32"/>
          <w:szCs w:val="32"/>
          <w:lang w:bidi="ar-MA"/>
        </w:rPr>
        <w:t>%</w:t>
      </w:r>
      <w:r w:rsidR="002D3265" w:rsidRPr="00BF2197">
        <w:rPr>
          <w:rFonts w:ascii="Andalus" w:hAnsi="Andalus" w:cs="Simplified Arabic"/>
          <w:color w:val="000000"/>
          <w:sz w:val="32"/>
          <w:szCs w:val="32"/>
          <w:lang w:bidi="ar-MA"/>
        </w:rPr>
        <w:t>6</w:t>
      </w:r>
      <w:r w:rsidR="00E63812" w:rsidRPr="00BF2197">
        <w:rPr>
          <w:rFonts w:ascii="Andalus" w:hAnsi="Andalus" w:cs="Simplified Arabic"/>
          <w:color w:val="000000"/>
          <w:sz w:val="32"/>
          <w:szCs w:val="32"/>
          <w:lang w:bidi="ar-MA"/>
        </w:rPr>
        <w:t>,</w:t>
      </w:r>
      <w:r w:rsidR="002D3265" w:rsidRPr="00BF2197">
        <w:rPr>
          <w:rFonts w:ascii="Andalus" w:hAnsi="Andalus" w:cs="Simplified Arabic"/>
          <w:color w:val="000000"/>
          <w:sz w:val="32"/>
          <w:szCs w:val="32"/>
          <w:lang w:bidi="ar-MA"/>
        </w:rPr>
        <w:t>1</w:t>
      </w:r>
      <w:r w:rsidR="00E63812" w:rsidRPr="00BF2197">
        <w:rPr>
          <w:rFonts w:ascii="Andalus" w:hAnsi="Andalus" w:cs="Simplified Arabic" w:hint="cs"/>
          <w:color w:val="000000"/>
          <w:sz w:val="32"/>
          <w:szCs w:val="32"/>
          <w:rtl/>
          <w:lang w:bidi="ar-MA"/>
        </w:rPr>
        <w:t xml:space="preserve"> مقارنة بسنة 2013.</w:t>
      </w:r>
      <w:r w:rsidR="0005308B">
        <w:rPr>
          <w:rFonts w:ascii="Andalus" w:hAnsi="Andalus" w:cs="Simplified Arabic"/>
          <w:color w:val="000000"/>
          <w:sz w:val="32"/>
          <w:szCs w:val="32"/>
          <w:lang w:bidi="ar-MA"/>
        </w:rPr>
        <w:t xml:space="preserve"> </w:t>
      </w:r>
      <w:r w:rsidRPr="00BF2197">
        <w:rPr>
          <w:rFonts w:ascii="Andalus" w:hAnsi="Andalus" w:cs="Simplified Arabic" w:hint="cs"/>
          <w:color w:val="000000"/>
          <w:sz w:val="32"/>
          <w:szCs w:val="32"/>
          <w:rtl/>
          <w:lang w:bidi="ar-MA"/>
        </w:rPr>
        <w:t xml:space="preserve">وبناء على </w:t>
      </w:r>
      <w:r w:rsidR="00BF042C" w:rsidRPr="00BF2197">
        <w:rPr>
          <w:rFonts w:ascii="Andalus" w:hAnsi="Andalus" w:cs="Simplified Arabic" w:hint="cs"/>
          <w:color w:val="000000"/>
          <w:sz w:val="32"/>
          <w:szCs w:val="32"/>
          <w:rtl/>
          <w:lang w:bidi="ar-MA"/>
        </w:rPr>
        <w:t>ال</w:t>
      </w:r>
      <w:r w:rsidRPr="00BF2197">
        <w:rPr>
          <w:rFonts w:ascii="Andalus" w:hAnsi="Andalus" w:cs="Simplified Arabic" w:hint="cs"/>
          <w:color w:val="000000"/>
          <w:sz w:val="32"/>
          <w:szCs w:val="32"/>
          <w:rtl/>
          <w:lang w:bidi="ar-MA"/>
        </w:rPr>
        <w:t>زيادة</w:t>
      </w:r>
      <w:r w:rsidR="00BF042C" w:rsidRPr="00BF2197">
        <w:rPr>
          <w:rFonts w:ascii="Andalus" w:hAnsi="Andalus" w:cs="Simplified Arabic" w:hint="cs"/>
          <w:color w:val="000000"/>
          <w:sz w:val="32"/>
          <w:szCs w:val="32"/>
          <w:rtl/>
          <w:lang w:bidi="ar-MA"/>
        </w:rPr>
        <w:t xml:space="preserve"> المتوقعة ل</w:t>
      </w:r>
      <w:r w:rsidRPr="00BF2197">
        <w:rPr>
          <w:rFonts w:ascii="Andalus" w:hAnsi="Andalus" w:cs="Simplified Arabic" w:hint="cs"/>
          <w:color w:val="000000"/>
          <w:sz w:val="32"/>
          <w:szCs w:val="32"/>
          <w:rtl/>
          <w:lang w:bidi="ar-MA"/>
        </w:rPr>
        <w:t xml:space="preserve">قيمة الاستهلاك </w:t>
      </w:r>
      <w:r w:rsidRPr="00BF2197">
        <w:rPr>
          <w:rFonts w:ascii="Andalus" w:hAnsi="Andalus" w:cs="Simplified Arabic"/>
          <w:color w:val="000000"/>
          <w:sz w:val="32"/>
          <w:szCs w:val="32"/>
          <w:rtl/>
          <w:lang w:bidi="ar-MA"/>
        </w:rPr>
        <w:t xml:space="preserve">النهائي الوطني بوتيرة </w:t>
      </w:r>
      <w:r w:rsidR="00E63812" w:rsidRPr="00BF2197">
        <w:rPr>
          <w:rFonts w:ascii="Andalus" w:hAnsi="Andalus" w:cs="Simplified Arabic"/>
          <w:color w:val="000000"/>
          <w:sz w:val="32"/>
          <w:szCs w:val="32"/>
          <w:lang w:bidi="ar-MA"/>
        </w:rPr>
        <w:t>%</w:t>
      </w:r>
      <w:r w:rsidR="00BF042C" w:rsidRPr="00BF2197">
        <w:rPr>
          <w:rFonts w:ascii="Andalus" w:hAnsi="Andalus" w:cs="Simplified Arabic"/>
          <w:color w:val="000000"/>
          <w:sz w:val="32"/>
          <w:szCs w:val="32"/>
          <w:lang w:bidi="ar-MA"/>
        </w:rPr>
        <w:t>5</w:t>
      </w:r>
      <w:r w:rsidR="00E63812" w:rsidRPr="00BF2197">
        <w:rPr>
          <w:rFonts w:ascii="Andalus" w:hAnsi="Andalus" w:cs="Simplified Arabic"/>
          <w:color w:val="000000"/>
          <w:sz w:val="32"/>
          <w:szCs w:val="32"/>
          <w:lang w:bidi="ar-MA"/>
        </w:rPr>
        <w:t>,</w:t>
      </w:r>
      <w:r w:rsidR="00BF042C" w:rsidRPr="00BF2197">
        <w:rPr>
          <w:rFonts w:ascii="Andalus" w:hAnsi="Andalus" w:cs="Simplified Arabic"/>
          <w:color w:val="000000"/>
          <w:sz w:val="32"/>
          <w:szCs w:val="32"/>
          <w:lang w:bidi="ar-MA"/>
        </w:rPr>
        <w:t>8</w:t>
      </w:r>
      <w:r w:rsidR="00E63812" w:rsidRPr="00BF2197">
        <w:rPr>
          <w:rFonts w:ascii="Andalus" w:hAnsi="Andalus" w:cs="Simplified Arabic" w:hint="cs"/>
          <w:color w:val="000000"/>
          <w:sz w:val="32"/>
          <w:szCs w:val="32"/>
          <w:rtl/>
          <w:lang w:bidi="ar-MA"/>
        </w:rPr>
        <w:t xml:space="preserve">، </w:t>
      </w:r>
      <w:r w:rsidRPr="00BF2197">
        <w:rPr>
          <w:rFonts w:ascii="Andalus" w:hAnsi="Andalus" w:cs="Simplified Arabic" w:hint="cs"/>
          <w:color w:val="000000"/>
          <w:sz w:val="32"/>
          <w:szCs w:val="32"/>
          <w:rtl/>
          <w:lang w:bidi="ar-MA"/>
        </w:rPr>
        <w:t>س</w:t>
      </w:r>
      <w:r w:rsidR="00BF042C" w:rsidRPr="00BF2197">
        <w:rPr>
          <w:rFonts w:ascii="Andalus" w:hAnsi="Andalus" w:cs="Simplified Arabic" w:hint="cs"/>
          <w:color w:val="000000"/>
          <w:sz w:val="32"/>
          <w:szCs w:val="32"/>
          <w:rtl/>
          <w:lang w:bidi="ar-MA"/>
        </w:rPr>
        <w:t>ي</w:t>
      </w:r>
      <w:r w:rsidR="00E63812" w:rsidRPr="00BF2197">
        <w:rPr>
          <w:rFonts w:ascii="Andalus" w:hAnsi="Andalus" w:cs="Simplified Arabic" w:hint="cs"/>
          <w:color w:val="000000"/>
          <w:sz w:val="32"/>
          <w:szCs w:val="32"/>
          <w:rtl/>
          <w:lang w:bidi="ar-MA"/>
        </w:rPr>
        <w:t xml:space="preserve">واصل </w:t>
      </w:r>
      <w:r w:rsidRPr="0005308B">
        <w:rPr>
          <w:rFonts w:ascii="Andalus" w:hAnsi="Andalus" w:cs="Simplified Arabic" w:hint="cs"/>
          <w:b/>
          <w:bCs/>
          <w:color w:val="000000"/>
          <w:sz w:val="32"/>
          <w:szCs w:val="32"/>
          <w:rtl/>
          <w:lang w:bidi="ar-MA"/>
        </w:rPr>
        <w:t>الادخار الداخلي</w:t>
      </w:r>
      <w:r w:rsidR="00E63812" w:rsidRPr="00BF2197">
        <w:rPr>
          <w:rFonts w:ascii="Andalus" w:hAnsi="Andalus" w:cs="Simplified Arabic" w:hint="cs"/>
          <w:color w:val="000000"/>
          <w:sz w:val="32"/>
          <w:szCs w:val="32"/>
          <w:rtl/>
          <w:lang w:bidi="ar-MA"/>
        </w:rPr>
        <w:t xml:space="preserve"> تراجعه، ليستقر معدله في حدود </w:t>
      </w:r>
      <w:r w:rsidRPr="00BF2197">
        <w:rPr>
          <w:rFonts w:ascii="Andalus" w:hAnsi="Andalus" w:cs="Simplified Arabic"/>
          <w:color w:val="000000"/>
          <w:sz w:val="32"/>
          <w:szCs w:val="32"/>
          <w:lang w:bidi="ar-MA"/>
        </w:rPr>
        <w:t>%</w:t>
      </w:r>
      <w:r w:rsidR="00BF042C" w:rsidRPr="00BF2197">
        <w:rPr>
          <w:rFonts w:ascii="Andalus" w:hAnsi="Andalus" w:cs="Simplified Arabic"/>
          <w:color w:val="000000"/>
          <w:sz w:val="32"/>
          <w:szCs w:val="32"/>
          <w:lang w:bidi="ar-MA"/>
        </w:rPr>
        <w:t>18</w:t>
      </w:r>
      <w:r w:rsidRPr="00BF2197">
        <w:rPr>
          <w:rFonts w:ascii="Andalus" w:hAnsi="Andalus" w:cs="Simplified Arabic"/>
          <w:color w:val="000000"/>
          <w:sz w:val="32"/>
          <w:szCs w:val="32"/>
          <w:lang w:bidi="ar-MA"/>
        </w:rPr>
        <w:t>,</w:t>
      </w:r>
      <w:r w:rsidR="00BF042C" w:rsidRPr="00BF2197">
        <w:rPr>
          <w:rFonts w:ascii="Andalus" w:hAnsi="Andalus" w:cs="Simplified Arabic"/>
          <w:color w:val="000000"/>
          <w:sz w:val="32"/>
          <w:szCs w:val="32"/>
          <w:lang w:bidi="ar-MA"/>
        </w:rPr>
        <w:t>4</w:t>
      </w:r>
      <w:r w:rsidRPr="00BF2197">
        <w:rPr>
          <w:rFonts w:ascii="Andalus" w:hAnsi="Andalus" w:cs="Simplified Arabic"/>
          <w:color w:val="000000"/>
          <w:sz w:val="32"/>
          <w:szCs w:val="32"/>
          <w:rtl/>
          <w:lang w:bidi="ar-MA"/>
        </w:rPr>
        <w:t xml:space="preserve"> </w:t>
      </w:r>
      <w:r w:rsidRPr="00BF2197">
        <w:rPr>
          <w:rFonts w:ascii="Andalus" w:hAnsi="Andalus" w:cs="Simplified Arabic" w:hint="cs"/>
          <w:color w:val="000000"/>
          <w:sz w:val="32"/>
          <w:szCs w:val="32"/>
          <w:rtl/>
          <w:lang w:bidi="ar-MA"/>
        </w:rPr>
        <w:t>من الناتج الداخلي الإجمالي</w:t>
      </w:r>
      <w:r w:rsidRPr="00BF2197">
        <w:rPr>
          <w:rFonts w:ascii="Andalus" w:hAnsi="Andalus" w:cs="Simplified Arabic"/>
          <w:color w:val="000000"/>
          <w:sz w:val="32"/>
          <w:szCs w:val="32"/>
          <w:rtl/>
          <w:lang w:bidi="ar-MA"/>
        </w:rPr>
        <w:t xml:space="preserve"> </w:t>
      </w:r>
      <w:r w:rsidR="00E63812" w:rsidRPr="00BF2197">
        <w:rPr>
          <w:rFonts w:ascii="Andalus" w:hAnsi="Andalus" w:cs="Simplified Arabic" w:hint="cs"/>
          <w:color w:val="000000"/>
          <w:sz w:val="32"/>
          <w:szCs w:val="32"/>
          <w:rtl/>
          <w:lang w:bidi="ar-MA"/>
        </w:rPr>
        <w:t xml:space="preserve">سنة 2014 عوض </w:t>
      </w:r>
      <w:r w:rsidRPr="00BF2197">
        <w:rPr>
          <w:rFonts w:ascii="Andalus" w:hAnsi="Andalus" w:cs="Simplified Arabic" w:hint="cs"/>
          <w:color w:val="000000"/>
          <w:sz w:val="32"/>
          <w:szCs w:val="32"/>
          <w:rtl/>
          <w:lang w:bidi="ar-MA"/>
        </w:rPr>
        <w:t xml:space="preserve"> </w:t>
      </w:r>
      <w:r w:rsidR="00E63812" w:rsidRPr="00BF2197">
        <w:rPr>
          <w:rFonts w:ascii="Andalus" w:hAnsi="Andalus" w:cs="Simplified Arabic"/>
          <w:color w:val="000000"/>
          <w:sz w:val="32"/>
          <w:szCs w:val="32"/>
          <w:lang w:bidi="ar-MA"/>
        </w:rPr>
        <w:t>%</w:t>
      </w:r>
      <w:r w:rsidR="00BF042C" w:rsidRPr="00BF2197">
        <w:rPr>
          <w:rFonts w:ascii="Andalus" w:hAnsi="Andalus" w:cs="Simplified Arabic"/>
          <w:color w:val="000000"/>
          <w:sz w:val="32"/>
          <w:szCs w:val="32"/>
          <w:lang w:bidi="ar-MA"/>
        </w:rPr>
        <w:t>19</w:t>
      </w:r>
      <w:r w:rsidR="00E63812" w:rsidRPr="00BF2197">
        <w:rPr>
          <w:rFonts w:ascii="Andalus" w:hAnsi="Andalus" w:cs="Simplified Arabic"/>
          <w:color w:val="000000"/>
          <w:sz w:val="32"/>
          <w:szCs w:val="32"/>
          <w:lang w:bidi="ar-MA"/>
        </w:rPr>
        <w:t>,</w:t>
      </w:r>
      <w:r w:rsidR="00BF042C" w:rsidRPr="00BF2197">
        <w:rPr>
          <w:rFonts w:ascii="Andalus" w:hAnsi="Andalus" w:cs="Simplified Arabic"/>
          <w:color w:val="000000"/>
          <w:sz w:val="32"/>
          <w:szCs w:val="32"/>
          <w:lang w:bidi="ar-MA"/>
        </w:rPr>
        <w:t>7</w:t>
      </w:r>
      <w:r w:rsidR="00E63812" w:rsidRPr="00BF2197">
        <w:rPr>
          <w:rFonts w:ascii="Andalus" w:hAnsi="Andalus" w:cs="Simplified Arabic" w:hint="cs"/>
          <w:color w:val="000000"/>
          <w:sz w:val="32"/>
          <w:szCs w:val="32"/>
          <w:rtl/>
          <w:lang w:bidi="ar-MA"/>
        </w:rPr>
        <w:t xml:space="preserve"> سنة 2013.</w:t>
      </w:r>
    </w:p>
    <w:p w:rsidR="00E63812" w:rsidRPr="00BF2197" w:rsidRDefault="00E63812" w:rsidP="00BF2197">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BF2197">
        <w:rPr>
          <w:rFonts w:ascii="Andalus" w:hAnsi="Andalus" w:cs="Simplified Arabic" w:hint="cs"/>
          <w:color w:val="000000"/>
          <w:sz w:val="32"/>
          <w:szCs w:val="32"/>
          <w:rtl/>
          <w:lang w:bidi="ar-MA"/>
        </w:rPr>
        <w:t xml:space="preserve">وإجمالا، </w:t>
      </w:r>
      <w:r w:rsidRPr="00BF2197">
        <w:rPr>
          <w:rFonts w:ascii="Andalus" w:hAnsi="Andalus" w:cs="Simplified Arabic"/>
          <w:color w:val="000000"/>
          <w:sz w:val="32"/>
          <w:szCs w:val="32"/>
          <w:rtl/>
          <w:lang w:bidi="ar-MA"/>
        </w:rPr>
        <w:t>سي</w:t>
      </w:r>
      <w:r w:rsidRPr="00BF2197">
        <w:rPr>
          <w:rFonts w:ascii="Andalus" w:hAnsi="Andalus" w:cs="Simplified Arabic" w:hint="cs"/>
          <w:color w:val="000000"/>
          <w:sz w:val="32"/>
          <w:szCs w:val="32"/>
          <w:rtl/>
          <w:lang w:bidi="ar-MA"/>
        </w:rPr>
        <w:t xml:space="preserve">تراجع </w:t>
      </w:r>
      <w:r w:rsidRPr="0005308B">
        <w:rPr>
          <w:rFonts w:ascii="Andalus" w:hAnsi="Andalus" w:cs="Simplified Arabic"/>
          <w:b/>
          <w:bCs/>
          <w:color w:val="000000"/>
          <w:sz w:val="32"/>
          <w:szCs w:val="32"/>
          <w:rtl/>
          <w:lang w:bidi="ar-MA"/>
        </w:rPr>
        <w:t>معدل الادخار الوطني</w:t>
      </w:r>
      <w:r w:rsidRPr="00BF2197">
        <w:rPr>
          <w:rFonts w:ascii="Andalus" w:hAnsi="Andalus" w:cs="Simplified Arabic" w:hint="cs"/>
          <w:color w:val="000000"/>
          <w:sz w:val="32"/>
          <w:szCs w:val="32"/>
          <w:rtl/>
          <w:lang w:bidi="ar-MA"/>
        </w:rPr>
        <w:t xml:space="preserve">، لينتقل من </w:t>
      </w:r>
      <w:r w:rsidRPr="00BF2197">
        <w:rPr>
          <w:rFonts w:ascii="Andalus" w:hAnsi="Andalus" w:cs="Simplified Arabic"/>
          <w:color w:val="000000"/>
          <w:sz w:val="32"/>
          <w:szCs w:val="32"/>
          <w:lang w:bidi="ar-MA"/>
        </w:rPr>
        <w:t>%26,</w:t>
      </w:r>
      <w:r w:rsidR="00633FDC" w:rsidRPr="00BF2197">
        <w:rPr>
          <w:rFonts w:ascii="Andalus" w:hAnsi="Andalus" w:cs="Simplified Arabic"/>
          <w:color w:val="000000"/>
          <w:sz w:val="32"/>
          <w:szCs w:val="32"/>
          <w:lang w:bidi="ar-MA"/>
        </w:rPr>
        <w:t>2</w:t>
      </w:r>
      <w:r w:rsidRPr="00BF2197">
        <w:rPr>
          <w:rFonts w:ascii="Andalus" w:hAnsi="Andalus" w:cs="Simplified Arabic"/>
          <w:color w:val="000000"/>
          <w:sz w:val="32"/>
          <w:szCs w:val="32"/>
          <w:rtl/>
          <w:lang w:bidi="ar-MA"/>
        </w:rPr>
        <w:t xml:space="preserve"> من الناتج الداخلي الإجمالي سنة </w:t>
      </w:r>
      <w:r w:rsidRPr="00BF2197">
        <w:rPr>
          <w:rFonts w:ascii="Andalus" w:hAnsi="Andalus" w:cs="Simplified Arabic" w:hint="cs"/>
          <w:color w:val="000000"/>
          <w:sz w:val="32"/>
          <w:szCs w:val="32"/>
          <w:rtl/>
          <w:lang w:bidi="ar-MA"/>
        </w:rPr>
        <w:t>2013</w:t>
      </w:r>
      <w:r w:rsidRPr="00BF2197">
        <w:rPr>
          <w:rFonts w:ascii="Andalus" w:hAnsi="Andalus" w:cs="Simplified Arabic"/>
          <w:color w:val="000000"/>
          <w:sz w:val="32"/>
          <w:szCs w:val="32"/>
          <w:rtl/>
          <w:lang w:bidi="ar-MA"/>
        </w:rPr>
        <w:t xml:space="preserve"> </w:t>
      </w:r>
      <w:r w:rsidRPr="00BF2197">
        <w:rPr>
          <w:rFonts w:ascii="Andalus" w:hAnsi="Andalus" w:cs="Simplified Arabic" w:hint="cs"/>
          <w:color w:val="000000"/>
          <w:sz w:val="32"/>
          <w:szCs w:val="32"/>
          <w:rtl/>
          <w:lang w:bidi="ar-MA"/>
        </w:rPr>
        <w:t>إلى</w:t>
      </w:r>
      <w:r w:rsidRPr="00BF2197">
        <w:rPr>
          <w:rFonts w:ascii="Andalus" w:hAnsi="Andalus" w:cs="Simplified Arabic"/>
          <w:color w:val="000000"/>
          <w:sz w:val="32"/>
          <w:szCs w:val="32"/>
          <w:rtl/>
          <w:lang w:bidi="ar-MA"/>
        </w:rPr>
        <w:t xml:space="preserve"> </w:t>
      </w:r>
      <w:r w:rsidRPr="00BF2197">
        <w:rPr>
          <w:rFonts w:ascii="Andalus" w:hAnsi="Andalus" w:cs="Simplified Arabic"/>
          <w:color w:val="000000"/>
          <w:sz w:val="32"/>
          <w:szCs w:val="32"/>
          <w:lang w:bidi="ar-MA"/>
        </w:rPr>
        <w:t>%2</w:t>
      </w:r>
      <w:r w:rsidR="00633FDC" w:rsidRPr="00BF2197">
        <w:rPr>
          <w:rFonts w:ascii="Andalus" w:hAnsi="Andalus" w:cs="Simplified Arabic"/>
          <w:color w:val="000000"/>
          <w:sz w:val="32"/>
          <w:szCs w:val="32"/>
          <w:lang w:bidi="ar-MA"/>
        </w:rPr>
        <w:t>4</w:t>
      </w:r>
      <w:r w:rsidRPr="00BF2197">
        <w:rPr>
          <w:rFonts w:ascii="Andalus" w:hAnsi="Andalus" w:cs="Simplified Arabic"/>
          <w:color w:val="000000"/>
          <w:sz w:val="32"/>
          <w:szCs w:val="32"/>
          <w:lang w:bidi="ar-MA"/>
        </w:rPr>
        <w:t>,</w:t>
      </w:r>
      <w:r w:rsidR="00633FDC" w:rsidRPr="00BF2197">
        <w:rPr>
          <w:rFonts w:ascii="Andalus" w:hAnsi="Andalus" w:cs="Simplified Arabic"/>
          <w:color w:val="000000"/>
          <w:sz w:val="32"/>
          <w:szCs w:val="32"/>
          <w:lang w:bidi="ar-MA"/>
        </w:rPr>
        <w:t>3</w:t>
      </w:r>
      <w:r w:rsidRPr="00BF2197">
        <w:rPr>
          <w:rFonts w:ascii="Andalus" w:hAnsi="Andalus" w:cs="Simplified Arabic" w:hint="cs"/>
          <w:color w:val="000000"/>
          <w:sz w:val="32"/>
          <w:szCs w:val="32"/>
          <w:rtl/>
          <w:lang w:bidi="ar-MA"/>
        </w:rPr>
        <w:t xml:space="preserve"> </w:t>
      </w:r>
      <w:r w:rsidRPr="00BF2197">
        <w:rPr>
          <w:rFonts w:ascii="Andalus" w:hAnsi="Andalus" w:cs="Simplified Arabic"/>
          <w:color w:val="000000"/>
          <w:sz w:val="32"/>
          <w:szCs w:val="32"/>
          <w:rtl/>
          <w:lang w:bidi="ar-MA"/>
        </w:rPr>
        <w:t xml:space="preserve">سنة </w:t>
      </w:r>
      <w:r w:rsidRPr="00BF2197">
        <w:rPr>
          <w:rFonts w:ascii="Andalus" w:hAnsi="Andalus" w:cs="Simplified Arabic" w:hint="cs"/>
          <w:color w:val="000000"/>
          <w:sz w:val="32"/>
          <w:szCs w:val="32"/>
          <w:rtl/>
          <w:lang w:bidi="ar-MA"/>
        </w:rPr>
        <w:t xml:space="preserve">2014. وبناء على </w:t>
      </w:r>
      <w:r w:rsidRPr="00BF2197">
        <w:rPr>
          <w:rFonts w:ascii="Andalus" w:hAnsi="Andalus" w:cs="Simplified Arabic"/>
          <w:color w:val="000000"/>
          <w:sz w:val="32"/>
          <w:szCs w:val="32"/>
          <w:rtl/>
          <w:lang w:bidi="ar-MA"/>
        </w:rPr>
        <w:t xml:space="preserve">معدل الاستثمار الإجمالي </w:t>
      </w:r>
      <w:r w:rsidRPr="00BF2197">
        <w:rPr>
          <w:rFonts w:ascii="Andalus" w:hAnsi="Andalus" w:cs="Simplified Arabic" w:hint="cs"/>
          <w:color w:val="000000"/>
          <w:sz w:val="32"/>
          <w:szCs w:val="32"/>
          <w:rtl/>
          <w:lang w:bidi="ar-MA"/>
        </w:rPr>
        <w:t>الذي سيصل إلى</w:t>
      </w:r>
      <w:r w:rsidRPr="00BF2197">
        <w:rPr>
          <w:rFonts w:ascii="Andalus" w:hAnsi="Andalus" w:cs="Simplified Arabic"/>
          <w:color w:val="000000"/>
          <w:sz w:val="32"/>
          <w:szCs w:val="32"/>
          <w:rtl/>
          <w:lang w:bidi="ar-MA"/>
        </w:rPr>
        <w:t xml:space="preserve"> </w:t>
      </w:r>
      <w:r w:rsidRPr="00BF2197">
        <w:rPr>
          <w:rFonts w:ascii="Andalus" w:hAnsi="Andalus" w:cs="Simplified Arabic"/>
          <w:color w:val="000000"/>
          <w:sz w:val="32"/>
          <w:szCs w:val="32"/>
          <w:lang w:bidi="ar-MA"/>
        </w:rPr>
        <w:t>%3</w:t>
      </w:r>
      <w:r w:rsidR="00633FDC" w:rsidRPr="00BF2197">
        <w:rPr>
          <w:rFonts w:ascii="Andalus" w:hAnsi="Andalus" w:cs="Simplified Arabic"/>
          <w:color w:val="000000"/>
          <w:sz w:val="32"/>
          <w:szCs w:val="32"/>
          <w:lang w:bidi="ar-MA"/>
        </w:rPr>
        <w:t>1</w:t>
      </w:r>
      <w:r w:rsidRPr="00BF2197">
        <w:rPr>
          <w:rFonts w:ascii="Andalus" w:hAnsi="Andalus" w:cs="Simplified Arabic"/>
          <w:color w:val="000000"/>
          <w:sz w:val="32"/>
          <w:szCs w:val="32"/>
          <w:lang w:bidi="ar-MA"/>
        </w:rPr>
        <w:t>,</w:t>
      </w:r>
      <w:r w:rsidR="00633FDC" w:rsidRPr="00BF2197">
        <w:rPr>
          <w:rFonts w:ascii="Andalus" w:hAnsi="Andalus" w:cs="Simplified Arabic"/>
          <w:color w:val="000000"/>
          <w:sz w:val="32"/>
          <w:szCs w:val="32"/>
          <w:lang w:bidi="ar-MA"/>
        </w:rPr>
        <w:t>7</w:t>
      </w:r>
      <w:r w:rsidRPr="00BF2197">
        <w:rPr>
          <w:rFonts w:ascii="Andalus" w:hAnsi="Andalus" w:cs="Simplified Arabic"/>
          <w:color w:val="000000"/>
          <w:sz w:val="32"/>
          <w:szCs w:val="32"/>
          <w:rtl/>
          <w:lang w:bidi="ar-MA"/>
        </w:rPr>
        <w:t xml:space="preserve"> من الناتج الداخلي الإجمالي،</w:t>
      </w:r>
      <w:r w:rsidRPr="00BF2197">
        <w:rPr>
          <w:rFonts w:ascii="Andalus" w:hAnsi="Andalus" w:cs="Simplified Arabic" w:hint="cs"/>
          <w:color w:val="000000"/>
          <w:sz w:val="32"/>
          <w:szCs w:val="32"/>
          <w:rtl/>
          <w:lang w:bidi="ar-MA"/>
        </w:rPr>
        <w:t xml:space="preserve"> س</w:t>
      </w:r>
      <w:r w:rsidRPr="00BF2197">
        <w:rPr>
          <w:rFonts w:ascii="Andalus" w:hAnsi="Andalus" w:cs="Simplified Arabic"/>
          <w:color w:val="000000"/>
          <w:sz w:val="32"/>
          <w:szCs w:val="32"/>
          <w:rtl/>
          <w:lang w:bidi="ar-MA"/>
        </w:rPr>
        <w:t xml:space="preserve">يفرز </w:t>
      </w:r>
      <w:r w:rsidRPr="00BF2197">
        <w:rPr>
          <w:rFonts w:ascii="Andalus" w:hAnsi="Andalus" w:cs="Simplified Arabic" w:hint="cs"/>
          <w:color w:val="000000"/>
          <w:sz w:val="32"/>
          <w:szCs w:val="32"/>
          <w:rtl/>
          <w:lang w:bidi="ar-MA"/>
        </w:rPr>
        <w:t>حساب الادخار</w:t>
      </w:r>
      <w:r w:rsidRPr="00BF2197">
        <w:rPr>
          <w:rFonts w:ascii="Andalus" w:hAnsi="Andalus" w:cs="Simplified Arabic"/>
          <w:color w:val="000000"/>
          <w:sz w:val="32"/>
          <w:szCs w:val="32"/>
          <w:rtl/>
          <w:lang w:bidi="ar-MA"/>
        </w:rPr>
        <w:t>–</w:t>
      </w:r>
      <w:r w:rsidRPr="00BF2197">
        <w:rPr>
          <w:rFonts w:ascii="Andalus" w:hAnsi="Andalus" w:cs="Simplified Arabic" w:hint="cs"/>
          <w:color w:val="000000"/>
          <w:sz w:val="32"/>
          <w:szCs w:val="32"/>
          <w:rtl/>
          <w:lang w:bidi="ar-MA"/>
        </w:rPr>
        <w:t xml:space="preserve"> الاستثمار </w:t>
      </w:r>
      <w:r w:rsidRPr="00BF2197">
        <w:rPr>
          <w:rFonts w:ascii="Andalus" w:hAnsi="Andalus" w:cs="Simplified Arabic"/>
          <w:color w:val="000000"/>
          <w:sz w:val="32"/>
          <w:szCs w:val="32"/>
          <w:rtl/>
          <w:lang w:bidi="ar-MA"/>
        </w:rPr>
        <w:t xml:space="preserve">عجزا </w:t>
      </w:r>
      <w:r w:rsidRPr="00BF2197">
        <w:rPr>
          <w:rFonts w:ascii="Andalus" w:hAnsi="Andalus" w:cs="Simplified Arabic" w:hint="cs"/>
          <w:color w:val="000000"/>
          <w:sz w:val="32"/>
          <w:szCs w:val="32"/>
          <w:rtl/>
          <w:lang w:bidi="ar-MA"/>
        </w:rPr>
        <w:t xml:space="preserve">جديدا في حدود </w:t>
      </w:r>
      <w:r w:rsidR="00633FDC" w:rsidRPr="00BF2197">
        <w:rPr>
          <w:rFonts w:ascii="Andalus" w:hAnsi="Andalus" w:cs="Simplified Arabic"/>
          <w:color w:val="000000"/>
          <w:sz w:val="32"/>
          <w:szCs w:val="32"/>
          <w:lang w:bidi="ar-MA"/>
        </w:rPr>
        <w:t>%7,4</w:t>
      </w:r>
      <w:r w:rsidR="00633FDC" w:rsidRPr="00BF2197">
        <w:rPr>
          <w:rFonts w:ascii="Andalus" w:hAnsi="Andalus" w:cs="Simplified Arabic"/>
          <w:color w:val="000000"/>
          <w:sz w:val="32"/>
          <w:szCs w:val="32"/>
          <w:rtl/>
          <w:lang w:bidi="ar-MA"/>
        </w:rPr>
        <w:t xml:space="preserve"> </w:t>
      </w:r>
      <w:r w:rsidRPr="00BF2197">
        <w:rPr>
          <w:rFonts w:ascii="Andalus" w:hAnsi="Andalus" w:cs="Simplified Arabic"/>
          <w:color w:val="000000"/>
          <w:sz w:val="32"/>
          <w:szCs w:val="32"/>
          <w:rtl/>
          <w:lang w:bidi="ar-MA"/>
        </w:rPr>
        <w:t>من الناتج</w:t>
      </w:r>
      <w:r w:rsidRPr="00BF2197">
        <w:rPr>
          <w:rFonts w:ascii="Andalus" w:hAnsi="Andalus" w:cs="Simplified Arabic"/>
          <w:color w:val="000000"/>
          <w:sz w:val="32"/>
          <w:szCs w:val="32"/>
          <w:lang w:bidi="ar-MA"/>
        </w:rPr>
        <w:t xml:space="preserve"> </w:t>
      </w:r>
      <w:r w:rsidRPr="00BF2197">
        <w:rPr>
          <w:rFonts w:ascii="Andalus" w:hAnsi="Andalus" w:cs="Simplified Arabic"/>
          <w:color w:val="000000"/>
          <w:sz w:val="32"/>
          <w:szCs w:val="32"/>
          <w:rtl/>
          <w:lang w:bidi="ar-MA"/>
        </w:rPr>
        <w:t>الداخلي</w:t>
      </w:r>
      <w:r w:rsidRPr="00BF2197">
        <w:rPr>
          <w:rFonts w:ascii="Andalus" w:hAnsi="Andalus" w:cs="Simplified Arabic"/>
          <w:color w:val="000000"/>
          <w:sz w:val="32"/>
          <w:szCs w:val="32"/>
          <w:lang w:bidi="ar-MA"/>
        </w:rPr>
        <w:t xml:space="preserve"> </w:t>
      </w:r>
      <w:r w:rsidRPr="00BF2197">
        <w:rPr>
          <w:rFonts w:ascii="Andalus" w:hAnsi="Andalus" w:cs="Simplified Arabic"/>
          <w:color w:val="000000"/>
          <w:sz w:val="32"/>
          <w:szCs w:val="32"/>
          <w:rtl/>
          <w:lang w:bidi="ar-MA"/>
        </w:rPr>
        <w:t xml:space="preserve">الإجمالي سنة </w:t>
      </w:r>
      <w:r w:rsidRPr="00BF2197">
        <w:rPr>
          <w:rFonts w:ascii="Andalus" w:hAnsi="Andalus" w:cs="Simplified Arabic" w:hint="cs"/>
          <w:color w:val="000000"/>
          <w:sz w:val="32"/>
          <w:szCs w:val="32"/>
          <w:rtl/>
          <w:lang w:bidi="ar-MA"/>
        </w:rPr>
        <w:t>2014</w:t>
      </w:r>
      <w:r w:rsidRPr="00BF2197">
        <w:rPr>
          <w:rFonts w:ascii="Andalus" w:hAnsi="Andalus" w:cs="Simplified Arabic"/>
          <w:color w:val="000000"/>
          <w:sz w:val="32"/>
          <w:szCs w:val="32"/>
          <w:rtl/>
          <w:lang w:bidi="ar-MA"/>
        </w:rPr>
        <w:t xml:space="preserve"> عوض </w:t>
      </w:r>
      <w:r w:rsidRPr="00BF2197">
        <w:rPr>
          <w:rFonts w:ascii="Andalus" w:hAnsi="Andalus" w:cs="Simplified Arabic"/>
          <w:color w:val="000000"/>
          <w:sz w:val="32"/>
          <w:szCs w:val="32"/>
          <w:lang w:bidi="ar-MA"/>
        </w:rPr>
        <w:t>%</w:t>
      </w:r>
      <w:r w:rsidR="00633FDC" w:rsidRPr="00BF2197">
        <w:rPr>
          <w:rFonts w:ascii="Andalus" w:hAnsi="Andalus" w:cs="Simplified Arabic"/>
          <w:color w:val="000000"/>
          <w:sz w:val="32"/>
          <w:szCs w:val="32"/>
          <w:lang w:bidi="ar-MA"/>
        </w:rPr>
        <w:t>6</w:t>
      </w:r>
      <w:r w:rsidRPr="00BF2197">
        <w:rPr>
          <w:rFonts w:ascii="Andalus" w:hAnsi="Andalus" w:cs="Simplified Arabic"/>
          <w:color w:val="000000"/>
          <w:sz w:val="32"/>
          <w:szCs w:val="32"/>
          <w:lang w:bidi="ar-MA"/>
        </w:rPr>
        <w:t>,</w:t>
      </w:r>
      <w:r w:rsidR="00633FDC" w:rsidRPr="00BF2197">
        <w:rPr>
          <w:rFonts w:ascii="Andalus" w:hAnsi="Andalus" w:cs="Simplified Arabic"/>
          <w:color w:val="000000"/>
          <w:sz w:val="32"/>
          <w:szCs w:val="32"/>
          <w:lang w:bidi="ar-MA"/>
        </w:rPr>
        <w:t>8</w:t>
      </w:r>
      <w:r w:rsidRPr="00BF2197">
        <w:rPr>
          <w:rFonts w:ascii="Andalus" w:hAnsi="Andalus" w:cs="Simplified Arabic"/>
          <w:color w:val="000000"/>
          <w:sz w:val="32"/>
          <w:szCs w:val="32"/>
          <w:rtl/>
          <w:lang w:bidi="ar-MA"/>
        </w:rPr>
        <w:t xml:space="preserve"> سنة </w:t>
      </w:r>
      <w:r w:rsidRPr="00BF2197">
        <w:rPr>
          <w:rFonts w:ascii="Andalus" w:hAnsi="Andalus" w:cs="Simplified Arabic" w:hint="cs"/>
          <w:color w:val="000000"/>
          <w:sz w:val="32"/>
          <w:szCs w:val="32"/>
          <w:rtl/>
          <w:lang w:bidi="ar-MA"/>
        </w:rPr>
        <w:t>2013.</w:t>
      </w:r>
    </w:p>
    <w:p w:rsidR="00D33C3D" w:rsidRPr="004633B6" w:rsidRDefault="00156F59" w:rsidP="0069742F">
      <w:pPr>
        <w:autoSpaceDE w:val="0"/>
        <w:autoSpaceDN w:val="0"/>
        <w:bidi/>
        <w:adjustRightInd w:val="0"/>
        <w:spacing w:before="100" w:beforeAutospacing="1" w:after="100" w:afterAutospacing="1"/>
        <w:jc w:val="center"/>
        <w:rPr>
          <w:rFonts w:ascii="Arabic Typesetting" w:hAnsi="Arabic Typesetting" w:cs="Simplified Arabic"/>
          <w:b/>
          <w:bCs/>
          <w:color w:val="000000"/>
          <w:sz w:val="32"/>
          <w:szCs w:val="32"/>
          <w:rtl/>
        </w:rPr>
      </w:pPr>
      <w:r>
        <w:rPr>
          <w:rFonts w:cs="Simplified Arabic"/>
          <w:noProof/>
          <w:sz w:val="32"/>
          <w:szCs w:val="32"/>
        </w:rPr>
        <w:drawing>
          <wp:anchor distT="0" distB="0" distL="114300" distR="114300" simplePos="0" relativeHeight="251660288" behindDoc="1" locked="0" layoutInCell="1" allowOverlap="1">
            <wp:simplePos x="0" y="0"/>
            <wp:positionH relativeFrom="column">
              <wp:posOffset>446405</wp:posOffset>
            </wp:positionH>
            <wp:positionV relativeFrom="paragraph">
              <wp:posOffset>498475</wp:posOffset>
            </wp:positionV>
            <wp:extent cx="4646295" cy="2971800"/>
            <wp:effectExtent l="19050" t="0" r="1905" b="0"/>
            <wp:wrapTight wrapText="bothSides">
              <wp:wrapPolygon edited="0">
                <wp:start x="-89" y="0"/>
                <wp:lineTo x="-89" y="21462"/>
                <wp:lineTo x="21609" y="21462"/>
                <wp:lineTo x="21609" y="0"/>
                <wp:lineTo x="-89" y="0"/>
              </wp:wrapPolygon>
            </wp:wrapTight>
            <wp:docPr id="107" name="Graphiqu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0"/>
                    <pic:cNvPicPr>
                      <a:picLocks noChangeArrowheads="1"/>
                    </pic:cNvPicPr>
                  </pic:nvPicPr>
                  <pic:blipFill>
                    <a:blip r:embed="rId17" cstate="print"/>
                    <a:srcRect/>
                    <a:stretch>
                      <a:fillRect/>
                    </a:stretch>
                  </pic:blipFill>
                  <pic:spPr bwMode="auto">
                    <a:xfrm>
                      <a:off x="0" y="0"/>
                      <a:ext cx="4646295" cy="2971800"/>
                    </a:xfrm>
                    <a:prstGeom prst="rect">
                      <a:avLst/>
                    </a:prstGeom>
                    <a:solidFill>
                      <a:srgbClr val="1F497D"/>
                    </a:solidFill>
                    <a:ln w="9525">
                      <a:noFill/>
                      <a:miter lim="800000"/>
                      <a:headEnd/>
                      <a:tailEnd/>
                    </a:ln>
                  </pic:spPr>
                </pic:pic>
              </a:graphicData>
            </a:graphic>
          </wp:anchor>
        </w:drawing>
      </w:r>
      <w:r w:rsidR="00D33C3D" w:rsidRPr="004633B6">
        <w:rPr>
          <w:rFonts w:ascii="Arabic Typesetting" w:hAnsi="Arabic Typesetting" w:cs="Simplified Arabic" w:hint="cs"/>
          <w:b/>
          <w:bCs/>
          <w:color w:val="000000"/>
          <w:sz w:val="32"/>
          <w:szCs w:val="32"/>
          <w:rtl/>
        </w:rPr>
        <w:t>تطور اختلالات التوازنات الماكر واقتصادي</w:t>
      </w:r>
      <w:r w:rsidR="00D33C3D" w:rsidRPr="004633B6">
        <w:rPr>
          <w:rFonts w:ascii="Arabic Typesetting" w:hAnsi="Arabic Typesetting" w:cs="Simplified Arabic" w:hint="eastAsia"/>
          <w:b/>
          <w:bCs/>
          <w:color w:val="000000"/>
          <w:sz w:val="32"/>
          <w:szCs w:val="32"/>
          <w:rtl/>
        </w:rPr>
        <w:t>ة</w:t>
      </w:r>
      <w:r w:rsidR="0074125E" w:rsidRPr="004633B6">
        <w:rPr>
          <w:rFonts w:ascii="Arabic Typesetting" w:hAnsi="Arabic Typesetting" w:cs="Simplified Arabic" w:hint="cs"/>
          <w:b/>
          <w:bCs/>
          <w:color w:val="000000"/>
          <w:sz w:val="32"/>
          <w:szCs w:val="32"/>
          <w:rtl/>
          <w:lang w:bidi="ar-MA"/>
        </w:rPr>
        <w:t xml:space="preserve"> </w:t>
      </w:r>
      <w:r w:rsidR="0074125E" w:rsidRPr="004633B6">
        <w:rPr>
          <w:rFonts w:ascii="Arabic Typesetting" w:hAnsi="Arabic Typesetting" w:cs="Simplified Arabic"/>
          <w:b/>
          <w:bCs/>
          <w:color w:val="000000"/>
          <w:sz w:val="20"/>
          <w:szCs w:val="20"/>
        </w:rPr>
        <w:t>)</w:t>
      </w:r>
      <w:r w:rsidR="0070193E" w:rsidRPr="004633B6">
        <w:rPr>
          <w:rFonts w:ascii="Arabic Typesetting" w:hAnsi="Arabic Typesetting" w:cs="Simplified Arabic" w:hint="cs"/>
          <w:b/>
          <w:bCs/>
          <w:color w:val="000000"/>
          <w:sz w:val="20"/>
          <w:szCs w:val="20"/>
          <w:rtl/>
        </w:rPr>
        <w:t>بالنسبة المئوية من الناتج الداخلي الإجمالي</w:t>
      </w:r>
      <w:r w:rsidR="0074125E" w:rsidRPr="004633B6">
        <w:rPr>
          <w:rFonts w:ascii="Arabic Typesetting" w:hAnsi="Arabic Typesetting" w:cs="Simplified Arabic" w:hint="cs"/>
          <w:b/>
          <w:bCs/>
          <w:color w:val="000000"/>
          <w:sz w:val="20"/>
          <w:szCs w:val="20"/>
          <w:rtl/>
        </w:rPr>
        <w:t>)</w:t>
      </w:r>
    </w:p>
    <w:p w:rsidR="0074125E" w:rsidRDefault="0074125E" w:rsidP="00D33C3D">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Pr>
      </w:pPr>
    </w:p>
    <w:p w:rsidR="00E54C8E" w:rsidRDefault="00E54C8E" w:rsidP="0074125E">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Pr>
      </w:pPr>
    </w:p>
    <w:p w:rsidR="00E54C8E" w:rsidRDefault="00E54C8E" w:rsidP="00E54C8E">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Pr>
      </w:pPr>
    </w:p>
    <w:p w:rsidR="00E54C8E" w:rsidRDefault="00E54C8E" w:rsidP="00E54C8E">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Pr>
      </w:pPr>
    </w:p>
    <w:p w:rsidR="00E54C8E" w:rsidRDefault="00E54C8E" w:rsidP="00E54C8E">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Pr>
      </w:pPr>
    </w:p>
    <w:p w:rsidR="00E63812" w:rsidRPr="004633B6" w:rsidRDefault="00E63812" w:rsidP="004633B6">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4633B6">
        <w:rPr>
          <w:rFonts w:ascii="Andalus" w:hAnsi="Andalus" w:cs="Simplified Arabic" w:hint="cs"/>
          <w:color w:val="000000"/>
          <w:sz w:val="32"/>
          <w:szCs w:val="32"/>
          <w:rtl/>
          <w:lang w:bidi="ar-MA"/>
        </w:rPr>
        <w:t>وستتم تغطية هذا ال</w:t>
      </w:r>
      <w:r w:rsidRPr="004633B6">
        <w:rPr>
          <w:rFonts w:ascii="Andalus" w:hAnsi="Andalus" w:cs="Simplified Arabic"/>
          <w:color w:val="000000"/>
          <w:sz w:val="32"/>
          <w:szCs w:val="32"/>
          <w:rtl/>
          <w:lang w:bidi="ar-MA"/>
        </w:rPr>
        <w:t>عجز</w:t>
      </w:r>
      <w:r w:rsidRPr="004633B6">
        <w:rPr>
          <w:rFonts w:ascii="Andalus" w:hAnsi="Andalus" w:cs="Simplified Arabic" w:hint="cs"/>
          <w:color w:val="000000"/>
          <w:sz w:val="32"/>
          <w:szCs w:val="32"/>
          <w:rtl/>
          <w:lang w:bidi="ar-MA"/>
        </w:rPr>
        <w:t xml:space="preserve"> في التمويل، </w:t>
      </w:r>
      <w:r w:rsidR="00E81B1B" w:rsidRPr="004633B6">
        <w:rPr>
          <w:rFonts w:ascii="Andalus" w:hAnsi="Andalus" w:cs="Simplified Arabic" w:hint="cs"/>
          <w:color w:val="000000"/>
          <w:sz w:val="32"/>
          <w:szCs w:val="32"/>
          <w:rtl/>
          <w:lang w:bidi="ar-MA"/>
        </w:rPr>
        <w:t xml:space="preserve">خاصة عبر </w:t>
      </w:r>
      <w:r w:rsidRPr="004633B6">
        <w:rPr>
          <w:rFonts w:ascii="Andalus" w:hAnsi="Andalus" w:cs="Simplified Arabic"/>
          <w:color w:val="000000"/>
          <w:sz w:val="32"/>
          <w:szCs w:val="32"/>
          <w:rtl/>
          <w:lang w:bidi="ar-MA"/>
        </w:rPr>
        <w:t>الاستثمارات الأجنبية المباشرة و</w:t>
      </w:r>
      <w:r w:rsidR="00E81B1B" w:rsidRPr="004633B6">
        <w:rPr>
          <w:rFonts w:ascii="Andalus" w:hAnsi="Andalus" w:cs="Simplified Arabic" w:hint="cs"/>
          <w:color w:val="000000"/>
          <w:sz w:val="32"/>
          <w:szCs w:val="32"/>
          <w:rtl/>
          <w:lang w:bidi="ar-MA"/>
        </w:rPr>
        <w:t xml:space="preserve">عبر </w:t>
      </w:r>
      <w:r w:rsidRPr="004633B6">
        <w:rPr>
          <w:rFonts w:ascii="Andalus" w:hAnsi="Andalus" w:cs="Simplified Arabic" w:hint="cs"/>
          <w:color w:val="000000"/>
          <w:sz w:val="32"/>
          <w:szCs w:val="32"/>
          <w:rtl/>
          <w:lang w:bidi="ar-MA"/>
        </w:rPr>
        <w:t>اللجوء إلى الاقتراض الخارجي. و</w:t>
      </w:r>
      <w:r w:rsidR="00E81B1B" w:rsidRPr="004633B6">
        <w:rPr>
          <w:rFonts w:ascii="Andalus" w:hAnsi="Andalus" w:cs="Simplified Arabic" w:hint="cs"/>
          <w:color w:val="000000"/>
          <w:sz w:val="32"/>
          <w:szCs w:val="32"/>
          <w:rtl/>
          <w:lang w:bidi="ar-MA"/>
        </w:rPr>
        <w:t xml:space="preserve">هكذا، </w:t>
      </w:r>
      <w:r w:rsidRPr="004633B6">
        <w:rPr>
          <w:rFonts w:ascii="Andalus" w:hAnsi="Andalus" w:cs="Simplified Arabic" w:hint="cs"/>
          <w:color w:val="000000"/>
          <w:sz w:val="32"/>
          <w:szCs w:val="32"/>
          <w:rtl/>
          <w:lang w:bidi="ar-MA"/>
        </w:rPr>
        <w:t>س</w:t>
      </w:r>
      <w:r w:rsidR="00E81B1B" w:rsidRPr="004633B6">
        <w:rPr>
          <w:rFonts w:ascii="Andalus" w:hAnsi="Andalus" w:cs="Simplified Arabic" w:hint="cs"/>
          <w:color w:val="000000"/>
          <w:sz w:val="32"/>
          <w:szCs w:val="32"/>
          <w:rtl/>
          <w:lang w:bidi="ar-MA"/>
        </w:rPr>
        <w:t>ي</w:t>
      </w:r>
      <w:r w:rsidRPr="004633B6">
        <w:rPr>
          <w:rFonts w:ascii="Andalus" w:hAnsi="Andalus" w:cs="Simplified Arabic" w:hint="cs"/>
          <w:color w:val="000000"/>
          <w:sz w:val="32"/>
          <w:szCs w:val="32"/>
          <w:rtl/>
          <w:lang w:bidi="ar-MA"/>
        </w:rPr>
        <w:t xml:space="preserve">مثل </w:t>
      </w:r>
      <w:r w:rsidRPr="004633B6">
        <w:rPr>
          <w:rFonts w:ascii="Andalus" w:hAnsi="Andalus" w:cs="Simplified Arabic"/>
          <w:color w:val="000000"/>
          <w:sz w:val="32"/>
          <w:szCs w:val="32"/>
          <w:rtl/>
          <w:lang w:bidi="ar-MA"/>
        </w:rPr>
        <w:t xml:space="preserve">صافي الموجودات الخارجية </w:t>
      </w:r>
      <w:r w:rsidR="00E81B1B" w:rsidRPr="004633B6">
        <w:rPr>
          <w:rFonts w:ascii="Andalus" w:hAnsi="Andalus" w:cs="Simplified Arabic" w:hint="cs"/>
          <w:color w:val="000000"/>
          <w:sz w:val="32"/>
          <w:szCs w:val="32"/>
          <w:rtl/>
          <w:lang w:bidi="ar-MA"/>
        </w:rPr>
        <w:t>3</w:t>
      </w:r>
      <w:r w:rsidRPr="004633B6">
        <w:rPr>
          <w:rFonts w:ascii="Andalus" w:hAnsi="Andalus" w:cs="Simplified Arabic"/>
          <w:color w:val="000000"/>
          <w:sz w:val="32"/>
          <w:szCs w:val="32"/>
          <w:rtl/>
          <w:lang w:bidi="ar-MA"/>
        </w:rPr>
        <w:t xml:space="preserve"> أشهر من الواردات من السلع والخدمات</w:t>
      </w:r>
      <w:r w:rsidR="00E81B1B" w:rsidRPr="004633B6">
        <w:rPr>
          <w:rFonts w:ascii="Andalus" w:hAnsi="Andalus" w:cs="Simplified Arabic" w:hint="cs"/>
          <w:color w:val="000000"/>
          <w:sz w:val="32"/>
          <w:szCs w:val="32"/>
          <w:rtl/>
          <w:lang w:bidi="ar-MA"/>
        </w:rPr>
        <w:t xml:space="preserve"> سنة 2014</w:t>
      </w:r>
      <w:r w:rsidRPr="004633B6">
        <w:rPr>
          <w:rFonts w:ascii="Andalus" w:hAnsi="Andalus" w:cs="Simplified Arabic"/>
          <w:color w:val="000000"/>
          <w:sz w:val="32"/>
          <w:szCs w:val="32"/>
          <w:rtl/>
          <w:lang w:bidi="ar-MA"/>
        </w:rPr>
        <w:t xml:space="preserve"> عوض </w:t>
      </w:r>
      <w:r w:rsidR="00633FDC" w:rsidRPr="004633B6">
        <w:rPr>
          <w:rFonts w:ascii="Andalus" w:hAnsi="Andalus" w:cs="Simplified Arabic"/>
          <w:color w:val="000000"/>
          <w:sz w:val="32"/>
          <w:szCs w:val="32"/>
          <w:lang w:bidi="ar-MA"/>
        </w:rPr>
        <w:t>3,7</w:t>
      </w:r>
      <w:r w:rsidR="00633FDC" w:rsidRPr="004633B6">
        <w:rPr>
          <w:rFonts w:ascii="Andalus" w:hAnsi="Andalus" w:cs="Simplified Arabic"/>
          <w:color w:val="000000"/>
          <w:sz w:val="32"/>
          <w:szCs w:val="32"/>
          <w:rtl/>
          <w:lang w:bidi="ar-MA"/>
        </w:rPr>
        <w:t xml:space="preserve"> </w:t>
      </w:r>
      <w:r w:rsidR="00E81B1B" w:rsidRPr="004633B6">
        <w:rPr>
          <w:rFonts w:ascii="Andalus" w:hAnsi="Andalus" w:cs="Simplified Arabic" w:hint="cs"/>
          <w:color w:val="000000"/>
          <w:sz w:val="32"/>
          <w:szCs w:val="32"/>
          <w:rtl/>
          <w:lang w:bidi="ar-MA"/>
        </w:rPr>
        <w:t>أ</w:t>
      </w:r>
      <w:r w:rsidRPr="004633B6">
        <w:rPr>
          <w:rFonts w:ascii="Andalus" w:hAnsi="Andalus" w:cs="Simplified Arabic"/>
          <w:color w:val="000000"/>
          <w:sz w:val="32"/>
          <w:szCs w:val="32"/>
          <w:rtl/>
          <w:lang w:bidi="ar-MA"/>
        </w:rPr>
        <w:t xml:space="preserve">شهر خلال سنة </w:t>
      </w:r>
      <w:r w:rsidR="00E81B1B" w:rsidRPr="004633B6">
        <w:rPr>
          <w:rFonts w:ascii="Andalus" w:hAnsi="Andalus" w:cs="Simplified Arabic" w:hint="cs"/>
          <w:color w:val="000000"/>
          <w:sz w:val="32"/>
          <w:szCs w:val="32"/>
          <w:rtl/>
          <w:lang w:bidi="ar-MA"/>
        </w:rPr>
        <w:t>2013. وسيؤدي انخفاض الموجودات الخارجية الصافية، التي تعتبر من مقابلات الكتلة النقدية، إلى تفاقم الضغوطات على السيولة و</w:t>
      </w:r>
      <w:r w:rsidR="00D33C3D" w:rsidRPr="004633B6">
        <w:rPr>
          <w:rFonts w:ascii="Andalus" w:hAnsi="Andalus" w:cs="Simplified Arabic" w:hint="cs"/>
          <w:color w:val="000000"/>
          <w:sz w:val="32"/>
          <w:szCs w:val="32"/>
          <w:rtl/>
          <w:lang w:bidi="ar-MA"/>
        </w:rPr>
        <w:t xml:space="preserve">تشديد </w:t>
      </w:r>
      <w:r w:rsidR="00E81B1B" w:rsidRPr="004633B6">
        <w:rPr>
          <w:rFonts w:ascii="Andalus" w:hAnsi="Andalus" w:cs="Simplified Arabic" w:hint="cs"/>
          <w:color w:val="000000"/>
          <w:sz w:val="32"/>
          <w:szCs w:val="32"/>
          <w:rtl/>
          <w:lang w:bidi="ar-MA"/>
        </w:rPr>
        <w:t>الصعوبات على الشروط التمويلية.</w:t>
      </w:r>
    </w:p>
    <w:p w:rsidR="001E4C63" w:rsidRDefault="001E4C63" w:rsidP="001E4C63">
      <w:pPr>
        <w:bidi/>
        <w:rPr>
          <w:rFonts w:ascii="Andalus" w:hAnsi="Andalus" w:cs="Andalus"/>
          <w:sz w:val="30"/>
          <w:szCs w:val="30"/>
          <w:rtl/>
        </w:rPr>
      </w:pPr>
    </w:p>
    <w:p w:rsidR="00AA2AE8" w:rsidRPr="004633B6" w:rsidRDefault="008B5333" w:rsidP="00144758">
      <w:pPr>
        <w:pStyle w:val="Titre1"/>
        <w:keepLines/>
        <w:numPr>
          <w:ilvl w:val="0"/>
          <w:numId w:val="2"/>
        </w:numPr>
        <w:tabs>
          <w:tab w:val="left" w:pos="0"/>
          <w:tab w:val="right" w:pos="565"/>
        </w:tabs>
        <w:bidi/>
        <w:spacing w:before="0" w:after="240"/>
        <w:ind w:left="281" w:firstLine="0"/>
        <w:jc w:val="both"/>
        <w:rPr>
          <w:rFonts w:ascii="Arabic Typesetting" w:hAnsi="Arabic Typesetting" w:cs="Arabic Typesetting"/>
          <w:i/>
          <w:iCs/>
          <w:color w:val="0070C0"/>
          <w:sz w:val="56"/>
          <w:szCs w:val="56"/>
        </w:rPr>
      </w:pPr>
      <w:bookmarkStart w:id="67" w:name="_Toc361741548"/>
      <w:r w:rsidRPr="004633B6">
        <w:rPr>
          <w:rFonts w:ascii="Arabic Typesetting" w:hAnsi="Arabic Typesetting" w:cs="Arabic Typesetting"/>
          <w:i/>
          <w:iCs/>
          <w:color w:val="0070C0"/>
          <w:sz w:val="56"/>
          <w:szCs w:val="56"/>
          <w:rtl/>
        </w:rPr>
        <w:t>خاتمة</w:t>
      </w:r>
      <w:bookmarkEnd w:id="67"/>
    </w:p>
    <w:p w:rsidR="00B6356A" w:rsidRPr="004633B6" w:rsidRDefault="00B6356A" w:rsidP="004633B6">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4633B6">
        <w:rPr>
          <w:rFonts w:ascii="Andalus" w:hAnsi="Andalus" w:cs="Simplified Arabic"/>
          <w:color w:val="000000"/>
          <w:sz w:val="32"/>
          <w:szCs w:val="32"/>
          <w:rtl/>
          <w:lang w:bidi="ar-MA"/>
        </w:rPr>
        <w:t>انخرط المغرب في إطار الإرادة الوطنية للنهوض بنموذج للتنمية يحقق نموا اقتصاديا قويا، مصحوبا بمحاربة الفقر والهشاشة وتحسين مستوى معيشة الأسر، في سياسة طموحة لتعزيز الاستثمارات العمومية وفي السياسة المالية العمومية والنقدية لدعم استهلاك الأسر. ويمكن له، في هذا الإطار، مقارنة نتائجه الجيدة بتلك المحققة في الدول الصاعدة التي تتوفر على مقومات مجالية وديموغرافية وموارد طبيعية أكثر ملائمة.</w:t>
      </w:r>
    </w:p>
    <w:p w:rsidR="00B6356A" w:rsidRPr="004633B6" w:rsidRDefault="00B6356A" w:rsidP="004633B6">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4633B6">
        <w:rPr>
          <w:rFonts w:ascii="Andalus" w:hAnsi="Andalus" w:cs="Simplified Arabic"/>
          <w:color w:val="000000"/>
          <w:sz w:val="32"/>
          <w:szCs w:val="32"/>
          <w:rtl/>
          <w:lang w:bidi="ar-MA"/>
        </w:rPr>
        <w:t>واذا كان التطور الملائم للتحويلات الجارية قد مكنت من دعم تمويل هذا النموذج المرتكز على الطلب الداخلي، في إطار الانفتاح على التنافس الدولي، فإن تأثيرات الأزمة التي عرفها الاقتصاد العالمي منذ سنة 2008، على أهم الشركاء الاقتصاديين لبلادنا، أدت إلى تفاقم العجز الداخلي والخارجي.</w:t>
      </w:r>
    </w:p>
    <w:p w:rsidR="00B6356A" w:rsidRPr="004633B6" w:rsidRDefault="00B6356A" w:rsidP="004633B6">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4633B6">
        <w:rPr>
          <w:rFonts w:ascii="Andalus" w:hAnsi="Andalus" w:cs="Simplified Arabic"/>
          <w:color w:val="000000"/>
          <w:sz w:val="32"/>
          <w:szCs w:val="32"/>
          <w:rtl/>
          <w:lang w:bidi="ar-MA"/>
        </w:rPr>
        <w:t>ومن المنتظر أن تتواصل هذه التأثيرات</w:t>
      </w:r>
      <w:r w:rsidRPr="004633B6">
        <w:rPr>
          <w:rFonts w:ascii="Andalus" w:hAnsi="Andalus" w:cs="Simplified Arabic"/>
          <w:color w:val="000000"/>
          <w:sz w:val="32"/>
          <w:szCs w:val="32"/>
          <w:lang w:bidi="ar-MA"/>
        </w:rPr>
        <w:t xml:space="preserve"> </w:t>
      </w:r>
      <w:r w:rsidRPr="004633B6">
        <w:rPr>
          <w:rFonts w:ascii="Andalus" w:hAnsi="Andalus" w:cs="Simplified Arabic"/>
          <w:color w:val="000000"/>
          <w:sz w:val="32"/>
          <w:szCs w:val="32"/>
          <w:rtl/>
          <w:lang w:bidi="ar-MA"/>
        </w:rPr>
        <w:t>التي ستؤدي إلى استمرار الضغوطات على الاحتياطي من العملة الصعبة، في إطار سياسة سعر الصرف الثابت، وبالتالي إلى تقليص قدرات النمو الاقتصادي والحد من إمكانيات التمويل الداخلي للمقاولات.</w:t>
      </w:r>
    </w:p>
    <w:p w:rsidR="00B6356A" w:rsidRPr="004633B6" w:rsidRDefault="00B6356A" w:rsidP="00974FB9">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4633B6">
        <w:rPr>
          <w:rFonts w:ascii="Andalus" w:hAnsi="Andalus" w:cs="Simplified Arabic"/>
          <w:color w:val="000000"/>
          <w:sz w:val="32"/>
          <w:szCs w:val="32"/>
          <w:rtl/>
          <w:lang w:bidi="ar-MA"/>
        </w:rPr>
        <w:t>وهكذا، أصبح اعتماد جيل جديد من الإصلاحات الهيكلية لتحسين الادخار الداخلي وتنافسية الاقتصاد الوطني ضرورة ملحة. وفي هذا الإطار، هناك إجماع وطني على الطابع الاستعجالي لإصلاح منظومة دعم الأسعار وأنظمة التقاعد التي توجد في وضعية مالية غير قابلة للاستمرار.</w:t>
      </w:r>
    </w:p>
    <w:p w:rsidR="00B6356A" w:rsidRPr="004633B6" w:rsidRDefault="00B6356A" w:rsidP="004633B6">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4633B6">
        <w:rPr>
          <w:rFonts w:ascii="Andalus" w:hAnsi="Andalus" w:cs="Simplified Arabic"/>
          <w:color w:val="000000"/>
          <w:sz w:val="32"/>
          <w:szCs w:val="32"/>
          <w:rtl/>
          <w:lang w:bidi="ar-MA"/>
        </w:rPr>
        <w:t>ومن جهة أخرى، فإن المندوبية السامية للتخطيط لم تدخر جهدا في إثارة الانتباه إلى أهمية مرافقة هذه الإصلاحات بسياسة جبائية تهدف إلى تحفيز الرأسمال الخاص والرفع من حصته في الاستثمارات الوطنية في القطاعات المنتجة للسلع القابلة للتبادل عوض القطاعات المنتجة للسلع غير القابلة للتبادل. وبالموازاة مع تحسين الاستثمار العمومي ونهج سياسة نقدية تستهدف النمو الاقتصادي عوض التضخم، فإن تنفيذ مثل هذه الإصلاحات يتطلب تضافر مجهودات الجميع في أفق بلوغ نمو اقتصادي قوي ورقي اجتماعي مستدام.</w:t>
      </w:r>
    </w:p>
    <w:p w:rsidR="00B6356A" w:rsidRPr="004633B6" w:rsidRDefault="00B6356A" w:rsidP="004633B6">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4633B6">
        <w:rPr>
          <w:rFonts w:ascii="Andalus" w:hAnsi="Andalus" w:cs="Simplified Arabic"/>
          <w:color w:val="000000"/>
          <w:sz w:val="32"/>
          <w:szCs w:val="32"/>
          <w:rtl/>
          <w:lang w:bidi="ar-MA"/>
        </w:rPr>
        <w:t xml:space="preserve">وتندرج هذه التوصيات في إطار الاستنتاجات التي جاءت بها الدراسة التي أنجزتها المندوبية السامية للتخطيط تحث عنوان </w:t>
      </w:r>
      <w:r w:rsidRPr="004633B6">
        <w:rPr>
          <w:rFonts w:ascii="Andalus" w:hAnsi="Andalus" w:cs="Simplified Arabic"/>
          <w:b/>
          <w:bCs/>
          <w:color w:val="000000"/>
          <w:sz w:val="32"/>
          <w:szCs w:val="32"/>
          <w:rtl/>
          <w:lang w:bidi="ar-MA"/>
        </w:rPr>
        <w:t>"أبعاد السياسة الاقتصادية الجديدة في سياق الاختلالات الماكرواقتصادية"،</w:t>
      </w:r>
      <w:r w:rsidRPr="004633B6">
        <w:rPr>
          <w:rFonts w:ascii="Andalus" w:hAnsi="Andalus" w:cs="Simplified Arabic"/>
          <w:color w:val="000000"/>
          <w:sz w:val="32"/>
          <w:szCs w:val="32"/>
          <w:rtl/>
          <w:lang w:bidi="ar-MA"/>
        </w:rPr>
        <w:t xml:space="preserve"> حيث عرضت النتائج في المناظرة التي نظمت في 17 أبريل من سنة  2013 في الرباط.</w:t>
      </w:r>
    </w:p>
    <w:p w:rsidR="00B6356A" w:rsidRPr="004633B6" w:rsidRDefault="00B6356A" w:rsidP="004633B6">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4633B6">
        <w:rPr>
          <w:rFonts w:ascii="Andalus" w:hAnsi="Andalus" w:cs="Simplified Arabic"/>
          <w:color w:val="000000"/>
          <w:sz w:val="32"/>
          <w:szCs w:val="32"/>
          <w:rtl/>
          <w:lang w:bidi="ar-MA"/>
        </w:rPr>
        <w:t>وقد اقترحت هذه الدراسة سياسة اقتصادية جديدة تأخذ بعين الاعتبار بعض الأبعاد خاصة منها:  التمييز خلال وضع الإصلاحات الضرورية بين التدابير التي يجب اتخاذها في  المدى القصير وتلك الخاصة بالمدى المتوسط، مع التركيز على الهدف المتمثل في تقليص الاختلالات الداخلية والخارجية على المدى المتوسط، عوض استهداف نمو اقتصادي قوي على المدى القصير وضرورة خلق الانسجام بين السياسات الماكرواقتصادية والبرامج القطاعية، حيث أن عدم مرونة عوامل الإنتاج تؤدي إلى صعوبة انتقال تدابير الاقتصاد الكلي إلى البنيات الاقتصادية.</w:t>
      </w:r>
    </w:p>
    <w:p w:rsidR="00B6356A" w:rsidRPr="004633B6" w:rsidRDefault="00B6356A" w:rsidP="004633B6">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4633B6">
        <w:rPr>
          <w:rFonts w:ascii="Andalus" w:hAnsi="Andalus" w:cs="Simplified Arabic"/>
          <w:color w:val="000000"/>
          <w:sz w:val="32"/>
          <w:szCs w:val="32"/>
          <w:rtl/>
          <w:lang w:bidi="ar-MA"/>
        </w:rPr>
        <w:t>ويتعين أن تأخذ هذه السياسة الاقتصادية الجديدة بعين الاعتبار التغيرات التي عرفها النسيج الإنتاجي والأسعار الداخلية ودينامية سوق الشغل من أجل توزيع تكاليف وثمار هذه الإصلاحات بطريقة عادلة.</w:t>
      </w:r>
    </w:p>
    <w:p w:rsidR="00B6356A" w:rsidRPr="004633B6" w:rsidRDefault="00B6356A" w:rsidP="004633B6">
      <w:pPr>
        <w:autoSpaceDE w:val="0"/>
        <w:autoSpaceDN w:val="0"/>
        <w:bidi/>
        <w:adjustRightInd w:val="0"/>
        <w:spacing w:before="100" w:beforeAutospacing="1" w:after="100" w:afterAutospacing="1"/>
        <w:ind w:firstLine="708"/>
        <w:jc w:val="both"/>
        <w:rPr>
          <w:rFonts w:ascii="Andalus" w:hAnsi="Andalus" w:cs="Simplified Arabic"/>
          <w:color w:val="000000"/>
          <w:sz w:val="32"/>
          <w:szCs w:val="32"/>
          <w:rtl/>
          <w:lang w:bidi="ar-MA"/>
        </w:rPr>
      </w:pPr>
      <w:r w:rsidRPr="004633B6">
        <w:rPr>
          <w:rFonts w:ascii="Andalus" w:hAnsi="Andalus" w:cs="Simplified Arabic"/>
          <w:color w:val="000000"/>
          <w:sz w:val="32"/>
          <w:szCs w:val="32"/>
          <w:rtl/>
          <w:lang w:bidi="ar-MA"/>
        </w:rPr>
        <w:t>وأخيرا، فإن النداء الذي وجهته المندوبية السامية للتخطيط خلال هذه المناظرة، والذي يدعو إلى حوار وطني حول نتائج هذه الدراسة واستعداد المندوبية السامية لمواكبة  تقنية وتقييم لمختلف الاقتراحات والسيناريوهات المنبتقة من هذا الحوار، لايزال قائما بنفس العبارات والإرادة المتجددة.</w:t>
      </w:r>
    </w:p>
    <w:p w:rsidR="00B6356A" w:rsidRPr="00633FDC" w:rsidRDefault="00B6356A" w:rsidP="00B6356A">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tl/>
        </w:rPr>
      </w:pPr>
    </w:p>
    <w:p w:rsidR="00B6356A" w:rsidRPr="00633FDC" w:rsidRDefault="00B6356A" w:rsidP="00B6356A">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tl/>
        </w:rPr>
      </w:pPr>
    </w:p>
    <w:p w:rsidR="00B6356A" w:rsidRDefault="00B6356A" w:rsidP="00B6356A">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tl/>
        </w:rPr>
      </w:pPr>
    </w:p>
    <w:p w:rsidR="00B6356A" w:rsidRDefault="00B6356A" w:rsidP="00B6356A">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Pr>
      </w:pPr>
    </w:p>
    <w:p w:rsidR="00633FDC" w:rsidRDefault="00633FDC" w:rsidP="00633FDC">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Pr>
      </w:pPr>
    </w:p>
    <w:p w:rsidR="00633FDC" w:rsidRDefault="00633FDC" w:rsidP="00633FDC">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Pr>
      </w:pPr>
    </w:p>
    <w:p w:rsidR="00B6356A" w:rsidRDefault="00B6356A" w:rsidP="00B6356A">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tl/>
        </w:rPr>
      </w:pPr>
    </w:p>
    <w:p w:rsidR="00B6356A" w:rsidRDefault="00B6356A" w:rsidP="00B6356A">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tl/>
        </w:rPr>
      </w:pPr>
    </w:p>
    <w:p w:rsidR="00B6356A" w:rsidRDefault="00B6356A" w:rsidP="00B6356A">
      <w:pPr>
        <w:jc w:val="both"/>
        <w:rPr>
          <w:rFonts w:ascii="Book Antiqua" w:hAnsi="Book Antiqua"/>
          <w:rtl/>
        </w:rPr>
      </w:pPr>
    </w:p>
    <w:p w:rsidR="0070193E" w:rsidRDefault="0070193E" w:rsidP="00B6356A">
      <w:pPr>
        <w:jc w:val="both"/>
        <w:rPr>
          <w:rFonts w:ascii="Book Antiqua" w:hAnsi="Book Antiqua"/>
          <w:rtl/>
        </w:rPr>
      </w:pPr>
    </w:p>
    <w:p w:rsidR="0070193E" w:rsidRDefault="0070193E" w:rsidP="00B6356A">
      <w:pPr>
        <w:jc w:val="both"/>
        <w:rPr>
          <w:rFonts w:ascii="Book Antiqua" w:hAnsi="Book Antiqua"/>
          <w:rtl/>
        </w:rPr>
      </w:pPr>
    </w:p>
    <w:p w:rsidR="0070193E" w:rsidRDefault="0070193E" w:rsidP="00B6356A">
      <w:pPr>
        <w:jc w:val="both"/>
        <w:rPr>
          <w:rFonts w:ascii="Book Antiqua" w:hAnsi="Book Antiqua"/>
          <w:rtl/>
        </w:rPr>
      </w:pPr>
    </w:p>
    <w:p w:rsidR="0070193E" w:rsidRDefault="0070193E" w:rsidP="00B6356A">
      <w:pPr>
        <w:jc w:val="both"/>
        <w:rPr>
          <w:rFonts w:ascii="Book Antiqua" w:hAnsi="Book Antiqua"/>
          <w:rtl/>
        </w:rPr>
      </w:pPr>
    </w:p>
    <w:p w:rsidR="0070193E" w:rsidRDefault="0070193E" w:rsidP="00B6356A">
      <w:pPr>
        <w:jc w:val="both"/>
        <w:rPr>
          <w:rFonts w:ascii="Book Antiqua" w:hAnsi="Book Antiqua"/>
          <w:rtl/>
        </w:rPr>
      </w:pPr>
    </w:p>
    <w:p w:rsidR="0070193E" w:rsidRDefault="0070193E" w:rsidP="00B6356A">
      <w:pPr>
        <w:jc w:val="both"/>
        <w:rPr>
          <w:rFonts w:ascii="Book Antiqua" w:hAnsi="Book Antiqua"/>
          <w:rtl/>
        </w:rPr>
      </w:pPr>
    </w:p>
    <w:p w:rsidR="0070193E" w:rsidRDefault="0070193E" w:rsidP="00B6356A">
      <w:pPr>
        <w:jc w:val="both"/>
        <w:rPr>
          <w:rFonts w:ascii="Book Antiqua" w:hAnsi="Book Antiqua"/>
          <w:rtl/>
        </w:rPr>
      </w:pPr>
    </w:p>
    <w:p w:rsidR="0070193E" w:rsidRDefault="0070193E"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tl/>
        </w:rPr>
      </w:pPr>
    </w:p>
    <w:p w:rsidR="0070193E" w:rsidRDefault="0070193E"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974FB9" w:rsidRDefault="00974FB9" w:rsidP="00B6356A">
      <w:pPr>
        <w:jc w:val="both"/>
        <w:rPr>
          <w:rFonts w:ascii="Book Antiqua" w:hAnsi="Book Antiqua"/>
        </w:rPr>
      </w:pPr>
    </w:p>
    <w:p w:rsidR="0070193E" w:rsidRDefault="0070193E" w:rsidP="00B6356A">
      <w:pPr>
        <w:jc w:val="both"/>
        <w:rPr>
          <w:rFonts w:ascii="Book Antiqua" w:hAnsi="Book Antiqua"/>
          <w:rtl/>
        </w:rPr>
      </w:pPr>
    </w:p>
    <w:p w:rsidR="0070193E" w:rsidRDefault="0070193E" w:rsidP="00B6356A">
      <w:pPr>
        <w:jc w:val="both"/>
        <w:rPr>
          <w:rFonts w:ascii="Book Antiqua" w:hAnsi="Book Antiqua"/>
          <w:rtl/>
        </w:rPr>
      </w:pPr>
    </w:p>
    <w:p w:rsidR="00B6356A" w:rsidRPr="001E4C63" w:rsidRDefault="00B6356A" w:rsidP="00274A55">
      <w:pPr>
        <w:pStyle w:val="Titre1"/>
        <w:bidi/>
        <w:jc w:val="center"/>
        <w:rPr>
          <w:rFonts w:ascii="Arabic Typesetting" w:hAnsi="Arabic Typesetting" w:cs="Arabic Typesetting"/>
          <w:color w:val="0070C0"/>
          <w:sz w:val="70"/>
          <w:szCs w:val="70"/>
        </w:rPr>
      </w:pPr>
      <w:bookmarkStart w:id="68" w:name="_Toc350757076"/>
      <w:bookmarkStart w:id="69" w:name="_Toc361741549"/>
      <w:r w:rsidRPr="001E4C63">
        <w:rPr>
          <w:rFonts w:ascii="Arabic Typesetting" w:hAnsi="Arabic Typesetting" w:cs="Arabic Typesetting"/>
          <w:color w:val="0070C0"/>
          <w:sz w:val="70"/>
          <w:szCs w:val="70"/>
          <w:rtl/>
        </w:rPr>
        <w:t>الملحقات الاحصائية</w:t>
      </w:r>
      <w:bookmarkEnd w:id="68"/>
      <w:bookmarkEnd w:id="69"/>
    </w:p>
    <w:p w:rsidR="00B6356A" w:rsidRDefault="00B6356A" w:rsidP="00B6356A">
      <w:pPr>
        <w:jc w:val="both"/>
      </w:pPr>
    </w:p>
    <w:p w:rsidR="00B6356A" w:rsidRDefault="00B6356A" w:rsidP="00B6356A">
      <w:pPr>
        <w:jc w:val="both"/>
      </w:pPr>
    </w:p>
    <w:p w:rsidR="00B6356A" w:rsidRDefault="00B6356A" w:rsidP="00B6356A">
      <w:pPr>
        <w:jc w:val="both"/>
        <w:rPr>
          <w:rtl/>
        </w:rPr>
      </w:pPr>
    </w:p>
    <w:p w:rsidR="00274A55" w:rsidRDefault="00274A55" w:rsidP="00B6356A">
      <w:pPr>
        <w:jc w:val="both"/>
        <w:rPr>
          <w:rtl/>
        </w:rPr>
      </w:pPr>
    </w:p>
    <w:p w:rsidR="00274A55" w:rsidRDefault="00274A55" w:rsidP="00B6356A">
      <w:pPr>
        <w:jc w:val="both"/>
        <w:rPr>
          <w:rtl/>
        </w:rPr>
      </w:pPr>
    </w:p>
    <w:p w:rsidR="00274A55" w:rsidRDefault="00274A55" w:rsidP="00B6356A">
      <w:pPr>
        <w:jc w:val="both"/>
        <w:rPr>
          <w:rtl/>
        </w:rPr>
      </w:pPr>
    </w:p>
    <w:p w:rsidR="00274A55" w:rsidRDefault="00274A55" w:rsidP="00B6356A">
      <w:pPr>
        <w:jc w:val="both"/>
        <w:rPr>
          <w:rtl/>
        </w:rPr>
      </w:pPr>
    </w:p>
    <w:p w:rsidR="00274A55" w:rsidRDefault="00274A55" w:rsidP="00B6356A">
      <w:pPr>
        <w:jc w:val="both"/>
        <w:rPr>
          <w:rtl/>
        </w:rPr>
      </w:pPr>
    </w:p>
    <w:p w:rsidR="00274A55" w:rsidRDefault="00274A55" w:rsidP="00B6356A">
      <w:pPr>
        <w:jc w:val="both"/>
      </w:pPr>
    </w:p>
    <w:p w:rsidR="00B6356A" w:rsidRDefault="00B6356A" w:rsidP="00B6356A">
      <w:pPr>
        <w:jc w:val="both"/>
      </w:pPr>
    </w:p>
    <w:p w:rsidR="00B6356A" w:rsidRDefault="00B6356A" w:rsidP="00B6356A">
      <w:pPr>
        <w:jc w:val="both"/>
      </w:pPr>
    </w:p>
    <w:p w:rsidR="00B6356A" w:rsidRDefault="00B6356A" w:rsidP="00B6356A">
      <w:pPr>
        <w:jc w:val="both"/>
      </w:pPr>
    </w:p>
    <w:p w:rsidR="00B6356A" w:rsidRDefault="00B6356A" w:rsidP="00B6356A">
      <w:pPr>
        <w:jc w:val="both"/>
      </w:pPr>
    </w:p>
    <w:p w:rsidR="00576ABE" w:rsidRDefault="00576ABE" w:rsidP="00B6356A">
      <w:pPr>
        <w:jc w:val="both"/>
      </w:pPr>
    </w:p>
    <w:p w:rsidR="00576ABE" w:rsidRDefault="00576ABE" w:rsidP="00B6356A">
      <w:pPr>
        <w:jc w:val="both"/>
      </w:pPr>
    </w:p>
    <w:p w:rsidR="00633FDC" w:rsidRDefault="00633FDC" w:rsidP="00B6356A">
      <w:pPr>
        <w:jc w:val="both"/>
      </w:pPr>
    </w:p>
    <w:p w:rsidR="00633FDC" w:rsidRDefault="00633FDC" w:rsidP="00B6356A">
      <w:pPr>
        <w:jc w:val="both"/>
      </w:pPr>
    </w:p>
    <w:p w:rsidR="00633FDC" w:rsidRDefault="00633FDC" w:rsidP="00B6356A">
      <w:pPr>
        <w:jc w:val="both"/>
      </w:pPr>
    </w:p>
    <w:p w:rsidR="00633FDC" w:rsidRDefault="00633FDC" w:rsidP="00B6356A">
      <w:pPr>
        <w:jc w:val="both"/>
      </w:pPr>
    </w:p>
    <w:p w:rsidR="00633FDC" w:rsidRDefault="00633FDC" w:rsidP="00B6356A">
      <w:pPr>
        <w:jc w:val="both"/>
      </w:pPr>
    </w:p>
    <w:p w:rsidR="00633FDC" w:rsidRDefault="00633FDC" w:rsidP="00B6356A">
      <w:pPr>
        <w:jc w:val="both"/>
      </w:pPr>
    </w:p>
    <w:p w:rsidR="00633FDC" w:rsidRDefault="00633FDC" w:rsidP="00B6356A">
      <w:pPr>
        <w:jc w:val="both"/>
      </w:pPr>
    </w:p>
    <w:p w:rsidR="00633FDC" w:rsidRDefault="00633FDC" w:rsidP="00B6356A">
      <w:pPr>
        <w:jc w:val="both"/>
      </w:pPr>
    </w:p>
    <w:p w:rsidR="00633FDC" w:rsidRDefault="00633FDC" w:rsidP="00B6356A">
      <w:pPr>
        <w:jc w:val="both"/>
      </w:pPr>
    </w:p>
    <w:p w:rsidR="0070193E" w:rsidRPr="00974FB9" w:rsidRDefault="00B6356A" w:rsidP="00974FB9">
      <w:pPr>
        <w:tabs>
          <w:tab w:val="right" w:pos="4110"/>
          <w:tab w:val="right" w:pos="5953"/>
        </w:tabs>
        <w:autoSpaceDE w:val="0"/>
        <w:autoSpaceDN w:val="0"/>
        <w:bidi/>
        <w:adjustRightInd w:val="0"/>
        <w:jc w:val="center"/>
        <w:rPr>
          <w:rFonts w:ascii="Arabic Typesetting" w:hAnsi="Arabic Typesetting" w:cs="Arabic Typesetting"/>
          <w:b/>
          <w:bCs/>
          <w:color w:val="0070C0"/>
          <w:sz w:val="44"/>
          <w:szCs w:val="44"/>
          <w:rtl/>
        </w:rPr>
      </w:pPr>
      <w:r w:rsidRPr="00974FB9">
        <w:rPr>
          <w:rFonts w:ascii="Arabic Typesetting" w:hAnsi="Arabic Typesetting" w:cs="Arabic Typesetting"/>
          <w:b/>
          <w:bCs/>
          <w:color w:val="0070C0"/>
          <w:sz w:val="44"/>
          <w:szCs w:val="44"/>
          <w:rtl/>
        </w:rPr>
        <w:t>المحيط الدولـــي</w:t>
      </w:r>
    </w:p>
    <w:p w:rsidR="00B6356A" w:rsidRPr="00974FB9" w:rsidRDefault="00B6356A" w:rsidP="0070193E">
      <w:pPr>
        <w:tabs>
          <w:tab w:val="right" w:pos="4110"/>
          <w:tab w:val="right" w:pos="5953"/>
        </w:tabs>
        <w:autoSpaceDE w:val="0"/>
        <w:autoSpaceDN w:val="0"/>
        <w:bidi/>
        <w:adjustRightInd w:val="0"/>
        <w:jc w:val="center"/>
        <w:rPr>
          <w:rFonts w:ascii="Andalus" w:hAnsi="Andalus" w:cs="Andalus"/>
          <w:color w:val="0070C0"/>
          <w:sz w:val="44"/>
          <w:szCs w:val="44"/>
          <w:rtl/>
        </w:rPr>
      </w:pPr>
      <w:r w:rsidRPr="00974FB9">
        <w:rPr>
          <w:rFonts w:ascii="Arabic Typesetting" w:hAnsi="Arabic Typesetting" w:cs="Arabic Typesetting"/>
          <w:b/>
          <w:bCs/>
          <w:color w:val="0070C0"/>
          <w:sz w:val="44"/>
          <w:szCs w:val="44"/>
          <w:rtl/>
        </w:rPr>
        <w:t>النمو</w:t>
      </w:r>
      <w:r w:rsidRPr="00974FB9">
        <w:rPr>
          <w:rFonts w:ascii="Arabic Typesetting" w:hAnsi="Arabic Typesetting" w:cs="Arabic Typesetting"/>
          <w:b/>
          <w:bCs/>
          <w:color w:val="0070C0"/>
          <w:sz w:val="44"/>
          <w:szCs w:val="44"/>
        </w:rPr>
        <w:t xml:space="preserve"> </w:t>
      </w:r>
      <w:r w:rsidRPr="00974FB9">
        <w:rPr>
          <w:rFonts w:ascii="Arabic Typesetting" w:hAnsi="Arabic Typesetting" w:cs="Arabic Typesetting"/>
          <w:b/>
          <w:bCs/>
          <w:color w:val="0070C0"/>
          <w:sz w:val="44"/>
          <w:szCs w:val="44"/>
          <w:rtl/>
        </w:rPr>
        <w:t>الاقتصادي</w:t>
      </w:r>
      <w:r w:rsidRPr="00974FB9">
        <w:rPr>
          <w:rFonts w:ascii="Arabic Typesetting" w:hAnsi="Arabic Typesetting" w:cs="Arabic Typesetting"/>
          <w:b/>
          <w:bCs/>
          <w:color w:val="0070C0"/>
          <w:sz w:val="44"/>
          <w:szCs w:val="44"/>
          <w:rtl/>
          <w:lang w:bidi="ar-MA"/>
        </w:rPr>
        <w:t xml:space="preserve"> العال</w:t>
      </w:r>
      <w:r w:rsidRPr="00974FB9">
        <w:rPr>
          <w:rFonts w:ascii="Arabic Typesetting" w:hAnsi="Arabic Typesetting" w:cs="Arabic Typesetting"/>
          <w:b/>
          <w:bCs/>
          <w:color w:val="0070C0"/>
          <w:sz w:val="44"/>
          <w:szCs w:val="44"/>
          <w:rtl/>
        </w:rPr>
        <w:t>مي</w:t>
      </w:r>
      <w:r w:rsidRPr="00974FB9">
        <w:rPr>
          <w:rFonts w:ascii="Arabic Typesetting" w:hAnsi="Arabic Typesetting" w:cs="Arabic Typesetting"/>
          <w:b/>
          <w:bCs/>
          <w:color w:val="0070C0"/>
          <w:sz w:val="44"/>
          <w:szCs w:val="44"/>
          <w:rtl/>
          <w:lang w:bidi="ar-MA"/>
        </w:rPr>
        <w:t xml:space="preserve"> حسب المناطق الاقتصادية الكبرى ب</w:t>
      </w:r>
      <w:r w:rsidR="0070193E" w:rsidRPr="00974FB9">
        <w:rPr>
          <w:rFonts w:ascii="Arabic Typesetting" w:hAnsi="Arabic Typesetting" w:cs="Arabic Typesetting" w:hint="cs"/>
          <w:b/>
          <w:bCs/>
          <w:color w:val="0070C0"/>
          <w:sz w:val="44"/>
          <w:szCs w:val="44"/>
          <w:rtl/>
          <w:lang w:bidi="ar-MA"/>
        </w:rPr>
        <w:t>النسبة المئوية</w:t>
      </w:r>
    </w:p>
    <w:tbl>
      <w:tblPr>
        <w:tblW w:w="9426" w:type="dxa"/>
        <w:tblBorders>
          <w:top w:val="single" w:sz="4" w:space="0" w:color="auto"/>
          <w:left w:val="single" w:sz="4" w:space="0" w:color="auto"/>
          <w:bottom w:val="single" w:sz="4" w:space="0" w:color="auto"/>
          <w:right w:val="single" w:sz="4" w:space="0" w:color="auto"/>
          <w:insideV w:val="single" w:sz="6" w:space="0" w:color="auto"/>
        </w:tblBorders>
        <w:tblCellMar>
          <w:left w:w="70" w:type="dxa"/>
          <w:right w:w="70" w:type="dxa"/>
        </w:tblCellMar>
        <w:tblLook w:val="04A0"/>
      </w:tblPr>
      <w:tblGrid>
        <w:gridCol w:w="1581"/>
        <w:gridCol w:w="1341"/>
        <w:gridCol w:w="1101"/>
        <w:gridCol w:w="1101"/>
        <w:gridCol w:w="13119"/>
      </w:tblGrid>
      <w:tr w:rsidR="00BF7259" w:rsidRPr="00954CF4" w:rsidTr="00157789">
        <w:trPr>
          <w:trHeight w:val="467"/>
        </w:trPr>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rsidR="00BF7259" w:rsidRPr="00307513" w:rsidRDefault="00BF7259" w:rsidP="00B6356A">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2014**</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rsidR="00BF7259" w:rsidRPr="00307513" w:rsidRDefault="00BF7259" w:rsidP="00BF725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2013*</w:t>
            </w:r>
          </w:p>
        </w:tc>
        <w:tc>
          <w:tcPr>
            <w:tcW w:w="1013" w:type="dxa"/>
            <w:tcBorders>
              <w:top w:val="single" w:sz="6" w:space="0" w:color="auto"/>
              <w:left w:val="single" w:sz="6" w:space="0" w:color="auto"/>
              <w:bottom w:val="single" w:sz="6" w:space="0" w:color="auto"/>
              <w:right w:val="single" w:sz="6" w:space="0" w:color="auto"/>
            </w:tcBorders>
            <w:shd w:val="clear" w:color="auto" w:fill="auto"/>
            <w:vAlign w:val="center"/>
          </w:tcPr>
          <w:p w:rsidR="00BF7259" w:rsidRPr="00307513" w:rsidRDefault="00BF7259" w:rsidP="00BF725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2012</w:t>
            </w:r>
          </w:p>
        </w:tc>
        <w:tc>
          <w:tcPr>
            <w:tcW w:w="1013" w:type="dxa"/>
            <w:tcBorders>
              <w:top w:val="single" w:sz="6" w:space="0" w:color="auto"/>
              <w:left w:val="single" w:sz="6" w:space="0" w:color="auto"/>
              <w:bottom w:val="single" w:sz="6" w:space="0" w:color="auto"/>
              <w:right w:val="single" w:sz="6"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2011</w:t>
            </w:r>
          </w:p>
        </w:tc>
        <w:tc>
          <w:tcPr>
            <w:tcW w:w="51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F7259" w:rsidRPr="00307513" w:rsidRDefault="00BF7259" w:rsidP="00157789">
            <w:pPr>
              <w:bidi/>
              <w:jc w:val="center"/>
              <w:rPr>
                <w:rFonts w:ascii="Arabic Typesetting" w:hAnsi="Arabic Typesetting" w:cs="Arabic Typesetting"/>
                <w:b/>
                <w:bCs/>
                <w:color w:val="000000"/>
                <w:sz w:val="40"/>
                <w:szCs w:val="40"/>
              </w:rPr>
            </w:pPr>
            <w:r w:rsidRPr="00307513">
              <w:rPr>
                <w:rFonts w:ascii="Arabic Typesetting" w:hAnsi="Arabic Typesetting" w:cs="Arabic Typesetting"/>
                <w:b/>
                <w:bCs/>
                <w:sz w:val="40"/>
                <w:szCs w:val="40"/>
                <w:rtl/>
              </w:rPr>
              <w:t>الدول أو مجموعة الدول</w:t>
            </w:r>
          </w:p>
        </w:tc>
      </w:tr>
      <w:tr w:rsidR="00825568" w:rsidRPr="00954CF4" w:rsidTr="00157789">
        <w:trPr>
          <w:trHeight w:val="131"/>
        </w:trPr>
        <w:tc>
          <w:tcPr>
            <w:tcW w:w="1178" w:type="dxa"/>
            <w:tcBorders>
              <w:top w:val="single" w:sz="6" w:space="0" w:color="auto"/>
            </w:tcBorders>
            <w:shd w:val="clear" w:color="auto" w:fill="auto"/>
            <w:vAlign w:val="center"/>
          </w:tcPr>
          <w:p w:rsidR="00825568" w:rsidRPr="0070193E" w:rsidRDefault="00633FDC" w:rsidP="00157789">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4,0</w:t>
            </w:r>
          </w:p>
        </w:tc>
        <w:tc>
          <w:tcPr>
            <w:tcW w:w="1112" w:type="dxa"/>
            <w:tcBorders>
              <w:top w:val="single" w:sz="6" w:space="0" w:color="auto"/>
            </w:tcBorders>
            <w:shd w:val="clear" w:color="auto" w:fill="auto"/>
            <w:vAlign w:val="center"/>
          </w:tcPr>
          <w:p w:rsidR="00825568" w:rsidRPr="0070193E" w:rsidRDefault="00633FDC" w:rsidP="008C5D6A">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3,3</w:t>
            </w:r>
          </w:p>
        </w:tc>
        <w:tc>
          <w:tcPr>
            <w:tcW w:w="1013" w:type="dxa"/>
            <w:tcBorders>
              <w:top w:val="single" w:sz="6" w:space="0" w:color="auto"/>
            </w:tcBorders>
            <w:shd w:val="clear" w:color="auto" w:fill="auto"/>
            <w:vAlign w:val="center"/>
          </w:tcPr>
          <w:p w:rsidR="00825568" w:rsidRPr="0070193E" w:rsidRDefault="00825568" w:rsidP="008C5D6A">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3,2</w:t>
            </w:r>
          </w:p>
        </w:tc>
        <w:tc>
          <w:tcPr>
            <w:tcW w:w="1013" w:type="dxa"/>
            <w:tcBorders>
              <w:top w:val="single" w:sz="6" w:space="0" w:color="auto"/>
            </w:tcBorders>
            <w:shd w:val="clear" w:color="auto" w:fill="auto"/>
            <w:vAlign w:val="center"/>
          </w:tcPr>
          <w:p w:rsidR="00825568" w:rsidRPr="0070193E" w:rsidRDefault="00633FDC" w:rsidP="008C5D6A">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4,0</w:t>
            </w:r>
          </w:p>
        </w:tc>
        <w:tc>
          <w:tcPr>
            <w:tcW w:w="5110" w:type="dxa"/>
            <w:tcBorders>
              <w:top w:val="single" w:sz="6" w:space="0" w:color="auto"/>
            </w:tcBorders>
            <w:shd w:val="clear" w:color="auto" w:fill="auto"/>
            <w:noWrap/>
            <w:vAlign w:val="bottom"/>
          </w:tcPr>
          <w:p w:rsidR="00825568" w:rsidRPr="0070193E" w:rsidRDefault="00825568" w:rsidP="00157789">
            <w:pPr>
              <w:numPr>
                <w:ilvl w:val="1"/>
                <w:numId w:val="3"/>
              </w:numPr>
              <w:tabs>
                <w:tab w:val="right" w:pos="497"/>
              </w:tabs>
              <w:bidi/>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tl/>
              </w:rPr>
              <w:t>العـالـــم........................................</w:t>
            </w:r>
          </w:p>
        </w:tc>
      </w:tr>
      <w:tr w:rsidR="00825568" w:rsidRPr="00954CF4" w:rsidTr="00157789">
        <w:trPr>
          <w:trHeight w:val="80"/>
        </w:trPr>
        <w:tc>
          <w:tcPr>
            <w:tcW w:w="1178" w:type="dxa"/>
            <w:shd w:val="clear" w:color="auto" w:fill="auto"/>
            <w:vAlign w:val="center"/>
          </w:tcPr>
          <w:p w:rsidR="00825568" w:rsidRPr="0070193E" w:rsidRDefault="00633FDC" w:rsidP="00157789">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2,2</w:t>
            </w:r>
          </w:p>
        </w:tc>
        <w:tc>
          <w:tcPr>
            <w:tcW w:w="1112" w:type="dxa"/>
            <w:shd w:val="clear" w:color="auto" w:fill="auto"/>
            <w:vAlign w:val="center"/>
          </w:tcPr>
          <w:p w:rsidR="00825568" w:rsidRPr="0070193E" w:rsidRDefault="00633FDC" w:rsidP="008C5D6A">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1,2</w:t>
            </w:r>
          </w:p>
        </w:tc>
        <w:tc>
          <w:tcPr>
            <w:tcW w:w="1013" w:type="dxa"/>
            <w:shd w:val="clear" w:color="auto" w:fill="auto"/>
            <w:vAlign w:val="center"/>
          </w:tcPr>
          <w:p w:rsidR="00825568" w:rsidRPr="0070193E" w:rsidRDefault="00633FDC" w:rsidP="008C5D6A">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1,2</w:t>
            </w:r>
          </w:p>
        </w:tc>
        <w:tc>
          <w:tcPr>
            <w:tcW w:w="1013" w:type="dxa"/>
            <w:shd w:val="clear" w:color="auto" w:fill="auto"/>
            <w:vAlign w:val="center"/>
          </w:tcPr>
          <w:p w:rsidR="00825568" w:rsidRPr="0070193E" w:rsidRDefault="00825568" w:rsidP="008C5D6A">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1,6</w:t>
            </w:r>
          </w:p>
        </w:tc>
        <w:tc>
          <w:tcPr>
            <w:tcW w:w="5110" w:type="dxa"/>
            <w:shd w:val="clear" w:color="auto" w:fill="auto"/>
            <w:noWrap/>
            <w:vAlign w:val="bottom"/>
          </w:tcPr>
          <w:p w:rsidR="00825568" w:rsidRPr="0070193E" w:rsidRDefault="00825568" w:rsidP="00157789">
            <w:pPr>
              <w:numPr>
                <w:ilvl w:val="1"/>
                <w:numId w:val="3"/>
              </w:numPr>
              <w:tabs>
                <w:tab w:val="right" w:pos="497"/>
              </w:tabs>
              <w:bidi/>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tl/>
              </w:rPr>
              <w:t>الاقتصاديات المتقدمة.........................</w:t>
            </w:r>
          </w:p>
        </w:tc>
      </w:tr>
      <w:tr w:rsidR="00825568" w:rsidRPr="00954CF4" w:rsidTr="00157789">
        <w:trPr>
          <w:trHeight w:val="80"/>
        </w:trPr>
        <w:tc>
          <w:tcPr>
            <w:tcW w:w="1178" w:type="dxa"/>
            <w:shd w:val="clear" w:color="auto" w:fill="auto"/>
            <w:vAlign w:val="center"/>
          </w:tcPr>
          <w:p w:rsidR="00825568" w:rsidRPr="0070193E" w:rsidRDefault="00633FDC" w:rsidP="00157789">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3,0</w:t>
            </w:r>
          </w:p>
        </w:tc>
        <w:tc>
          <w:tcPr>
            <w:tcW w:w="1112" w:type="dxa"/>
            <w:shd w:val="clear" w:color="auto" w:fill="auto"/>
            <w:vAlign w:val="center"/>
          </w:tcPr>
          <w:p w:rsidR="00825568" w:rsidRPr="0070193E" w:rsidRDefault="00633FDC" w:rsidP="008C5D6A">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1,9</w:t>
            </w:r>
          </w:p>
        </w:tc>
        <w:tc>
          <w:tcPr>
            <w:tcW w:w="1013" w:type="dxa"/>
            <w:shd w:val="clear" w:color="auto" w:fill="auto"/>
            <w:vAlign w:val="center"/>
          </w:tcPr>
          <w:p w:rsidR="00825568" w:rsidRPr="0070193E" w:rsidRDefault="00633FDC" w:rsidP="008C5D6A">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2,2</w:t>
            </w:r>
          </w:p>
        </w:tc>
        <w:tc>
          <w:tcPr>
            <w:tcW w:w="1013" w:type="dxa"/>
            <w:shd w:val="clear" w:color="auto" w:fill="auto"/>
            <w:vAlign w:val="center"/>
          </w:tcPr>
          <w:p w:rsidR="00825568" w:rsidRPr="0070193E" w:rsidRDefault="00825568" w:rsidP="008C5D6A">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1,8</w:t>
            </w:r>
          </w:p>
        </w:tc>
        <w:tc>
          <w:tcPr>
            <w:tcW w:w="5110" w:type="dxa"/>
            <w:shd w:val="clear" w:color="auto" w:fill="auto"/>
            <w:noWrap/>
            <w:vAlign w:val="bottom"/>
          </w:tcPr>
          <w:p w:rsidR="00825568" w:rsidRPr="0070193E" w:rsidRDefault="00825568" w:rsidP="00157789">
            <w:pPr>
              <w:tabs>
                <w:tab w:val="right" w:pos="639"/>
              </w:tabs>
              <w:bidi/>
              <w:spacing w:before="100" w:beforeAutospacing="1" w:after="100" w:afterAutospacing="1"/>
              <w:ind w:left="72"/>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tl/>
              </w:rPr>
              <w:t xml:space="preserve">   </w:t>
            </w:r>
            <w:r w:rsidRPr="0070193E">
              <w:rPr>
                <w:rFonts w:ascii="Arabic Typesetting" w:hAnsi="Arabic Typesetting" w:cs="Arabic Typesetting"/>
                <w:color w:val="000000"/>
                <w:sz w:val="38"/>
                <w:szCs w:val="38"/>
              </w:rPr>
              <w:t xml:space="preserve">                </w:t>
            </w:r>
            <w:r w:rsidRPr="0070193E">
              <w:rPr>
                <w:rFonts w:ascii="Arabic Typesetting" w:hAnsi="Arabic Typesetting" w:cs="Arabic Typesetting"/>
                <w:color w:val="000000"/>
                <w:sz w:val="38"/>
                <w:szCs w:val="38"/>
                <w:rtl/>
              </w:rPr>
              <w:t xml:space="preserve"> * الولايات المتحدة الأمريكية.............</w:t>
            </w:r>
          </w:p>
        </w:tc>
      </w:tr>
      <w:tr w:rsidR="00825568" w:rsidRPr="00954CF4" w:rsidTr="00157789">
        <w:trPr>
          <w:trHeight w:val="80"/>
        </w:trPr>
        <w:tc>
          <w:tcPr>
            <w:tcW w:w="1178" w:type="dxa"/>
            <w:shd w:val="clear" w:color="auto" w:fill="auto"/>
            <w:vAlign w:val="center"/>
          </w:tcPr>
          <w:p w:rsidR="00825568" w:rsidRPr="0070193E" w:rsidRDefault="00633FDC" w:rsidP="00157789">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1,1</w:t>
            </w:r>
          </w:p>
        </w:tc>
        <w:tc>
          <w:tcPr>
            <w:tcW w:w="1112" w:type="dxa"/>
            <w:shd w:val="clear" w:color="auto" w:fill="auto"/>
            <w:vAlign w:val="center"/>
          </w:tcPr>
          <w:p w:rsidR="00825568" w:rsidRPr="0070193E" w:rsidRDefault="00825568" w:rsidP="00633FDC">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-0,</w:t>
            </w:r>
            <w:r w:rsidR="00633FDC" w:rsidRPr="0070193E">
              <w:rPr>
                <w:rFonts w:ascii="Arabic Typesetting" w:hAnsi="Arabic Typesetting" w:cs="Arabic Typesetting"/>
                <w:color w:val="000000"/>
                <w:sz w:val="38"/>
                <w:szCs w:val="38"/>
              </w:rPr>
              <w:t>3</w:t>
            </w:r>
          </w:p>
        </w:tc>
        <w:tc>
          <w:tcPr>
            <w:tcW w:w="1013" w:type="dxa"/>
            <w:shd w:val="clear" w:color="auto" w:fill="auto"/>
            <w:vAlign w:val="center"/>
          </w:tcPr>
          <w:p w:rsidR="00825568" w:rsidRPr="0070193E" w:rsidRDefault="00825568" w:rsidP="00633FDC">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-0,</w:t>
            </w:r>
            <w:r w:rsidR="00633FDC" w:rsidRPr="0070193E">
              <w:rPr>
                <w:rFonts w:ascii="Arabic Typesetting" w:hAnsi="Arabic Typesetting" w:cs="Arabic Typesetting"/>
                <w:color w:val="000000"/>
                <w:sz w:val="38"/>
                <w:szCs w:val="38"/>
              </w:rPr>
              <w:t>6</w:t>
            </w:r>
          </w:p>
        </w:tc>
        <w:tc>
          <w:tcPr>
            <w:tcW w:w="1013" w:type="dxa"/>
            <w:shd w:val="clear" w:color="auto" w:fill="auto"/>
            <w:vAlign w:val="center"/>
          </w:tcPr>
          <w:p w:rsidR="00825568" w:rsidRPr="0070193E" w:rsidRDefault="00825568" w:rsidP="008C5D6A">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1,4</w:t>
            </w:r>
          </w:p>
        </w:tc>
        <w:tc>
          <w:tcPr>
            <w:tcW w:w="5110" w:type="dxa"/>
            <w:shd w:val="clear" w:color="auto" w:fill="auto"/>
            <w:noWrap/>
            <w:vAlign w:val="bottom"/>
          </w:tcPr>
          <w:p w:rsidR="00825568" w:rsidRPr="0070193E" w:rsidRDefault="00825568" w:rsidP="00157789">
            <w:pPr>
              <w:tabs>
                <w:tab w:val="right" w:pos="639"/>
              </w:tabs>
              <w:bidi/>
              <w:spacing w:before="100" w:beforeAutospacing="1" w:after="100" w:afterAutospacing="1"/>
              <w:ind w:left="72"/>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tl/>
              </w:rPr>
              <w:t xml:space="preserve"> </w:t>
            </w:r>
            <w:r w:rsidRPr="0070193E">
              <w:rPr>
                <w:rFonts w:ascii="Arabic Typesetting" w:hAnsi="Arabic Typesetting" w:cs="Arabic Typesetting"/>
                <w:color w:val="000000"/>
                <w:sz w:val="38"/>
                <w:szCs w:val="38"/>
              </w:rPr>
              <w:t xml:space="preserve">                </w:t>
            </w:r>
            <w:r w:rsidRPr="0070193E">
              <w:rPr>
                <w:rFonts w:ascii="Arabic Typesetting" w:hAnsi="Arabic Typesetting" w:cs="Arabic Typesetting"/>
                <w:color w:val="000000"/>
                <w:sz w:val="38"/>
                <w:szCs w:val="38"/>
                <w:rtl/>
              </w:rPr>
              <w:t xml:space="preserve">  * منطقة الأورو.............................</w:t>
            </w:r>
          </w:p>
        </w:tc>
      </w:tr>
      <w:tr w:rsidR="00825568" w:rsidRPr="00954CF4" w:rsidTr="00157789">
        <w:trPr>
          <w:trHeight w:val="92"/>
        </w:trPr>
        <w:tc>
          <w:tcPr>
            <w:tcW w:w="1178" w:type="dxa"/>
            <w:shd w:val="clear" w:color="auto" w:fill="auto"/>
            <w:vAlign w:val="center"/>
          </w:tcPr>
          <w:p w:rsidR="00825568" w:rsidRPr="0070193E" w:rsidRDefault="00633FDC" w:rsidP="00157789">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1,4</w:t>
            </w:r>
          </w:p>
        </w:tc>
        <w:tc>
          <w:tcPr>
            <w:tcW w:w="1112" w:type="dxa"/>
            <w:shd w:val="clear" w:color="auto" w:fill="auto"/>
            <w:vAlign w:val="center"/>
          </w:tcPr>
          <w:p w:rsidR="00825568" w:rsidRPr="0070193E" w:rsidRDefault="00825568" w:rsidP="00633FDC">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1,</w:t>
            </w:r>
            <w:r w:rsidR="00633FDC" w:rsidRPr="0070193E">
              <w:rPr>
                <w:rFonts w:ascii="Arabic Typesetting" w:hAnsi="Arabic Typesetting" w:cs="Arabic Typesetting"/>
                <w:color w:val="000000"/>
                <w:sz w:val="38"/>
                <w:szCs w:val="38"/>
              </w:rPr>
              <w:t>6</w:t>
            </w:r>
          </w:p>
        </w:tc>
        <w:tc>
          <w:tcPr>
            <w:tcW w:w="1013" w:type="dxa"/>
            <w:shd w:val="clear" w:color="auto" w:fill="auto"/>
            <w:vAlign w:val="center"/>
          </w:tcPr>
          <w:p w:rsidR="00825568" w:rsidRPr="0070193E" w:rsidRDefault="00825568" w:rsidP="008C5D6A">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2,0</w:t>
            </w:r>
          </w:p>
        </w:tc>
        <w:tc>
          <w:tcPr>
            <w:tcW w:w="1013" w:type="dxa"/>
            <w:shd w:val="clear" w:color="auto" w:fill="auto"/>
            <w:vAlign w:val="center"/>
          </w:tcPr>
          <w:p w:rsidR="00825568" w:rsidRPr="0070193E" w:rsidRDefault="00825568" w:rsidP="008C5D6A">
            <w:pPr>
              <w:bidi/>
              <w:spacing w:before="100" w:beforeAutospacing="1" w:after="100" w:afterAutospacing="1"/>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-0,6</w:t>
            </w:r>
          </w:p>
        </w:tc>
        <w:tc>
          <w:tcPr>
            <w:tcW w:w="5110" w:type="dxa"/>
            <w:shd w:val="clear" w:color="auto" w:fill="auto"/>
            <w:noWrap/>
            <w:vAlign w:val="bottom"/>
          </w:tcPr>
          <w:p w:rsidR="00825568" w:rsidRPr="0070193E" w:rsidRDefault="00825568" w:rsidP="00157789">
            <w:pPr>
              <w:tabs>
                <w:tab w:val="right" w:pos="639"/>
              </w:tabs>
              <w:bidi/>
              <w:spacing w:before="100" w:beforeAutospacing="1" w:after="100" w:afterAutospacing="1"/>
              <w:ind w:left="72"/>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tl/>
              </w:rPr>
              <w:t xml:space="preserve"> </w:t>
            </w:r>
            <w:r w:rsidRPr="0070193E">
              <w:rPr>
                <w:rFonts w:ascii="Arabic Typesetting" w:hAnsi="Arabic Typesetting" w:cs="Arabic Typesetting"/>
                <w:color w:val="000000"/>
                <w:sz w:val="38"/>
                <w:szCs w:val="38"/>
              </w:rPr>
              <w:t xml:space="preserve">                </w:t>
            </w:r>
            <w:r w:rsidRPr="0070193E">
              <w:rPr>
                <w:rFonts w:ascii="Arabic Typesetting" w:hAnsi="Arabic Typesetting" w:cs="Arabic Typesetting"/>
                <w:color w:val="000000"/>
                <w:sz w:val="38"/>
                <w:szCs w:val="38"/>
                <w:rtl/>
              </w:rPr>
              <w:t xml:space="preserve">  * اليابان.......................................</w:t>
            </w:r>
          </w:p>
        </w:tc>
      </w:tr>
      <w:tr w:rsidR="00825568" w:rsidRPr="00954CF4" w:rsidTr="00157789">
        <w:trPr>
          <w:trHeight w:val="80"/>
        </w:trPr>
        <w:tc>
          <w:tcPr>
            <w:tcW w:w="1178" w:type="dxa"/>
            <w:shd w:val="clear" w:color="auto" w:fill="auto"/>
            <w:vAlign w:val="center"/>
          </w:tcPr>
          <w:p w:rsidR="00825568" w:rsidRPr="0070193E" w:rsidRDefault="00633FDC" w:rsidP="00157789">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5,7</w:t>
            </w:r>
          </w:p>
        </w:tc>
        <w:tc>
          <w:tcPr>
            <w:tcW w:w="1112" w:type="dxa"/>
            <w:shd w:val="clear" w:color="auto" w:fill="auto"/>
            <w:vAlign w:val="center"/>
          </w:tcPr>
          <w:p w:rsidR="00825568" w:rsidRPr="0070193E" w:rsidRDefault="00825568" w:rsidP="00633FDC">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5,</w:t>
            </w:r>
            <w:r w:rsidR="00633FDC" w:rsidRPr="0070193E">
              <w:rPr>
                <w:rFonts w:ascii="Arabic Typesetting" w:hAnsi="Arabic Typesetting" w:cs="Arabic Typesetting"/>
                <w:b/>
                <w:bCs/>
                <w:color w:val="000000"/>
                <w:sz w:val="38"/>
                <w:szCs w:val="38"/>
              </w:rPr>
              <w:t>3</w:t>
            </w:r>
          </w:p>
        </w:tc>
        <w:tc>
          <w:tcPr>
            <w:tcW w:w="1013" w:type="dxa"/>
            <w:shd w:val="clear" w:color="auto" w:fill="auto"/>
            <w:vAlign w:val="center"/>
          </w:tcPr>
          <w:p w:rsidR="00825568" w:rsidRPr="0070193E" w:rsidRDefault="00825568" w:rsidP="008C5D6A">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5,1</w:t>
            </w:r>
          </w:p>
        </w:tc>
        <w:tc>
          <w:tcPr>
            <w:tcW w:w="1013" w:type="dxa"/>
            <w:shd w:val="clear" w:color="auto" w:fill="auto"/>
            <w:vAlign w:val="center"/>
          </w:tcPr>
          <w:p w:rsidR="00825568" w:rsidRPr="0070193E" w:rsidRDefault="00825568" w:rsidP="00633FDC">
            <w:pPr>
              <w:bidi/>
              <w:jc w:val="center"/>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Pr>
              <w:t>6,</w:t>
            </w:r>
            <w:r w:rsidR="00633FDC" w:rsidRPr="0070193E">
              <w:rPr>
                <w:rFonts w:ascii="Arabic Typesetting" w:hAnsi="Arabic Typesetting" w:cs="Arabic Typesetting"/>
                <w:b/>
                <w:bCs/>
                <w:color w:val="000000"/>
                <w:sz w:val="38"/>
                <w:szCs w:val="38"/>
              </w:rPr>
              <w:t>4</w:t>
            </w:r>
          </w:p>
        </w:tc>
        <w:tc>
          <w:tcPr>
            <w:tcW w:w="5110" w:type="dxa"/>
            <w:shd w:val="clear" w:color="auto" w:fill="auto"/>
            <w:noWrap/>
            <w:vAlign w:val="bottom"/>
          </w:tcPr>
          <w:p w:rsidR="00825568" w:rsidRPr="0070193E" w:rsidRDefault="00825568" w:rsidP="00157789">
            <w:pPr>
              <w:numPr>
                <w:ilvl w:val="1"/>
                <w:numId w:val="3"/>
              </w:numPr>
              <w:tabs>
                <w:tab w:val="right" w:pos="497"/>
              </w:tabs>
              <w:bidi/>
              <w:rPr>
                <w:rFonts w:ascii="Arabic Typesetting" w:hAnsi="Arabic Typesetting" w:cs="Arabic Typesetting"/>
                <w:b/>
                <w:bCs/>
                <w:color w:val="000000"/>
                <w:sz w:val="38"/>
                <w:szCs w:val="38"/>
              </w:rPr>
            </w:pPr>
            <w:r w:rsidRPr="0070193E">
              <w:rPr>
                <w:rFonts w:ascii="Arabic Typesetting" w:hAnsi="Arabic Typesetting" w:cs="Arabic Typesetting"/>
                <w:b/>
                <w:bCs/>
                <w:color w:val="000000"/>
                <w:sz w:val="38"/>
                <w:szCs w:val="38"/>
                <w:rtl/>
              </w:rPr>
              <w:t>الدول النامية.....................................</w:t>
            </w:r>
          </w:p>
        </w:tc>
      </w:tr>
      <w:tr w:rsidR="00825568" w:rsidRPr="00954CF4" w:rsidTr="00157789">
        <w:trPr>
          <w:trHeight w:val="344"/>
        </w:trPr>
        <w:tc>
          <w:tcPr>
            <w:tcW w:w="1178" w:type="dxa"/>
            <w:shd w:val="clear" w:color="auto" w:fill="auto"/>
            <w:vAlign w:val="center"/>
          </w:tcPr>
          <w:p w:rsidR="00825568" w:rsidRPr="0070193E" w:rsidRDefault="00633FDC" w:rsidP="00157789">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7,3</w:t>
            </w:r>
          </w:p>
        </w:tc>
        <w:tc>
          <w:tcPr>
            <w:tcW w:w="1112" w:type="dxa"/>
            <w:shd w:val="clear" w:color="auto" w:fill="auto"/>
            <w:vAlign w:val="center"/>
          </w:tcPr>
          <w:p w:rsidR="00825568" w:rsidRPr="0070193E" w:rsidRDefault="00825568" w:rsidP="008C5D6A">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7,1</w:t>
            </w:r>
          </w:p>
        </w:tc>
        <w:tc>
          <w:tcPr>
            <w:tcW w:w="1013" w:type="dxa"/>
            <w:shd w:val="clear" w:color="auto" w:fill="auto"/>
            <w:vAlign w:val="center"/>
          </w:tcPr>
          <w:p w:rsidR="00825568" w:rsidRPr="0070193E" w:rsidRDefault="00825568" w:rsidP="008C5D6A">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6,6</w:t>
            </w:r>
          </w:p>
        </w:tc>
        <w:tc>
          <w:tcPr>
            <w:tcW w:w="1013" w:type="dxa"/>
            <w:shd w:val="clear" w:color="auto" w:fill="auto"/>
            <w:vAlign w:val="center"/>
          </w:tcPr>
          <w:p w:rsidR="00825568" w:rsidRPr="0070193E" w:rsidRDefault="00825568" w:rsidP="00633FDC">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8,</w:t>
            </w:r>
            <w:r w:rsidR="00633FDC" w:rsidRPr="0070193E">
              <w:rPr>
                <w:rFonts w:ascii="Arabic Typesetting" w:hAnsi="Arabic Typesetting" w:cs="Arabic Typesetting"/>
                <w:color w:val="000000"/>
                <w:sz w:val="38"/>
                <w:szCs w:val="38"/>
              </w:rPr>
              <w:t>1</w:t>
            </w:r>
          </w:p>
        </w:tc>
        <w:tc>
          <w:tcPr>
            <w:tcW w:w="5110" w:type="dxa"/>
            <w:shd w:val="clear" w:color="auto" w:fill="auto"/>
            <w:noWrap/>
            <w:vAlign w:val="bottom"/>
          </w:tcPr>
          <w:p w:rsidR="00825568" w:rsidRPr="0070193E" w:rsidRDefault="00825568" w:rsidP="00157789">
            <w:pPr>
              <w:tabs>
                <w:tab w:val="right" w:pos="639"/>
              </w:tabs>
              <w:bidi/>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tl/>
              </w:rPr>
              <w:t xml:space="preserve">                   * آسيا..........................................</w:t>
            </w:r>
          </w:p>
        </w:tc>
      </w:tr>
      <w:tr w:rsidR="00825568" w:rsidRPr="00954CF4" w:rsidTr="00157789">
        <w:trPr>
          <w:trHeight w:val="256"/>
        </w:trPr>
        <w:tc>
          <w:tcPr>
            <w:tcW w:w="1178" w:type="dxa"/>
            <w:shd w:val="clear" w:color="auto" w:fill="auto"/>
            <w:vAlign w:val="center"/>
          </w:tcPr>
          <w:p w:rsidR="00825568" w:rsidRPr="0070193E" w:rsidRDefault="00633FDC" w:rsidP="00157789">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8,2</w:t>
            </w:r>
          </w:p>
        </w:tc>
        <w:tc>
          <w:tcPr>
            <w:tcW w:w="1112" w:type="dxa"/>
            <w:shd w:val="clear" w:color="auto" w:fill="auto"/>
            <w:vAlign w:val="center"/>
          </w:tcPr>
          <w:p w:rsidR="00825568" w:rsidRPr="0070193E" w:rsidRDefault="00825568" w:rsidP="00633FDC">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8,</w:t>
            </w:r>
            <w:r w:rsidR="00633FDC" w:rsidRPr="0070193E">
              <w:rPr>
                <w:rFonts w:ascii="Arabic Typesetting" w:hAnsi="Arabic Typesetting" w:cs="Arabic Typesetting"/>
                <w:color w:val="000000"/>
                <w:sz w:val="38"/>
                <w:szCs w:val="38"/>
              </w:rPr>
              <w:t>0</w:t>
            </w:r>
          </w:p>
        </w:tc>
        <w:tc>
          <w:tcPr>
            <w:tcW w:w="1013" w:type="dxa"/>
            <w:shd w:val="clear" w:color="auto" w:fill="auto"/>
            <w:vAlign w:val="center"/>
          </w:tcPr>
          <w:p w:rsidR="00825568" w:rsidRPr="0070193E" w:rsidRDefault="00825568" w:rsidP="008C5D6A">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7,8</w:t>
            </w:r>
          </w:p>
        </w:tc>
        <w:tc>
          <w:tcPr>
            <w:tcW w:w="1013" w:type="dxa"/>
            <w:shd w:val="clear" w:color="auto" w:fill="auto"/>
            <w:vAlign w:val="center"/>
          </w:tcPr>
          <w:p w:rsidR="00825568" w:rsidRPr="0070193E" w:rsidRDefault="00825568" w:rsidP="008C5D6A">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9,3</w:t>
            </w:r>
          </w:p>
        </w:tc>
        <w:tc>
          <w:tcPr>
            <w:tcW w:w="5110" w:type="dxa"/>
            <w:shd w:val="clear" w:color="auto" w:fill="auto"/>
            <w:noWrap/>
            <w:vAlign w:val="bottom"/>
          </w:tcPr>
          <w:p w:rsidR="00825568" w:rsidRPr="0070193E" w:rsidRDefault="00825568" w:rsidP="00157789">
            <w:pPr>
              <w:tabs>
                <w:tab w:val="right" w:pos="639"/>
              </w:tabs>
              <w:bidi/>
              <w:ind w:left="72"/>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tl/>
              </w:rPr>
              <w:t xml:space="preserve">                منها الصين الشعبية..................</w:t>
            </w:r>
            <w:r w:rsidRPr="0070193E">
              <w:rPr>
                <w:rFonts w:ascii="Arabic Typesetting" w:hAnsi="Arabic Typesetting" w:cs="Arabic Typesetting"/>
                <w:color w:val="000000"/>
                <w:sz w:val="38"/>
                <w:szCs w:val="38"/>
              </w:rPr>
              <w:t>...</w:t>
            </w:r>
            <w:r w:rsidRPr="0070193E">
              <w:rPr>
                <w:rFonts w:ascii="Arabic Typesetting" w:hAnsi="Arabic Typesetting" w:cs="Arabic Typesetting"/>
                <w:color w:val="000000"/>
                <w:sz w:val="38"/>
                <w:szCs w:val="38"/>
                <w:rtl/>
              </w:rPr>
              <w:t>........</w:t>
            </w:r>
          </w:p>
        </w:tc>
      </w:tr>
      <w:tr w:rsidR="00825568" w:rsidRPr="00954CF4" w:rsidTr="00157789">
        <w:trPr>
          <w:trHeight w:val="276"/>
        </w:trPr>
        <w:tc>
          <w:tcPr>
            <w:tcW w:w="1178" w:type="dxa"/>
            <w:shd w:val="clear" w:color="auto" w:fill="auto"/>
            <w:vAlign w:val="center"/>
          </w:tcPr>
          <w:p w:rsidR="00825568" w:rsidRPr="0070193E" w:rsidRDefault="00633FDC" w:rsidP="00157789">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6,1</w:t>
            </w:r>
          </w:p>
        </w:tc>
        <w:tc>
          <w:tcPr>
            <w:tcW w:w="1112" w:type="dxa"/>
            <w:shd w:val="clear" w:color="auto" w:fill="auto"/>
            <w:vAlign w:val="center"/>
          </w:tcPr>
          <w:p w:rsidR="00825568" w:rsidRPr="0070193E" w:rsidRDefault="00825568" w:rsidP="00633FDC">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5,</w:t>
            </w:r>
            <w:r w:rsidR="00633FDC" w:rsidRPr="0070193E">
              <w:rPr>
                <w:rFonts w:ascii="Arabic Typesetting" w:hAnsi="Arabic Typesetting" w:cs="Arabic Typesetting"/>
                <w:color w:val="000000"/>
                <w:sz w:val="38"/>
                <w:szCs w:val="38"/>
              </w:rPr>
              <w:t>6</w:t>
            </w:r>
          </w:p>
        </w:tc>
        <w:tc>
          <w:tcPr>
            <w:tcW w:w="1013" w:type="dxa"/>
            <w:shd w:val="clear" w:color="auto" w:fill="auto"/>
            <w:vAlign w:val="center"/>
          </w:tcPr>
          <w:p w:rsidR="00825568" w:rsidRPr="0070193E" w:rsidRDefault="00825568" w:rsidP="008C5D6A">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4,8</w:t>
            </w:r>
          </w:p>
        </w:tc>
        <w:tc>
          <w:tcPr>
            <w:tcW w:w="1013" w:type="dxa"/>
            <w:shd w:val="clear" w:color="auto" w:fill="auto"/>
            <w:vAlign w:val="center"/>
          </w:tcPr>
          <w:p w:rsidR="00825568" w:rsidRPr="0070193E" w:rsidRDefault="00825568" w:rsidP="008C5D6A">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5,3</w:t>
            </w:r>
          </w:p>
        </w:tc>
        <w:tc>
          <w:tcPr>
            <w:tcW w:w="5110" w:type="dxa"/>
            <w:shd w:val="clear" w:color="auto" w:fill="auto"/>
            <w:noWrap/>
            <w:vAlign w:val="bottom"/>
          </w:tcPr>
          <w:p w:rsidR="00825568" w:rsidRPr="0070193E" w:rsidRDefault="00825568" w:rsidP="00157789">
            <w:pPr>
              <w:tabs>
                <w:tab w:val="right" w:pos="673"/>
              </w:tabs>
              <w:bidi/>
              <w:ind w:left="1348"/>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w:t>
            </w:r>
            <w:r w:rsidRPr="0070193E">
              <w:rPr>
                <w:rFonts w:ascii="Arabic Typesetting" w:hAnsi="Arabic Typesetting" w:cs="Arabic Typesetting"/>
                <w:color w:val="000000"/>
                <w:sz w:val="38"/>
                <w:szCs w:val="38"/>
                <w:rtl/>
              </w:rPr>
              <w:t>إفريقيا جنوب الصحراء...............</w:t>
            </w:r>
            <w:r w:rsidRPr="0070193E">
              <w:rPr>
                <w:rFonts w:ascii="Arabic Typesetting" w:hAnsi="Arabic Typesetting" w:cs="Arabic Typesetting"/>
                <w:color w:val="000000"/>
                <w:sz w:val="38"/>
                <w:szCs w:val="38"/>
              </w:rPr>
              <w:t>..</w:t>
            </w:r>
            <w:r w:rsidRPr="0070193E">
              <w:rPr>
                <w:rFonts w:ascii="Arabic Typesetting" w:hAnsi="Arabic Typesetting" w:cs="Arabic Typesetting"/>
                <w:color w:val="000000"/>
                <w:sz w:val="38"/>
                <w:szCs w:val="38"/>
                <w:rtl/>
              </w:rPr>
              <w:t>.......</w:t>
            </w:r>
          </w:p>
        </w:tc>
      </w:tr>
      <w:tr w:rsidR="00825568" w:rsidRPr="00954CF4" w:rsidTr="00157789">
        <w:trPr>
          <w:trHeight w:val="254"/>
        </w:trPr>
        <w:tc>
          <w:tcPr>
            <w:tcW w:w="1178" w:type="dxa"/>
            <w:shd w:val="clear" w:color="auto" w:fill="auto"/>
            <w:vAlign w:val="center"/>
          </w:tcPr>
          <w:p w:rsidR="00825568" w:rsidRPr="0070193E" w:rsidRDefault="00633FDC" w:rsidP="00157789">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3,7</w:t>
            </w:r>
          </w:p>
        </w:tc>
        <w:tc>
          <w:tcPr>
            <w:tcW w:w="1112" w:type="dxa"/>
            <w:shd w:val="clear" w:color="auto" w:fill="auto"/>
            <w:vAlign w:val="center"/>
          </w:tcPr>
          <w:p w:rsidR="00825568" w:rsidRPr="0070193E" w:rsidRDefault="00825568" w:rsidP="00633FDC">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3,</w:t>
            </w:r>
            <w:r w:rsidR="00633FDC" w:rsidRPr="0070193E">
              <w:rPr>
                <w:rFonts w:ascii="Arabic Typesetting" w:hAnsi="Arabic Typesetting" w:cs="Arabic Typesetting"/>
                <w:color w:val="000000"/>
                <w:sz w:val="38"/>
                <w:szCs w:val="38"/>
              </w:rPr>
              <w:t>1</w:t>
            </w:r>
          </w:p>
        </w:tc>
        <w:tc>
          <w:tcPr>
            <w:tcW w:w="1013" w:type="dxa"/>
            <w:shd w:val="clear" w:color="auto" w:fill="auto"/>
            <w:vAlign w:val="center"/>
          </w:tcPr>
          <w:p w:rsidR="00825568" w:rsidRPr="0070193E" w:rsidRDefault="00633FDC" w:rsidP="00633FDC">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4</w:t>
            </w:r>
            <w:r w:rsidR="00825568" w:rsidRPr="0070193E">
              <w:rPr>
                <w:rFonts w:ascii="Arabic Typesetting" w:hAnsi="Arabic Typesetting" w:cs="Arabic Typesetting"/>
                <w:color w:val="000000"/>
                <w:sz w:val="38"/>
                <w:szCs w:val="38"/>
              </w:rPr>
              <w:t>,</w:t>
            </w:r>
            <w:r w:rsidRPr="0070193E">
              <w:rPr>
                <w:rFonts w:ascii="Arabic Typesetting" w:hAnsi="Arabic Typesetting" w:cs="Arabic Typesetting"/>
                <w:color w:val="000000"/>
                <w:sz w:val="38"/>
                <w:szCs w:val="38"/>
              </w:rPr>
              <w:t>7</w:t>
            </w:r>
          </w:p>
        </w:tc>
        <w:tc>
          <w:tcPr>
            <w:tcW w:w="1013" w:type="dxa"/>
            <w:shd w:val="clear" w:color="auto" w:fill="auto"/>
            <w:vAlign w:val="center"/>
          </w:tcPr>
          <w:p w:rsidR="00825568" w:rsidRPr="0070193E" w:rsidRDefault="00825568" w:rsidP="00633FDC">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3,</w:t>
            </w:r>
            <w:r w:rsidR="00633FDC" w:rsidRPr="0070193E">
              <w:rPr>
                <w:rFonts w:ascii="Arabic Typesetting" w:hAnsi="Arabic Typesetting" w:cs="Arabic Typesetting"/>
                <w:color w:val="000000"/>
                <w:sz w:val="38"/>
                <w:szCs w:val="38"/>
              </w:rPr>
              <w:t>9</w:t>
            </w:r>
          </w:p>
        </w:tc>
        <w:tc>
          <w:tcPr>
            <w:tcW w:w="5110" w:type="dxa"/>
            <w:shd w:val="clear" w:color="auto" w:fill="auto"/>
            <w:noWrap/>
            <w:vAlign w:val="bottom"/>
          </w:tcPr>
          <w:p w:rsidR="00825568" w:rsidRPr="0070193E" w:rsidRDefault="00825568" w:rsidP="00157789">
            <w:pPr>
              <w:tabs>
                <w:tab w:val="right" w:pos="673"/>
                <w:tab w:val="right" w:pos="2267"/>
              </w:tabs>
              <w:bidi/>
              <w:ind w:left="1348"/>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w:t>
            </w:r>
            <w:r w:rsidRPr="0070193E">
              <w:rPr>
                <w:rFonts w:ascii="Arabic Typesetting" w:hAnsi="Arabic Typesetting" w:cs="Arabic Typesetting"/>
                <w:color w:val="000000"/>
                <w:sz w:val="38"/>
                <w:szCs w:val="38"/>
                <w:rtl/>
              </w:rPr>
              <w:t>الشرق الأوسط و شمال إفريقيا.............</w:t>
            </w:r>
          </w:p>
        </w:tc>
      </w:tr>
      <w:tr w:rsidR="00825568" w:rsidRPr="00954CF4" w:rsidTr="00157789">
        <w:trPr>
          <w:trHeight w:val="144"/>
        </w:trPr>
        <w:tc>
          <w:tcPr>
            <w:tcW w:w="1178" w:type="dxa"/>
            <w:shd w:val="clear" w:color="auto" w:fill="auto"/>
            <w:vAlign w:val="center"/>
          </w:tcPr>
          <w:p w:rsidR="00825568" w:rsidRPr="0070193E" w:rsidRDefault="00633FDC" w:rsidP="00157789">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3,9</w:t>
            </w:r>
          </w:p>
        </w:tc>
        <w:tc>
          <w:tcPr>
            <w:tcW w:w="1112" w:type="dxa"/>
            <w:shd w:val="clear" w:color="auto" w:fill="auto"/>
            <w:vAlign w:val="center"/>
          </w:tcPr>
          <w:p w:rsidR="00825568" w:rsidRPr="0070193E" w:rsidRDefault="00825568" w:rsidP="00633FDC">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3,</w:t>
            </w:r>
            <w:r w:rsidR="00633FDC" w:rsidRPr="0070193E">
              <w:rPr>
                <w:rFonts w:ascii="Arabic Typesetting" w:hAnsi="Arabic Typesetting" w:cs="Arabic Typesetting"/>
                <w:color w:val="000000"/>
                <w:sz w:val="38"/>
                <w:szCs w:val="38"/>
              </w:rPr>
              <w:t>4</w:t>
            </w:r>
          </w:p>
        </w:tc>
        <w:tc>
          <w:tcPr>
            <w:tcW w:w="1013" w:type="dxa"/>
            <w:shd w:val="clear" w:color="auto" w:fill="auto"/>
            <w:vAlign w:val="center"/>
          </w:tcPr>
          <w:p w:rsidR="00825568" w:rsidRPr="0070193E" w:rsidRDefault="00825568" w:rsidP="008C5D6A">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3,0</w:t>
            </w:r>
          </w:p>
        </w:tc>
        <w:tc>
          <w:tcPr>
            <w:tcW w:w="1013" w:type="dxa"/>
            <w:shd w:val="clear" w:color="auto" w:fill="auto"/>
            <w:vAlign w:val="center"/>
          </w:tcPr>
          <w:p w:rsidR="00825568" w:rsidRPr="0070193E" w:rsidRDefault="00825568" w:rsidP="00633FDC">
            <w:pPr>
              <w:bidi/>
              <w:jc w:val="center"/>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4,</w:t>
            </w:r>
            <w:r w:rsidR="00633FDC" w:rsidRPr="0070193E">
              <w:rPr>
                <w:rFonts w:ascii="Arabic Typesetting" w:hAnsi="Arabic Typesetting" w:cs="Arabic Typesetting"/>
                <w:color w:val="000000"/>
                <w:sz w:val="38"/>
                <w:szCs w:val="38"/>
              </w:rPr>
              <w:t>6</w:t>
            </w:r>
          </w:p>
        </w:tc>
        <w:tc>
          <w:tcPr>
            <w:tcW w:w="5110" w:type="dxa"/>
            <w:shd w:val="clear" w:color="auto" w:fill="auto"/>
            <w:noWrap/>
            <w:vAlign w:val="bottom"/>
          </w:tcPr>
          <w:p w:rsidR="00825568" w:rsidRPr="0070193E" w:rsidRDefault="00825568" w:rsidP="00157789">
            <w:pPr>
              <w:tabs>
                <w:tab w:val="right" w:pos="673"/>
              </w:tabs>
              <w:bidi/>
              <w:ind w:left="1348"/>
              <w:rPr>
                <w:rFonts w:ascii="Arabic Typesetting" w:hAnsi="Arabic Typesetting" w:cs="Arabic Typesetting"/>
                <w:color w:val="000000"/>
                <w:sz w:val="38"/>
                <w:szCs w:val="38"/>
              </w:rPr>
            </w:pPr>
            <w:r w:rsidRPr="0070193E">
              <w:rPr>
                <w:rFonts w:ascii="Arabic Typesetting" w:hAnsi="Arabic Typesetting" w:cs="Arabic Typesetting"/>
                <w:color w:val="000000"/>
                <w:sz w:val="38"/>
                <w:szCs w:val="38"/>
              </w:rPr>
              <w:t>*</w:t>
            </w:r>
            <w:r w:rsidRPr="0070193E">
              <w:rPr>
                <w:rFonts w:ascii="Arabic Typesetting" w:hAnsi="Arabic Typesetting" w:cs="Arabic Typesetting"/>
                <w:color w:val="000000"/>
                <w:sz w:val="38"/>
                <w:szCs w:val="38"/>
                <w:rtl/>
              </w:rPr>
              <w:t>أمريكا اللاتينية.......................</w:t>
            </w:r>
            <w:r w:rsidRPr="0070193E">
              <w:rPr>
                <w:rFonts w:ascii="Arabic Typesetting" w:hAnsi="Arabic Typesetting" w:cs="Arabic Typesetting"/>
                <w:color w:val="000000"/>
                <w:sz w:val="38"/>
                <w:szCs w:val="38"/>
              </w:rPr>
              <w:t>..</w:t>
            </w:r>
            <w:r w:rsidRPr="0070193E">
              <w:rPr>
                <w:rFonts w:ascii="Arabic Typesetting" w:hAnsi="Arabic Typesetting" w:cs="Arabic Typesetting"/>
                <w:color w:val="000000"/>
                <w:sz w:val="38"/>
                <w:szCs w:val="38"/>
                <w:rtl/>
              </w:rPr>
              <w:t>.........</w:t>
            </w:r>
          </w:p>
        </w:tc>
      </w:tr>
    </w:tbl>
    <w:p w:rsidR="00B6356A" w:rsidRPr="006301BE" w:rsidRDefault="00B6356A" w:rsidP="00633FDC">
      <w:pPr>
        <w:tabs>
          <w:tab w:val="right" w:pos="4110"/>
          <w:tab w:val="right" w:pos="5953"/>
        </w:tabs>
        <w:autoSpaceDE w:val="0"/>
        <w:autoSpaceDN w:val="0"/>
        <w:bidi/>
        <w:adjustRightInd w:val="0"/>
        <w:rPr>
          <w:rFonts w:ascii="Andalus" w:hAnsi="Andalus" w:cs="Andalus"/>
          <w:b/>
          <w:bCs/>
          <w:color w:val="00B050"/>
          <w:sz w:val="26"/>
          <w:szCs w:val="26"/>
        </w:rPr>
      </w:pPr>
      <w:r w:rsidRPr="006301BE">
        <w:rPr>
          <w:rFonts w:ascii="Arabic Typesetting" w:hAnsi="Arabic Typesetting" w:cs="Arabic Typesetting"/>
          <w:sz w:val="26"/>
          <w:szCs w:val="26"/>
          <w:rtl/>
        </w:rPr>
        <w:t>المصدر: الآفاق الاقتصادية العالمية لصندوق النقد الدولي</w:t>
      </w:r>
      <w:r w:rsidR="00633FDC">
        <w:rPr>
          <w:rFonts w:ascii="Arabic Typesetting" w:hAnsi="Arabic Typesetting" w:cs="Arabic Typesetting" w:hint="cs"/>
          <w:sz w:val="26"/>
          <w:szCs w:val="26"/>
          <w:rtl/>
        </w:rPr>
        <w:t xml:space="preserve">، </w:t>
      </w:r>
      <w:r w:rsidR="00633FDC">
        <w:rPr>
          <w:rFonts w:ascii="Arabic Typesetting" w:hAnsi="Arabic Typesetting" w:cs="Arabic Typesetting" w:hint="cs"/>
          <w:sz w:val="26"/>
          <w:szCs w:val="26"/>
          <w:rtl/>
          <w:lang w:bidi="ar-MA"/>
        </w:rPr>
        <w:t>أبريل</w:t>
      </w:r>
      <w:r>
        <w:rPr>
          <w:rFonts w:ascii="Arabic Typesetting" w:hAnsi="Arabic Typesetting" w:cs="Arabic Typesetting" w:hint="cs"/>
          <w:sz w:val="26"/>
          <w:szCs w:val="26"/>
          <w:rtl/>
        </w:rPr>
        <w:t xml:space="preserve"> 2013.</w:t>
      </w:r>
      <w:r w:rsidRPr="006301BE">
        <w:rPr>
          <w:rFonts w:ascii="Arabic Typesetting" w:hAnsi="Arabic Typesetting" w:cs="Arabic Typesetting"/>
          <w:sz w:val="26"/>
          <w:szCs w:val="26"/>
          <w:rtl/>
        </w:rPr>
        <w:t xml:space="preserve"> (*)</w:t>
      </w:r>
      <w:r w:rsidRPr="006301BE">
        <w:rPr>
          <w:rFonts w:ascii="Arabic Typesetting" w:hAnsi="Arabic Typesetting" w:cs="Arabic Typesetting"/>
          <w:sz w:val="26"/>
          <w:szCs w:val="26"/>
        </w:rPr>
        <w:t>:</w:t>
      </w:r>
      <w:r w:rsidRPr="006301BE">
        <w:rPr>
          <w:rFonts w:ascii="Arabic Typesetting" w:hAnsi="Arabic Typesetting" w:cs="Arabic Typesetting"/>
          <w:sz w:val="26"/>
          <w:szCs w:val="26"/>
          <w:rtl/>
        </w:rPr>
        <w:t xml:space="preserve"> تقديرات</w:t>
      </w:r>
      <w:r w:rsidRPr="006301BE">
        <w:rPr>
          <w:rFonts w:ascii="Arabic Typesetting" w:hAnsi="Arabic Typesetting" w:cs="Arabic Typesetting"/>
          <w:sz w:val="26"/>
          <w:szCs w:val="26"/>
        </w:rPr>
        <w:t xml:space="preserve"> </w:t>
      </w:r>
      <w:r w:rsidRPr="006301BE">
        <w:rPr>
          <w:rFonts w:ascii="Arabic Typesetting" w:hAnsi="Arabic Typesetting" w:cs="Arabic Typesetting"/>
          <w:sz w:val="26"/>
          <w:szCs w:val="26"/>
          <w:rtl/>
        </w:rPr>
        <w:t>و</w:t>
      </w:r>
      <w:r w:rsidRPr="006301BE">
        <w:rPr>
          <w:rFonts w:ascii="Arabic Typesetting" w:hAnsi="Arabic Typesetting" w:cs="Arabic Typesetting"/>
          <w:sz w:val="26"/>
          <w:szCs w:val="26"/>
        </w:rPr>
        <w:t>(**)</w:t>
      </w:r>
      <w:r w:rsidRPr="006301BE">
        <w:rPr>
          <w:rFonts w:ascii="Arabic Typesetting" w:hAnsi="Arabic Typesetting" w:cs="Arabic Typesetting"/>
          <w:sz w:val="26"/>
          <w:szCs w:val="26"/>
          <w:rtl/>
        </w:rPr>
        <w:t xml:space="preserve"> توقعات</w:t>
      </w:r>
    </w:p>
    <w:p w:rsidR="00B6356A" w:rsidRPr="00974FB9" w:rsidRDefault="00B6356A" w:rsidP="0070193E">
      <w:pPr>
        <w:tabs>
          <w:tab w:val="right" w:pos="4110"/>
          <w:tab w:val="right" w:pos="5953"/>
        </w:tabs>
        <w:autoSpaceDE w:val="0"/>
        <w:autoSpaceDN w:val="0"/>
        <w:bidi/>
        <w:adjustRightInd w:val="0"/>
        <w:jc w:val="center"/>
        <w:rPr>
          <w:rFonts w:ascii="Arabic Typesetting" w:hAnsi="Arabic Typesetting" w:cs="Arabic Typesetting"/>
          <w:b/>
          <w:bCs/>
          <w:color w:val="0070C0"/>
          <w:sz w:val="44"/>
          <w:szCs w:val="44"/>
          <w:rtl/>
        </w:rPr>
      </w:pPr>
      <w:r w:rsidRPr="00974FB9">
        <w:rPr>
          <w:rFonts w:ascii="Arabic Typesetting" w:hAnsi="Arabic Typesetting" w:cs="Arabic Typesetting"/>
          <w:b/>
          <w:bCs/>
          <w:color w:val="0070C0"/>
          <w:sz w:val="44"/>
          <w:szCs w:val="44"/>
          <w:rtl/>
        </w:rPr>
        <w:t xml:space="preserve">     تطور الأسعار والتجارة العالمية بالحجم </w:t>
      </w:r>
      <w:r w:rsidR="0070193E" w:rsidRPr="00974FB9">
        <w:rPr>
          <w:rFonts w:ascii="Arabic Typesetting" w:hAnsi="Arabic Typesetting" w:cs="Arabic Typesetting"/>
          <w:b/>
          <w:bCs/>
          <w:color w:val="0070C0"/>
          <w:sz w:val="44"/>
          <w:szCs w:val="44"/>
          <w:rtl/>
          <w:lang w:bidi="ar-MA"/>
        </w:rPr>
        <w:t>ب</w:t>
      </w:r>
      <w:r w:rsidR="0070193E" w:rsidRPr="00974FB9">
        <w:rPr>
          <w:rFonts w:ascii="Arabic Typesetting" w:hAnsi="Arabic Typesetting" w:cs="Arabic Typesetting" w:hint="cs"/>
          <w:b/>
          <w:bCs/>
          <w:color w:val="0070C0"/>
          <w:sz w:val="44"/>
          <w:szCs w:val="44"/>
          <w:rtl/>
          <w:lang w:bidi="ar-MA"/>
        </w:rPr>
        <w:t>النسبة المئوية</w:t>
      </w:r>
    </w:p>
    <w:tbl>
      <w:tblPr>
        <w:tblW w:w="9426" w:type="dxa"/>
        <w:tblCellMar>
          <w:left w:w="70" w:type="dxa"/>
          <w:right w:w="70" w:type="dxa"/>
        </w:tblCellMar>
        <w:tblLook w:val="04A0"/>
      </w:tblPr>
      <w:tblGrid>
        <w:gridCol w:w="1437"/>
        <w:gridCol w:w="1278"/>
        <w:gridCol w:w="1278"/>
        <w:gridCol w:w="1278"/>
        <w:gridCol w:w="9055"/>
      </w:tblGrid>
      <w:tr w:rsidR="00BF7259" w:rsidRPr="00307513" w:rsidTr="00974FB9">
        <w:trPr>
          <w:trHeight w:val="109"/>
        </w:trPr>
        <w:tc>
          <w:tcPr>
            <w:tcW w:w="1188" w:type="dxa"/>
            <w:tcBorders>
              <w:top w:val="single" w:sz="8" w:space="0" w:color="auto"/>
              <w:left w:val="single" w:sz="8" w:space="0" w:color="auto"/>
              <w:bottom w:val="single" w:sz="8" w:space="0" w:color="auto"/>
              <w:right w:val="single" w:sz="8" w:space="0" w:color="auto"/>
            </w:tcBorders>
            <w:shd w:val="clear" w:color="auto" w:fill="auto"/>
            <w:vAlign w:val="center"/>
          </w:tcPr>
          <w:p w:rsidR="00BF7259" w:rsidRPr="0070193E" w:rsidRDefault="00BF7259" w:rsidP="00157789">
            <w:pPr>
              <w:tabs>
                <w:tab w:val="right" w:pos="4110"/>
                <w:tab w:val="right" w:pos="5953"/>
              </w:tabs>
              <w:bidi/>
              <w:jc w:val="center"/>
              <w:rPr>
                <w:rFonts w:ascii="Arabic Typesetting" w:hAnsi="Arabic Typesetting" w:cs="Arabic Typesetting"/>
                <w:b/>
                <w:bCs/>
                <w:sz w:val="36"/>
                <w:szCs w:val="36"/>
              </w:rPr>
            </w:pPr>
            <w:r w:rsidRPr="0070193E">
              <w:rPr>
                <w:rFonts w:ascii="Arabic Typesetting" w:hAnsi="Arabic Typesetting" w:cs="Arabic Typesetting"/>
                <w:b/>
                <w:bCs/>
                <w:sz w:val="36"/>
                <w:szCs w:val="36"/>
                <w:rtl/>
              </w:rPr>
              <w:t>2014**</w:t>
            </w:r>
          </w:p>
        </w:tc>
        <w:tc>
          <w:tcPr>
            <w:tcW w:w="1119" w:type="dxa"/>
            <w:tcBorders>
              <w:top w:val="single" w:sz="8" w:space="0" w:color="auto"/>
              <w:left w:val="nil"/>
              <w:bottom w:val="single" w:sz="8" w:space="0" w:color="auto"/>
              <w:right w:val="single" w:sz="8" w:space="0" w:color="auto"/>
            </w:tcBorders>
            <w:shd w:val="clear" w:color="auto" w:fill="auto"/>
            <w:vAlign w:val="center"/>
          </w:tcPr>
          <w:p w:rsidR="00BF7259" w:rsidRPr="0070193E" w:rsidRDefault="00BF7259" w:rsidP="00157789">
            <w:pPr>
              <w:tabs>
                <w:tab w:val="right" w:pos="4110"/>
                <w:tab w:val="right" w:pos="5953"/>
              </w:tabs>
              <w:bidi/>
              <w:jc w:val="center"/>
              <w:rPr>
                <w:rFonts w:ascii="Arabic Typesetting" w:hAnsi="Arabic Typesetting" w:cs="Arabic Typesetting"/>
                <w:b/>
                <w:bCs/>
                <w:sz w:val="36"/>
                <w:szCs w:val="36"/>
              </w:rPr>
            </w:pPr>
            <w:r w:rsidRPr="0070193E">
              <w:rPr>
                <w:rFonts w:ascii="Arabic Typesetting" w:hAnsi="Arabic Typesetting" w:cs="Arabic Typesetting"/>
                <w:b/>
                <w:bCs/>
                <w:sz w:val="36"/>
                <w:szCs w:val="36"/>
                <w:rtl/>
              </w:rPr>
              <w:t>2013*</w:t>
            </w:r>
          </w:p>
        </w:tc>
        <w:tc>
          <w:tcPr>
            <w:tcW w:w="980" w:type="dxa"/>
            <w:tcBorders>
              <w:top w:val="single" w:sz="8" w:space="0" w:color="auto"/>
              <w:left w:val="nil"/>
              <w:bottom w:val="single" w:sz="8" w:space="0" w:color="auto"/>
              <w:right w:val="single" w:sz="8" w:space="0" w:color="auto"/>
            </w:tcBorders>
            <w:shd w:val="clear" w:color="auto" w:fill="auto"/>
            <w:vAlign w:val="center"/>
          </w:tcPr>
          <w:p w:rsidR="00BF7259" w:rsidRPr="0070193E" w:rsidRDefault="00BF7259" w:rsidP="00157789">
            <w:pPr>
              <w:tabs>
                <w:tab w:val="right" w:pos="4110"/>
                <w:tab w:val="right" w:pos="5953"/>
              </w:tabs>
              <w:bidi/>
              <w:jc w:val="center"/>
              <w:rPr>
                <w:rFonts w:ascii="Arabic Typesetting" w:hAnsi="Arabic Typesetting" w:cs="Arabic Typesetting"/>
                <w:b/>
                <w:bCs/>
                <w:sz w:val="36"/>
                <w:szCs w:val="36"/>
              </w:rPr>
            </w:pPr>
            <w:r w:rsidRPr="0070193E">
              <w:rPr>
                <w:rFonts w:ascii="Arabic Typesetting" w:hAnsi="Arabic Typesetting" w:cs="Arabic Typesetting"/>
                <w:b/>
                <w:bCs/>
                <w:sz w:val="36"/>
                <w:szCs w:val="36"/>
                <w:rtl/>
              </w:rPr>
              <w:t>2012</w:t>
            </w:r>
          </w:p>
        </w:tc>
        <w:tc>
          <w:tcPr>
            <w:tcW w:w="979" w:type="dxa"/>
            <w:tcBorders>
              <w:top w:val="single" w:sz="8" w:space="0" w:color="auto"/>
              <w:left w:val="nil"/>
              <w:bottom w:val="single" w:sz="8" w:space="0" w:color="auto"/>
              <w:right w:val="single" w:sz="8" w:space="0" w:color="auto"/>
            </w:tcBorders>
            <w:shd w:val="clear" w:color="auto" w:fill="auto"/>
            <w:vAlign w:val="center"/>
          </w:tcPr>
          <w:p w:rsidR="00BF7259" w:rsidRPr="0070193E" w:rsidRDefault="00BF7259" w:rsidP="00157789">
            <w:pPr>
              <w:tabs>
                <w:tab w:val="right" w:pos="4110"/>
                <w:tab w:val="right" w:pos="5953"/>
              </w:tabs>
              <w:bidi/>
              <w:jc w:val="center"/>
              <w:rPr>
                <w:rFonts w:ascii="Arabic Typesetting" w:hAnsi="Arabic Typesetting" w:cs="Arabic Typesetting"/>
                <w:b/>
                <w:bCs/>
                <w:sz w:val="36"/>
                <w:szCs w:val="36"/>
              </w:rPr>
            </w:pPr>
            <w:r w:rsidRPr="0070193E">
              <w:rPr>
                <w:rFonts w:ascii="Arabic Typesetting" w:hAnsi="Arabic Typesetting" w:cs="Arabic Typesetting"/>
                <w:b/>
                <w:bCs/>
                <w:sz w:val="36"/>
                <w:szCs w:val="36"/>
                <w:rtl/>
              </w:rPr>
              <w:t>2011</w:t>
            </w:r>
          </w:p>
        </w:tc>
        <w:tc>
          <w:tcPr>
            <w:tcW w:w="5160" w:type="dxa"/>
            <w:tcBorders>
              <w:top w:val="single" w:sz="8" w:space="0" w:color="auto"/>
              <w:left w:val="nil"/>
              <w:bottom w:val="single" w:sz="8" w:space="0" w:color="auto"/>
              <w:right w:val="single" w:sz="8" w:space="0" w:color="auto"/>
            </w:tcBorders>
            <w:shd w:val="clear" w:color="auto" w:fill="auto"/>
            <w:vAlign w:val="center"/>
          </w:tcPr>
          <w:p w:rsidR="00BF7259" w:rsidRPr="0070193E" w:rsidRDefault="00BF7259" w:rsidP="00157789">
            <w:pPr>
              <w:bidi/>
              <w:spacing w:before="100" w:beforeAutospacing="1" w:after="100" w:afterAutospacing="1"/>
              <w:outlineLvl w:val="0"/>
              <w:rPr>
                <w:rFonts w:ascii="Arabic Typesetting" w:hAnsi="Arabic Typesetting" w:cs="Arabic Typesetting"/>
                <w:b/>
                <w:bCs/>
                <w:color w:val="000000"/>
                <w:sz w:val="36"/>
                <w:szCs w:val="36"/>
              </w:rPr>
            </w:pPr>
            <w:bookmarkStart w:id="70" w:name="_Toc361741550"/>
            <w:r w:rsidRPr="0070193E">
              <w:rPr>
                <w:rFonts w:ascii="Arabic Typesetting" w:hAnsi="Arabic Typesetting" w:cs="Arabic Typesetting"/>
                <w:b/>
                <w:bCs/>
                <w:color w:val="000000"/>
                <w:sz w:val="36"/>
                <w:szCs w:val="36"/>
                <w:rtl/>
              </w:rPr>
              <w:t>البنــود</w:t>
            </w:r>
            <w:bookmarkEnd w:id="70"/>
          </w:p>
        </w:tc>
      </w:tr>
      <w:tr w:rsidR="00B6356A" w:rsidRPr="00307513" w:rsidTr="00974FB9">
        <w:trPr>
          <w:trHeight w:val="199"/>
        </w:trPr>
        <w:tc>
          <w:tcPr>
            <w:tcW w:w="1188" w:type="dxa"/>
            <w:tcBorders>
              <w:top w:val="nil"/>
              <w:left w:val="single" w:sz="8" w:space="0" w:color="auto"/>
              <w:bottom w:val="nil"/>
              <w:right w:val="single" w:sz="8" w:space="0" w:color="auto"/>
            </w:tcBorders>
            <w:shd w:val="clear" w:color="auto" w:fill="auto"/>
            <w:vAlign w:val="bottom"/>
          </w:tcPr>
          <w:p w:rsidR="00B6356A" w:rsidRPr="0070193E" w:rsidRDefault="00B6356A"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1119" w:type="dxa"/>
            <w:tcBorders>
              <w:top w:val="nil"/>
              <w:left w:val="nil"/>
              <w:bottom w:val="nil"/>
              <w:right w:val="single" w:sz="8" w:space="0" w:color="auto"/>
            </w:tcBorders>
            <w:shd w:val="clear" w:color="auto" w:fill="auto"/>
            <w:vAlign w:val="bottom"/>
          </w:tcPr>
          <w:p w:rsidR="00B6356A" w:rsidRPr="0070193E" w:rsidRDefault="00B6356A"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980" w:type="dxa"/>
            <w:tcBorders>
              <w:top w:val="nil"/>
              <w:left w:val="nil"/>
              <w:bottom w:val="nil"/>
              <w:right w:val="single" w:sz="8" w:space="0" w:color="auto"/>
            </w:tcBorders>
            <w:shd w:val="clear" w:color="auto" w:fill="auto"/>
            <w:vAlign w:val="bottom"/>
          </w:tcPr>
          <w:p w:rsidR="00B6356A" w:rsidRPr="0070193E" w:rsidRDefault="00B6356A"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979" w:type="dxa"/>
            <w:tcBorders>
              <w:top w:val="nil"/>
              <w:left w:val="nil"/>
              <w:bottom w:val="nil"/>
              <w:right w:val="single" w:sz="8" w:space="0" w:color="auto"/>
            </w:tcBorders>
            <w:shd w:val="clear" w:color="auto" w:fill="auto"/>
            <w:vAlign w:val="bottom"/>
          </w:tcPr>
          <w:p w:rsidR="00B6356A" w:rsidRPr="0070193E" w:rsidRDefault="00B6356A"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5160" w:type="dxa"/>
            <w:tcBorders>
              <w:top w:val="nil"/>
              <w:left w:val="nil"/>
              <w:bottom w:val="nil"/>
              <w:right w:val="single" w:sz="8" w:space="0" w:color="auto"/>
            </w:tcBorders>
            <w:shd w:val="clear" w:color="auto" w:fill="auto"/>
            <w:noWrap/>
            <w:vAlign w:val="center"/>
          </w:tcPr>
          <w:p w:rsidR="00B6356A" w:rsidRPr="0070193E" w:rsidRDefault="00B6356A" w:rsidP="00974FB9">
            <w:pPr>
              <w:bidi/>
              <w:spacing w:before="100" w:beforeAutospacing="1" w:after="100" w:afterAutospacing="1"/>
              <w:ind w:right="57" w:firstLine="709"/>
              <w:rPr>
                <w:rFonts w:ascii="Arabic Typesetting" w:hAnsi="Arabic Typesetting" w:cs="Arabic Typesetting"/>
                <w:color w:val="000000"/>
                <w:sz w:val="36"/>
                <w:szCs w:val="36"/>
              </w:rPr>
            </w:pPr>
            <w:r w:rsidRPr="0070193E">
              <w:rPr>
                <w:rFonts w:ascii="Arabic Typesetting" w:hAnsi="Arabic Typesetting" w:cs="Arabic Typesetting"/>
                <w:color w:val="000000"/>
                <w:sz w:val="36"/>
                <w:szCs w:val="36"/>
                <w:rtl/>
              </w:rPr>
              <w:t xml:space="preserve"> </w:t>
            </w:r>
            <w:bookmarkStart w:id="71" w:name="_Toc361741551"/>
            <w:r w:rsidRPr="0070193E">
              <w:rPr>
                <w:rFonts w:ascii="Arabic Typesetting" w:hAnsi="Arabic Typesetting" w:cs="Arabic Typesetting"/>
                <w:color w:val="000000"/>
                <w:sz w:val="36"/>
                <w:szCs w:val="36"/>
                <w:rtl/>
              </w:rPr>
              <w:t>الأسعار عند الاستهلاك</w:t>
            </w:r>
            <w:bookmarkEnd w:id="71"/>
          </w:p>
        </w:tc>
      </w:tr>
      <w:tr w:rsidR="00825568" w:rsidRPr="00307513" w:rsidTr="00974FB9">
        <w:trPr>
          <w:trHeight w:val="432"/>
        </w:trPr>
        <w:tc>
          <w:tcPr>
            <w:tcW w:w="1188" w:type="dxa"/>
            <w:vMerge w:val="restart"/>
            <w:tcBorders>
              <w:top w:val="nil"/>
              <w:left w:val="single" w:sz="8" w:space="0" w:color="auto"/>
              <w:bottom w:val="nil"/>
              <w:right w:val="single" w:sz="8" w:space="0" w:color="auto"/>
            </w:tcBorders>
            <w:shd w:val="clear" w:color="auto" w:fill="auto"/>
            <w:vAlign w:val="center"/>
          </w:tcPr>
          <w:p w:rsidR="00825568" w:rsidRPr="0070193E" w:rsidRDefault="00CA0443"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72" w:name="_Toc361741552"/>
            <w:r w:rsidRPr="0070193E">
              <w:rPr>
                <w:rFonts w:ascii="Arabic Typesetting" w:hAnsi="Arabic Typesetting" w:cs="Arabic Typesetting"/>
                <w:color w:val="000000"/>
                <w:sz w:val="36"/>
                <w:szCs w:val="36"/>
              </w:rPr>
              <w:t>2,0</w:t>
            </w:r>
            <w:bookmarkEnd w:id="72"/>
          </w:p>
        </w:tc>
        <w:tc>
          <w:tcPr>
            <w:tcW w:w="1119" w:type="dxa"/>
            <w:vMerge w:val="restart"/>
            <w:tcBorders>
              <w:top w:val="nil"/>
              <w:left w:val="single" w:sz="8" w:space="0" w:color="auto"/>
              <w:bottom w:val="nil"/>
              <w:right w:val="single" w:sz="8" w:space="0" w:color="auto"/>
            </w:tcBorders>
            <w:shd w:val="clear" w:color="auto" w:fill="auto"/>
            <w:vAlign w:val="center"/>
          </w:tcPr>
          <w:p w:rsidR="00825568" w:rsidRPr="0070193E" w:rsidRDefault="00CA0443"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73" w:name="_Toc361741553"/>
            <w:r w:rsidRPr="0070193E">
              <w:rPr>
                <w:rFonts w:ascii="Arabic Typesetting" w:hAnsi="Arabic Typesetting" w:cs="Arabic Typesetting"/>
                <w:color w:val="000000"/>
                <w:sz w:val="36"/>
                <w:szCs w:val="36"/>
              </w:rPr>
              <w:t>1,7</w:t>
            </w:r>
            <w:bookmarkEnd w:id="73"/>
          </w:p>
        </w:tc>
        <w:tc>
          <w:tcPr>
            <w:tcW w:w="980" w:type="dxa"/>
            <w:vMerge w:val="restart"/>
            <w:tcBorders>
              <w:top w:val="nil"/>
              <w:left w:val="single" w:sz="8" w:space="0" w:color="auto"/>
              <w:bottom w:val="nil"/>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74" w:name="_Toc361741554"/>
            <w:r w:rsidRPr="0070193E">
              <w:rPr>
                <w:rFonts w:ascii="Arabic Typesetting" w:hAnsi="Arabic Typesetting" w:cs="Arabic Typesetting"/>
                <w:color w:val="000000"/>
                <w:sz w:val="36"/>
                <w:szCs w:val="36"/>
              </w:rPr>
              <w:t>2,0</w:t>
            </w:r>
            <w:bookmarkEnd w:id="74"/>
          </w:p>
        </w:tc>
        <w:tc>
          <w:tcPr>
            <w:tcW w:w="979" w:type="dxa"/>
            <w:vMerge w:val="restart"/>
            <w:tcBorders>
              <w:top w:val="nil"/>
              <w:left w:val="single" w:sz="8" w:space="0" w:color="auto"/>
              <w:bottom w:val="nil"/>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75" w:name="_Toc361741555"/>
            <w:r w:rsidRPr="0070193E">
              <w:rPr>
                <w:rFonts w:ascii="Arabic Typesetting" w:hAnsi="Arabic Typesetting" w:cs="Arabic Typesetting"/>
                <w:color w:val="000000"/>
                <w:sz w:val="36"/>
                <w:szCs w:val="36"/>
              </w:rPr>
              <w:t>2,7</w:t>
            </w:r>
            <w:bookmarkEnd w:id="75"/>
          </w:p>
        </w:tc>
        <w:tc>
          <w:tcPr>
            <w:tcW w:w="5160" w:type="dxa"/>
            <w:vMerge w:val="restart"/>
            <w:tcBorders>
              <w:top w:val="nil"/>
              <w:left w:val="single" w:sz="8" w:space="0" w:color="auto"/>
              <w:bottom w:val="nil"/>
              <w:right w:val="single" w:sz="8" w:space="0" w:color="auto"/>
            </w:tcBorders>
            <w:shd w:val="clear" w:color="auto" w:fill="auto"/>
            <w:noWrap/>
            <w:vAlign w:val="center"/>
          </w:tcPr>
          <w:p w:rsidR="00825568" w:rsidRPr="0070193E" w:rsidRDefault="00825568" w:rsidP="00974FB9">
            <w:pPr>
              <w:bidi/>
              <w:spacing w:before="100" w:beforeAutospacing="1" w:after="100" w:afterAutospacing="1"/>
              <w:ind w:right="57" w:firstLine="709"/>
              <w:rPr>
                <w:rFonts w:ascii="Arabic Typesetting" w:hAnsi="Arabic Typesetting" w:cs="Arabic Typesetting"/>
                <w:color w:val="000000"/>
                <w:sz w:val="36"/>
                <w:szCs w:val="36"/>
              </w:rPr>
            </w:pPr>
            <w:r w:rsidRPr="0070193E">
              <w:rPr>
                <w:rFonts w:ascii="Arabic Typesetting" w:hAnsi="Arabic Typesetting" w:cs="Arabic Typesetting"/>
                <w:color w:val="000000"/>
                <w:sz w:val="36"/>
                <w:szCs w:val="36"/>
                <w:rtl/>
              </w:rPr>
              <w:t xml:space="preserve">          </w:t>
            </w:r>
            <w:bookmarkStart w:id="76" w:name="_Toc361741556"/>
            <w:r w:rsidRPr="0070193E">
              <w:rPr>
                <w:rFonts w:ascii="Arabic Typesetting" w:hAnsi="Arabic Typesetting" w:cs="Arabic Typesetting"/>
                <w:color w:val="000000"/>
                <w:sz w:val="36"/>
                <w:szCs w:val="36"/>
                <w:rtl/>
              </w:rPr>
              <w:t>الاقتصاديات المتقدمة.......................</w:t>
            </w:r>
            <w:bookmarkEnd w:id="76"/>
          </w:p>
        </w:tc>
      </w:tr>
      <w:tr w:rsidR="00825568" w:rsidRPr="00307513" w:rsidTr="00974FB9">
        <w:trPr>
          <w:trHeight w:val="413"/>
        </w:trPr>
        <w:tc>
          <w:tcPr>
            <w:tcW w:w="1188"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1119"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980"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979"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5160"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firstLine="709"/>
              <w:rPr>
                <w:rFonts w:ascii="Arabic Typesetting" w:hAnsi="Arabic Typesetting" w:cs="Arabic Typesetting"/>
                <w:color w:val="000000"/>
                <w:sz w:val="36"/>
                <w:szCs w:val="36"/>
              </w:rPr>
            </w:pPr>
          </w:p>
        </w:tc>
      </w:tr>
      <w:tr w:rsidR="00825568" w:rsidRPr="00307513" w:rsidTr="00974FB9">
        <w:trPr>
          <w:trHeight w:val="432"/>
        </w:trPr>
        <w:tc>
          <w:tcPr>
            <w:tcW w:w="1188" w:type="dxa"/>
            <w:vMerge w:val="restart"/>
            <w:tcBorders>
              <w:top w:val="nil"/>
              <w:left w:val="single" w:sz="8" w:space="0" w:color="auto"/>
              <w:bottom w:val="nil"/>
              <w:right w:val="single" w:sz="8" w:space="0" w:color="auto"/>
            </w:tcBorders>
            <w:shd w:val="clear" w:color="auto" w:fill="auto"/>
            <w:vAlign w:val="center"/>
          </w:tcPr>
          <w:p w:rsidR="00825568" w:rsidRPr="0070193E" w:rsidRDefault="00CA0443"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77" w:name="_Toc361741557"/>
            <w:r w:rsidRPr="0070193E">
              <w:rPr>
                <w:rFonts w:ascii="Arabic Typesetting" w:hAnsi="Arabic Typesetting" w:cs="Arabic Typesetting"/>
                <w:color w:val="000000"/>
                <w:sz w:val="36"/>
                <w:szCs w:val="36"/>
              </w:rPr>
              <w:t>5,6</w:t>
            </w:r>
            <w:bookmarkEnd w:id="77"/>
          </w:p>
        </w:tc>
        <w:tc>
          <w:tcPr>
            <w:tcW w:w="1119" w:type="dxa"/>
            <w:vMerge w:val="restart"/>
            <w:tcBorders>
              <w:top w:val="nil"/>
              <w:left w:val="single" w:sz="8" w:space="0" w:color="auto"/>
              <w:bottom w:val="nil"/>
              <w:right w:val="single" w:sz="8" w:space="0" w:color="auto"/>
            </w:tcBorders>
            <w:shd w:val="clear" w:color="auto" w:fill="auto"/>
            <w:vAlign w:val="center"/>
          </w:tcPr>
          <w:p w:rsidR="00825568" w:rsidRPr="0070193E" w:rsidRDefault="00CA0443"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78" w:name="_Toc361741558"/>
            <w:r w:rsidRPr="0070193E">
              <w:rPr>
                <w:rFonts w:ascii="Arabic Typesetting" w:hAnsi="Arabic Typesetting" w:cs="Arabic Typesetting"/>
                <w:color w:val="000000"/>
                <w:sz w:val="36"/>
                <w:szCs w:val="36"/>
              </w:rPr>
              <w:t>5,9</w:t>
            </w:r>
            <w:bookmarkEnd w:id="78"/>
          </w:p>
        </w:tc>
        <w:tc>
          <w:tcPr>
            <w:tcW w:w="980" w:type="dxa"/>
            <w:vMerge w:val="restart"/>
            <w:tcBorders>
              <w:top w:val="nil"/>
              <w:left w:val="single" w:sz="8" w:space="0" w:color="auto"/>
              <w:bottom w:val="nil"/>
              <w:right w:val="single" w:sz="8" w:space="0" w:color="auto"/>
            </w:tcBorders>
            <w:shd w:val="clear" w:color="auto" w:fill="auto"/>
            <w:vAlign w:val="center"/>
          </w:tcPr>
          <w:p w:rsidR="00825568" w:rsidRPr="0070193E" w:rsidRDefault="00CA0443"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79" w:name="_Toc361741559"/>
            <w:r w:rsidRPr="0070193E">
              <w:rPr>
                <w:rFonts w:ascii="Arabic Typesetting" w:hAnsi="Arabic Typesetting" w:cs="Arabic Typesetting"/>
                <w:color w:val="000000"/>
                <w:sz w:val="36"/>
                <w:szCs w:val="36"/>
              </w:rPr>
              <w:t>5,9</w:t>
            </w:r>
            <w:bookmarkEnd w:id="79"/>
          </w:p>
        </w:tc>
        <w:tc>
          <w:tcPr>
            <w:tcW w:w="979" w:type="dxa"/>
            <w:vMerge w:val="restart"/>
            <w:tcBorders>
              <w:top w:val="nil"/>
              <w:left w:val="single" w:sz="8" w:space="0" w:color="auto"/>
              <w:bottom w:val="nil"/>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80" w:name="_Toc361741560"/>
            <w:r w:rsidRPr="0070193E">
              <w:rPr>
                <w:rFonts w:ascii="Arabic Typesetting" w:hAnsi="Arabic Typesetting" w:cs="Arabic Typesetting"/>
                <w:color w:val="000000"/>
                <w:sz w:val="36"/>
                <w:szCs w:val="36"/>
              </w:rPr>
              <w:t>7,2</w:t>
            </w:r>
            <w:bookmarkEnd w:id="80"/>
          </w:p>
        </w:tc>
        <w:tc>
          <w:tcPr>
            <w:tcW w:w="5160" w:type="dxa"/>
            <w:vMerge w:val="restart"/>
            <w:tcBorders>
              <w:top w:val="nil"/>
              <w:left w:val="single" w:sz="8" w:space="0" w:color="auto"/>
              <w:bottom w:val="nil"/>
              <w:right w:val="single" w:sz="8" w:space="0" w:color="auto"/>
            </w:tcBorders>
            <w:shd w:val="clear" w:color="auto" w:fill="auto"/>
            <w:noWrap/>
            <w:vAlign w:val="center"/>
          </w:tcPr>
          <w:p w:rsidR="00825568" w:rsidRPr="0070193E" w:rsidRDefault="00825568" w:rsidP="00974FB9">
            <w:pPr>
              <w:bidi/>
              <w:spacing w:before="100" w:beforeAutospacing="1" w:after="100" w:afterAutospacing="1"/>
              <w:ind w:right="57" w:firstLine="709"/>
              <w:rPr>
                <w:rFonts w:ascii="Arabic Typesetting" w:hAnsi="Arabic Typesetting" w:cs="Arabic Typesetting"/>
                <w:color w:val="000000"/>
                <w:sz w:val="36"/>
                <w:szCs w:val="36"/>
              </w:rPr>
            </w:pPr>
            <w:r w:rsidRPr="0070193E">
              <w:rPr>
                <w:rFonts w:ascii="Arabic Typesetting" w:hAnsi="Arabic Typesetting" w:cs="Arabic Typesetting"/>
                <w:color w:val="000000"/>
                <w:sz w:val="36"/>
                <w:szCs w:val="36"/>
                <w:rtl/>
              </w:rPr>
              <w:t xml:space="preserve">           </w:t>
            </w:r>
            <w:bookmarkStart w:id="81" w:name="_Toc361741561"/>
            <w:r w:rsidRPr="0070193E">
              <w:rPr>
                <w:rFonts w:ascii="Arabic Typesetting" w:hAnsi="Arabic Typesetting" w:cs="Arabic Typesetting"/>
                <w:color w:val="000000"/>
                <w:sz w:val="36"/>
                <w:szCs w:val="36"/>
                <w:rtl/>
              </w:rPr>
              <w:t>الدول النامية..................................</w:t>
            </w:r>
            <w:bookmarkEnd w:id="81"/>
          </w:p>
        </w:tc>
      </w:tr>
      <w:tr w:rsidR="00825568" w:rsidRPr="00307513" w:rsidTr="00974FB9">
        <w:trPr>
          <w:trHeight w:val="413"/>
        </w:trPr>
        <w:tc>
          <w:tcPr>
            <w:tcW w:w="1188"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1119"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980"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979"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5160"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firstLine="709"/>
              <w:rPr>
                <w:rFonts w:ascii="Arabic Typesetting" w:hAnsi="Arabic Typesetting" w:cs="Arabic Typesetting"/>
                <w:color w:val="000000"/>
                <w:sz w:val="36"/>
                <w:szCs w:val="36"/>
              </w:rPr>
            </w:pPr>
          </w:p>
        </w:tc>
      </w:tr>
      <w:tr w:rsidR="00825568" w:rsidRPr="00307513" w:rsidTr="00974FB9">
        <w:trPr>
          <w:trHeight w:val="432"/>
        </w:trPr>
        <w:tc>
          <w:tcPr>
            <w:tcW w:w="1188" w:type="dxa"/>
            <w:vMerge w:val="restart"/>
            <w:tcBorders>
              <w:top w:val="nil"/>
              <w:left w:val="single" w:sz="8" w:space="0" w:color="auto"/>
              <w:bottom w:val="nil"/>
              <w:right w:val="single" w:sz="8" w:space="0" w:color="auto"/>
            </w:tcBorders>
            <w:shd w:val="clear" w:color="auto" w:fill="auto"/>
            <w:vAlign w:val="center"/>
          </w:tcPr>
          <w:p w:rsidR="00825568" w:rsidRPr="0070193E" w:rsidRDefault="00CA0443"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82" w:name="_Toc361741562"/>
            <w:r w:rsidRPr="0070193E">
              <w:rPr>
                <w:rFonts w:ascii="Arabic Typesetting" w:hAnsi="Arabic Typesetting" w:cs="Arabic Typesetting"/>
                <w:color w:val="000000"/>
                <w:sz w:val="36"/>
                <w:szCs w:val="36"/>
              </w:rPr>
              <w:t>-</w:t>
            </w:r>
            <w:bookmarkEnd w:id="82"/>
          </w:p>
        </w:tc>
        <w:tc>
          <w:tcPr>
            <w:tcW w:w="1119" w:type="dxa"/>
            <w:vMerge w:val="restart"/>
            <w:tcBorders>
              <w:top w:val="nil"/>
              <w:left w:val="single" w:sz="8" w:space="0" w:color="auto"/>
              <w:bottom w:val="nil"/>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83" w:name="_Toc361741563"/>
            <w:r w:rsidRPr="0070193E">
              <w:rPr>
                <w:rFonts w:ascii="Arabic Typesetting" w:hAnsi="Arabic Typesetting" w:cs="Arabic Typesetting"/>
                <w:color w:val="000000"/>
                <w:sz w:val="36"/>
                <w:szCs w:val="36"/>
              </w:rPr>
              <w:t>3,8</w:t>
            </w:r>
            <w:bookmarkEnd w:id="83"/>
          </w:p>
        </w:tc>
        <w:tc>
          <w:tcPr>
            <w:tcW w:w="980" w:type="dxa"/>
            <w:vMerge w:val="restart"/>
            <w:tcBorders>
              <w:top w:val="nil"/>
              <w:left w:val="single" w:sz="8" w:space="0" w:color="auto"/>
              <w:bottom w:val="nil"/>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84" w:name="_Toc361741564"/>
            <w:r w:rsidRPr="0070193E">
              <w:rPr>
                <w:rFonts w:ascii="Arabic Typesetting" w:hAnsi="Arabic Typesetting" w:cs="Arabic Typesetting"/>
                <w:color w:val="000000"/>
                <w:sz w:val="36"/>
                <w:szCs w:val="36"/>
              </w:rPr>
              <w:t>2,8</w:t>
            </w:r>
            <w:bookmarkEnd w:id="84"/>
          </w:p>
        </w:tc>
        <w:tc>
          <w:tcPr>
            <w:tcW w:w="979" w:type="dxa"/>
            <w:vMerge w:val="restart"/>
            <w:tcBorders>
              <w:top w:val="nil"/>
              <w:left w:val="single" w:sz="8" w:space="0" w:color="auto"/>
              <w:bottom w:val="nil"/>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85" w:name="_Toc361741565"/>
            <w:r w:rsidRPr="0070193E">
              <w:rPr>
                <w:rFonts w:ascii="Arabic Typesetting" w:hAnsi="Arabic Typesetting" w:cs="Arabic Typesetting"/>
                <w:color w:val="000000"/>
                <w:sz w:val="36"/>
                <w:szCs w:val="36"/>
              </w:rPr>
              <w:t>5,9</w:t>
            </w:r>
            <w:bookmarkEnd w:id="85"/>
          </w:p>
        </w:tc>
        <w:tc>
          <w:tcPr>
            <w:tcW w:w="5160" w:type="dxa"/>
            <w:vMerge w:val="restart"/>
            <w:tcBorders>
              <w:top w:val="nil"/>
              <w:left w:val="single" w:sz="8" w:space="0" w:color="auto"/>
              <w:bottom w:val="nil"/>
              <w:right w:val="single" w:sz="8" w:space="0" w:color="auto"/>
            </w:tcBorders>
            <w:shd w:val="clear" w:color="auto" w:fill="auto"/>
            <w:noWrap/>
            <w:vAlign w:val="center"/>
          </w:tcPr>
          <w:p w:rsidR="00825568" w:rsidRPr="0070193E" w:rsidRDefault="00825568" w:rsidP="00974FB9">
            <w:pPr>
              <w:bidi/>
              <w:spacing w:before="100" w:beforeAutospacing="1" w:after="100" w:afterAutospacing="1"/>
              <w:ind w:right="57" w:firstLine="709"/>
              <w:rPr>
                <w:rFonts w:ascii="Arabic Typesetting" w:hAnsi="Arabic Typesetting" w:cs="Arabic Typesetting"/>
                <w:color w:val="000000"/>
                <w:sz w:val="36"/>
                <w:szCs w:val="36"/>
              </w:rPr>
            </w:pPr>
            <w:r w:rsidRPr="0070193E">
              <w:rPr>
                <w:rFonts w:ascii="Arabic Typesetting" w:hAnsi="Arabic Typesetting" w:cs="Arabic Typesetting"/>
                <w:color w:val="000000"/>
                <w:sz w:val="36"/>
                <w:szCs w:val="36"/>
                <w:rtl/>
              </w:rPr>
              <w:t xml:space="preserve"> </w:t>
            </w:r>
            <w:bookmarkStart w:id="86" w:name="_Toc361741566"/>
            <w:r w:rsidRPr="0070193E">
              <w:rPr>
                <w:rFonts w:ascii="Arabic Typesetting" w:hAnsi="Arabic Typesetting" w:cs="Arabic Typesetting"/>
                <w:color w:val="000000"/>
                <w:sz w:val="36"/>
                <w:szCs w:val="36"/>
                <w:rtl/>
              </w:rPr>
              <w:t>التجارة العالمية بالحجم...................................</w:t>
            </w:r>
            <w:bookmarkEnd w:id="86"/>
          </w:p>
        </w:tc>
      </w:tr>
      <w:tr w:rsidR="00825568" w:rsidRPr="00307513" w:rsidTr="00974FB9">
        <w:trPr>
          <w:trHeight w:val="413"/>
        </w:trPr>
        <w:tc>
          <w:tcPr>
            <w:tcW w:w="1188"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1119"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980"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979"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5160"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firstLine="709"/>
              <w:rPr>
                <w:rFonts w:ascii="Arabic Typesetting" w:hAnsi="Arabic Typesetting" w:cs="Arabic Typesetting"/>
                <w:color w:val="000000"/>
                <w:sz w:val="36"/>
                <w:szCs w:val="36"/>
              </w:rPr>
            </w:pPr>
          </w:p>
        </w:tc>
      </w:tr>
      <w:tr w:rsidR="00825568" w:rsidRPr="00307513" w:rsidTr="00974FB9">
        <w:trPr>
          <w:trHeight w:val="432"/>
        </w:trPr>
        <w:tc>
          <w:tcPr>
            <w:tcW w:w="1188" w:type="dxa"/>
            <w:vMerge w:val="restart"/>
            <w:tcBorders>
              <w:top w:val="nil"/>
              <w:left w:val="single" w:sz="8" w:space="0" w:color="auto"/>
              <w:bottom w:val="nil"/>
              <w:right w:val="single" w:sz="8" w:space="0" w:color="auto"/>
            </w:tcBorders>
            <w:shd w:val="clear" w:color="auto" w:fill="auto"/>
            <w:vAlign w:val="center"/>
          </w:tcPr>
          <w:p w:rsidR="00825568" w:rsidRPr="0070193E" w:rsidRDefault="00CA0443"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87" w:name="_Toc361741567"/>
            <w:r w:rsidRPr="0070193E">
              <w:rPr>
                <w:rFonts w:ascii="Arabic Typesetting" w:hAnsi="Arabic Typesetting" w:cs="Arabic Typesetting"/>
                <w:color w:val="000000"/>
                <w:sz w:val="36"/>
                <w:szCs w:val="36"/>
              </w:rPr>
              <w:t>97,6</w:t>
            </w:r>
            <w:bookmarkEnd w:id="87"/>
          </w:p>
        </w:tc>
        <w:tc>
          <w:tcPr>
            <w:tcW w:w="1119" w:type="dxa"/>
            <w:vMerge w:val="restart"/>
            <w:tcBorders>
              <w:top w:val="nil"/>
              <w:left w:val="single" w:sz="8" w:space="0" w:color="auto"/>
              <w:bottom w:val="nil"/>
              <w:right w:val="single" w:sz="8" w:space="0" w:color="auto"/>
            </w:tcBorders>
            <w:shd w:val="clear" w:color="auto" w:fill="auto"/>
            <w:vAlign w:val="center"/>
          </w:tcPr>
          <w:p w:rsidR="00825568" w:rsidRPr="0070193E" w:rsidRDefault="00CA0443"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88" w:name="_Toc361741568"/>
            <w:r w:rsidRPr="0070193E">
              <w:rPr>
                <w:rFonts w:ascii="Arabic Typesetting" w:hAnsi="Arabic Typesetting" w:cs="Arabic Typesetting"/>
                <w:color w:val="000000"/>
                <w:sz w:val="36"/>
                <w:szCs w:val="36"/>
              </w:rPr>
              <w:t>102,6</w:t>
            </w:r>
            <w:bookmarkEnd w:id="88"/>
          </w:p>
        </w:tc>
        <w:tc>
          <w:tcPr>
            <w:tcW w:w="980" w:type="dxa"/>
            <w:vMerge w:val="restart"/>
            <w:tcBorders>
              <w:top w:val="nil"/>
              <w:left w:val="single" w:sz="8" w:space="0" w:color="auto"/>
              <w:bottom w:val="nil"/>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89" w:name="_Toc361741569"/>
            <w:r w:rsidRPr="0070193E">
              <w:rPr>
                <w:rFonts w:ascii="Arabic Typesetting" w:hAnsi="Arabic Typesetting" w:cs="Arabic Typesetting"/>
                <w:color w:val="000000"/>
                <w:sz w:val="36"/>
                <w:szCs w:val="36"/>
              </w:rPr>
              <w:t>105,0</w:t>
            </w:r>
            <w:bookmarkEnd w:id="89"/>
          </w:p>
        </w:tc>
        <w:tc>
          <w:tcPr>
            <w:tcW w:w="979" w:type="dxa"/>
            <w:vMerge w:val="restart"/>
            <w:tcBorders>
              <w:top w:val="nil"/>
              <w:left w:val="single" w:sz="8" w:space="0" w:color="auto"/>
              <w:bottom w:val="nil"/>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90" w:name="_Toc361741570"/>
            <w:r w:rsidRPr="0070193E">
              <w:rPr>
                <w:rFonts w:ascii="Arabic Typesetting" w:hAnsi="Arabic Typesetting" w:cs="Arabic Typesetting"/>
                <w:color w:val="000000"/>
                <w:sz w:val="36"/>
                <w:szCs w:val="36"/>
              </w:rPr>
              <w:t>104,0</w:t>
            </w:r>
            <w:bookmarkEnd w:id="90"/>
          </w:p>
        </w:tc>
        <w:tc>
          <w:tcPr>
            <w:tcW w:w="5160" w:type="dxa"/>
            <w:vMerge w:val="restart"/>
            <w:tcBorders>
              <w:top w:val="nil"/>
              <w:left w:val="single" w:sz="8" w:space="0" w:color="auto"/>
              <w:bottom w:val="nil"/>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firstLine="709"/>
              <w:rPr>
                <w:rFonts w:ascii="Arabic Typesetting" w:hAnsi="Arabic Typesetting" w:cs="Arabic Typesetting"/>
                <w:color w:val="000000"/>
                <w:sz w:val="36"/>
                <w:szCs w:val="36"/>
              </w:rPr>
            </w:pPr>
            <w:r w:rsidRPr="0070193E">
              <w:rPr>
                <w:rFonts w:ascii="Arabic Typesetting" w:hAnsi="Arabic Typesetting" w:cs="Arabic Typesetting"/>
                <w:color w:val="000000"/>
                <w:sz w:val="36"/>
                <w:szCs w:val="36"/>
                <w:rtl/>
              </w:rPr>
              <w:t xml:space="preserve"> </w:t>
            </w:r>
            <w:bookmarkStart w:id="91" w:name="_Toc361741571"/>
            <w:r w:rsidRPr="0070193E">
              <w:rPr>
                <w:rFonts w:ascii="Arabic Typesetting" w:hAnsi="Arabic Typesetting" w:cs="Arabic Typesetting"/>
                <w:color w:val="000000"/>
                <w:sz w:val="36"/>
                <w:szCs w:val="36"/>
                <w:rtl/>
              </w:rPr>
              <w:t>سعر البترول (المتوسط بالدولار للبرميل) .........</w:t>
            </w:r>
            <w:bookmarkEnd w:id="91"/>
          </w:p>
        </w:tc>
      </w:tr>
      <w:tr w:rsidR="00825568" w:rsidRPr="00307513" w:rsidTr="00974FB9">
        <w:trPr>
          <w:trHeight w:val="413"/>
        </w:trPr>
        <w:tc>
          <w:tcPr>
            <w:tcW w:w="1188"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1119"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980"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979"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p>
        </w:tc>
        <w:tc>
          <w:tcPr>
            <w:tcW w:w="5160" w:type="dxa"/>
            <w:vMerge/>
            <w:tcBorders>
              <w:top w:val="nil"/>
              <w:left w:val="single" w:sz="8" w:space="0" w:color="auto"/>
              <w:bottom w:val="nil"/>
              <w:right w:val="single" w:sz="8" w:space="0" w:color="auto"/>
            </w:tcBorders>
            <w:vAlign w:val="center"/>
          </w:tcPr>
          <w:p w:rsidR="00825568" w:rsidRPr="0070193E" w:rsidRDefault="00825568" w:rsidP="00974FB9">
            <w:pPr>
              <w:bidi/>
              <w:spacing w:before="100" w:beforeAutospacing="1" w:after="100" w:afterAutospacing="1"/>
              <w:ind w:right="57" w:firstLine="709"/>
              <w:rPr>
                <w:rFonts w:ascii="Arabic Typesetting" w:hAnsi="Arabic Typesetting" w:cs="Arabic Typesetting"/>
                <w:color w:val="000000"/>
                <w:sz w:val="36"/>
                <w:szCs w:val="36"/>
              </w:rPr>
            </w:pPr>
          </w:p>
        </w:tc>
      </w:tr>
      <w:tr w:rsidR="00825568" w:rsidRPr="00307513" w:rsidTr="00974FB9">
        <w:trPr>
          <w:trHeight w:val="89"/>
        </w:trPr>
        <w:tc>
          <w:tcPr>
            <w:tcW w:w="1188" w:type="dxa"/>
            <w:vMerge w:val="restart"/>
            <w:tcBorders>
              <w:top w:val="nil"/>
              <w:left w:val="single" w:sz="8" w:space="0" w:color="auto"/>
              <w:bottom w:val="single" w:sz="8" w:space="0" w:color="000000"/>
              <w:right w:val="single" w:sz="8" w:space="0" w:color="auto"/>
            </w:tcBorders>
            <w:shd w:val="clear" w:color="auto" w:fill="auto"/>
            <w:vAlign w:val="center"/>
          </w:tcPr>
          <w:p w:rsidR="00825568" w:rsidRPr="0070193E" w:rsidRDefault="00CA0443"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92" w:name="_Toc361664823"/>
            <w:bookmarkStart w:id="93" w:name="_Toc361741572"/>
            <w:r w:rsidRPr="0070193E">
              <w:rPr>
                <w:rFonts w:ascii="Arabic Typesetting" w:hAnsi="Arabic Typesetting" w:cs="Arabic Typesetting"/>
                <w:color w:val="000000"/>
                <w:sz w:val="36"/>
                <w:szCs w:val="36"/>
              </w:rPr>
              <w:t>1,33</w:t>
            </w:r>
            <w:bookmarkEnd w:id="92"/>
            <w:bookmarkEnd w:id="93"/>
          </w:p>
        </w:tc>
        <w:tc>
          <w:tcPr>
            <w:tcW w:w="1119" w:type="dxa"/>
            <w:vMerge w:val="restart"/>
            <w:tcBorders>
              <w:top w:val="nil"/>
              <w:left w:val="single" w:sz="8" w:space="0" w:color="auto"/>
              <w:bottom w:val="single" w:sz="8" w:space="0" w:color="000000"/>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94" w:name="_Toc361664824"/>
            <w:bookmarkStart w:id="95" w:name="_Toc361741573"/>
            <w:r w:rsidRPr="0070193E">
              <w:rPr>
                <w:rFonts w:ascii="Arabic Typesetting" w:hAnsi="Arabic Typesetting" w:cs="Arabic Typesetting"/>
                <w:color w:val="000000"/>
                <w:sz w:val="36"/>
                <w:szCs w:val="36"/>
              </w:rPr>
              <w:t>1,33</w:t>
            </w:r>
            <w:bookmarkEnd w:id="94"/>
            <w:bookmarkEnd w:id="95"/>
          </w:p>
        </w:tc>
        <w:tc>
          <w:tcPr>
            <w:tcW w:w="980" w:type="dxa"/>
            <w:vMerge w:val="restart"/>
            <w:tcBorders>
              <w:top w:val="nil"/>
              <w:left w:val="single" w:sz="8" w:space="0" w:color="auto"/>
              <w:bottom w:val="single" w:sz="8" w:space="0" w:color="000000"/>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96" w:name="_Toc361664825"/>
            <w:bookmarkStart w:id="97" w:name="_Toc361741574"/>
            <w:r w:rsidRPr="0070193E">
              <w:rPr>
                <w:rFonts w:ascii="Arabic Typesetting" w:hAnsi="Arabic Typesetting" w:cs="Arabic Typesetting"/>
                <w:color w:val="000000"/>
                <w:sz w:val="36"/>
                <w:szCs w:val="36"/>
              </w:rPr>
              <w:t>1,27</w:t>
            </w:r>
            <w:bookmarkEnd w:id="96"/>
            <w:bookmarkEnd w:id="97"/>
          </w:p>
        </w:tc>
        <w:tc>
          <w:tcPr>
            <w:tcW w:w="979" w:type="dxa"/>
            <w:vMerge w:val="restart"/>
            <w:tcBorders>
              <w:top w:val="nil"/>
              <w:left w:val="single" w:sz="8" w:space="0" w:color="auto"/>
              <w:bottom w:val="single" w:sz="8" w:space="0" w:color="000000"/>
              <w:right w:val="single" w:sz="8" w:space="0" w:color="auto"/>
            </w:tcBorders>
            <w:shd w:val="clear" w:color="auto" w:fill="auto"/>
            <w:vAlign w:val="center"/>
          </w:tcPr>
          <w:p w:rsidR="00825568" w:rsidRPr="0070193E" w:rsidRDefault="00825568" w:rsidP="00974FB9">
            <w:pPr>
              <w:bidi/>
              <w:spacing w:before="100" w:beforeAutospacing="1" w:after="100" w:afterAutospacing="1"/>
              <w:ind w:right="57"/>
              <w:jc w:val="center"/>
              <w:outlineLvl w:val="0"/>
              <w:rPr>
                <w:rFonts w:ascii="Arabic Typesetting" w:hAnsi="Arabic Typesetting" w:cs="Arabic Typesetting"/>
                <w:color w:val="000000"/>
                <w:sz w:val="36"/>
                <w:szCs w:val="36"/>
              </w:rPr>
            </w:pPr>
            <w:bookmarkStart w:id="98" w:name="_Toc361664826"/>
            <w:bookmarkStart w:id="99" w:name="_Toc361741575"/>
            <w:r w:rsidRPr="0070193E">
              <w:rPr>
                <w:rFonts w:ascii="Arabic Typesetting" w:hAnsi="Arabic Typesetting" w:cs="Arabic Typesetting"/>
                <w:color w:val="000000"/>
                <w:sz w:val="36"/>
                <w:szCs w:val="36"/>
              </w:rPr>
              <w:t>1,</w:t>
            </w:r>
            <w:r w:rsidR="00CA0443" w:rsidRPr="0070193E">
              <w:rPr>
                <w:rFonts w:ascii="Arabic Typesetting" w:hAnsi="Arabic Typesetting" w:cs="Arabic Typesetting"/>
                <w:color w:val="000000"/>
                <w:sz w:val="36"/>
                <w:szCs w:val="36"/>
              </w:rPr>
              <w:t>39</w:t>
            </w:r>
            <w:bookmarkEnd w:id="98"/>
            <w:bookmarkEnd w:id="99"/>
          </w:p>
        </w:tc>
        <w:tc>
          <w:tcPr>
            <w:tcW w:w="5160" w:type="dxa"/>
            <w:tcBorders>
              <w:top w:val="nil"/>
              <w:left w:val="nil"/>
              <w:bottom w:val="nil"/>
              <w:right w:val="single" w:sz="8" w:space="0" w:color="auto"/>
            </w:tcBorders>
            <w:shd w:val="clear" w:color="auto" w:fill="auto"/>
            <w:noWrap/>
            <w:vAlign w:val="center"/>
          </w:tcPr>
          <w:p w:rsidR="00825568" w:rsidRPr="0070193E" w:rsidRDefault="00825568" w:rsidP="00974FB9">
            <w:pPr>
              <w:bidi/>
              <w:spacing w:before="100" w:beforeAutospacing="1" w:after="100" w:afterAutospacing="1"/>
              <w:ind w:right="57" w:firstLine="709"/>
              <w:rPr>
                <w:rFonts w:ascii="Arabic Typesetting" w:hAnsi="Arabic Typesetting" w:cs="Arabic Typesetting"/>
                <w:color w:val="000000"/>
                <w:sz w:val="36"/>
                <w:szCs w:val="36"/>
              </w:rPr>
            </w:pPr>
          </w:p>
        </w:tc>
      </w:tr>
      <w:tr w:rsidR="00B6356A" w:rsidRPr="00834D07" w:rsidTr="00974FB9">
        <w:trPr>
          <w:trHeight w:val="102"/>
        </w:trPr>
        <w:tc>
          <w:tcPr>
            <w:tcW w:w="1188" w:type="dxa"/>
            <w:vMerge/>
            <w:tcBorders>
              <w:top w:val="nil"/>
              <w:left w:val="single" w:sz="8" w:space="0" w:color="auto"/>
              <w:bottom w:val="single" w:sz="8" w:space="0" w:color="000000"/>
              <w:right w:val="single" w:sz="8" w:space="0" w:color="auto"/>
            </w:tcBorders>
            <w:vAlign w:val="center"/>
          </w:tcPr>
          <w:p w:rsidR="00B6356A" w:rsidRPr="0070193E" w:rsidRDefault="00B6356A" w:rsidP="00157789">
            <w:pPr>
              <w:bidi/>
              <w:spacing w:before="100" w:beforeAutospacing="1" w:after="100" w:afterAutospacing="1"/>
              <w:outlineLvl w:val="0"/>
              <w:rPr>
                <w:rFonts w:ascii="Arabic Typesetting" w:hAnsi="Arabic Typesetting" w:cs="Arabic Typesetting"/>
                <w:color w:val="000000"/>
                <w:sz w:val="36"/>
                <w:szCs w:val="36"/>
              </w:rPr>
            </w:pPr>
          </w:p>
        </w:tc>
        <w:tc>
          <w:tcPr>
            <w:tcW w:w="1119" w:type="dxa"/>
            <w:vMerge/>
            <w:tcBorders>
              <w:top w:val="nil"/>
              <w:left w:val="single" w:sz="8" w:space="0" w:color="auto"/>
              <w:bottom w:val="single" w:sz="8" w:space="0" w:color="000000"/>
              <w:right w:val="single" w:sz="8" w:space="0" w:color="auto"/>
            </w:tcBorders>
            <w:vAlign w:val="center"/>
          </w:tcPr>
          <w:p w:rsidR="00B6356A" w:rsidRPr="0070193E" w:rsidRDefault="00B6356A" w:rsidP="00157789">
            <w:pPr>
              <w:bidi/>
              <w:spacing w:before="100" w:beforeAutospacing="1" w:after="100" w:afterAutospacing="1"/>
              <w:outlineLvl w:val="0"/>
              <w:rPr>
                <w:rFonts w:ascii="Arabic Typesetting" w:hAnsi="Arabic Typesetting" w:cs="Arabic Typesetting"/>
                <w:color w:val="000000"/>
                <w:sz w:val="36"/>
                <w:szCs w:val="36"/>
              </w:rPr>
            </w:pPr>
          </w:p>
        </w:tc>
        <w:tc>
          <w:tcPr>
            <w:tcW w:w="980" w:type="dxa"/>
            <w:vMerge/>
            <w:tcBorders>
              <w:top w:val="nil"/>
              <w:left w:val="single" w:sz="8" w:space="0" w:color="auto"/>
              <w:bottom w:val="single" w:sz="8" w:space="0" w:color="000000"/>
              <w:right w:val="single" w:sz="8" w:space="0" w:color="auto"/>
            </w:tcBorders>
            <w:vAlign w:val="center"/>
          </w:tcPr>
          <w:p w:rsidR="00B6356A" w:rsidRPr="0070193E" w:rsidRDefault="00B6356A" w:rsidP="00157789">
            <w:pPr>
              <w:bidi/>
              <w:spacing w:before="100" w:beforeAutospacing="1" w:after="100" w:afterAutospacing="1"/>
              <w:outlineLvl w:val="0"/>
              <w:rPr>
                <w:rFonts w:ascii="Arabic Typesetting" w:hAnsi="Arabic Typesetting" w:cs="Arabic Typesetting"/>
                <w:color w:val="000000"/>
                <w:sz w:val="36"/>
                <w:szCs w:val="36"/>
              </w:rPr>
            </w:pPr>
          </w:p>
        </w:tc>
        <w:tc>
          <w:tcPr>
            <w:tcW w:w="979" w:type="dxa"/>
            <w:vMerge/>
            <w:tcBorders>
              <w:top w:val="nil"/>
              <w:left w:val="single" w:sz="8" w:space="0" w:color="auto"/>
              <w:bottom w:val="single" w:sz="8" w:space="0" w:color="000000"/>
              <w:right w:val="single" w:sz="8" w:space="0" w:color="auto"/>
            </w:tcBorders>
            <w:vAlign w:val="center"/>
          </w:tcPr>
          <w:p w:rsidR="00B6356A" w:rsidRPr="0070193E" w:rsidRDefault="00B6356A" w:rsidP="00157789">
            <w:pPr>
              <w:bidi/>
              <w:spacing w:before="100" w:beforeAutospacing="1" w:after="100" w:afterAutospacing="1"/>
              <w:outlineLvl w:val="0"/>
              <w:rPr>
                <w:rFonts w:ascii="Arabic Typesetting" w:hAnsi="Arabic Typesetting" w:cs="Arabic Typesetting"/>
                <w:color w:val="000000"/>
                <w:sz w:val="36"/>
                <w:szCs w:val="36"/>
              </w:rPr>
            </w:pPr>
          </w:p>
        </w:tc>
        <w:tc>
          <w:tcPr>
            <w:tcW w:w="5160" w:type="dxa"/>
            <w:tcBorders>
              <w:top w:val="nil"/>
              <w:left w:val="nil"/>
              <w:bottom w:val="nil"/>
              <w:right w:val="single" w:sz="8" w:space="0" w:color="auto"/>
            </w:tcBorders>
            <w:shd w:val="clear" w:color="auto" w:fill="auto"/>
            <w:noWrap/>
            <w:vAlign w:val="center"/>
          </w:tcPr>
          <w:p w:rsidR="00B6356A" w:rsidRPr="0070193E" w:rsidRDefault="00B6356A" w:rsidP="0070193E">
            <w:pPr>
              <w:bidi/>
              <w:spacing w:before="100" w:beforeAutospacing="1" w:after="100" w:afterAutospacing="1"/>
              <w:ind w:firstLine="709"/>
              <w:rPr>
                <w:rFonts w:ascii="Arabic Typesetting" w:hAnsi="Arabic Typesetting" w:cs="Arabic Typesetting"/>
                <w:color w:val="000000"/>
                <w:sz w:val="36"/>
                <w:szCs w:val="36"/>
              </w:rPr>
            </w:pPr>
            <w:bookmarkStart w:id="100" w:name="_Toc361741576"/>
            <w:r w:rsidRPr="0070193E">
              <w:rPr>
                <w:rFonts w:ascii="Arabic Typesetting" w:hAnsi="Arabic Typesetting" w:cs="Arabic Typesetting"/>
                <w:color w:val="000000"/>
                <w:sz w:val="36"/>
                <w:szCs w:val="36"/>
                <w:rtl/>
              </w:rPr>
              <w:t>قيمة الأورو مقابل الدولار............................</w:t>
            </w:r>
            <w:bookmarkEnd w:id="100"/>
          </w:p>
        </w:tc>
      </w:tr>
      <w:tr w:rsidR="00B6356A" w:rsidRPr="00834D07" w:rsidTr="00974FB9">
        <w:trPr>
          <w:trHeight w:val="69"/>
        </w:trPr>
        <w:tc>
          <w:tcPr>
            <w:tcW w:w="1188" w:type="dxa"/>
            <w:vMerge/>
            <w:tcBorders>
              <w:top w:val="nil"/>
              <w:left w:val="single" w:sz="8" w:space="0" w:color="auto"/>
              <w:bottom w:val="single" w:sz="8" w:space="0" w:color="000000"/>
              <w:right w:val="single" w:sz="8" w:space="0" w:color="auto"/>
            </w:tcBorders>
            <w:vAlign w:val="center"/>
          </w:tcPr>
          <w:p w:rsidR="00B6356A" w:rsidRPr="0070193E" w:rsidRDefault="00B6356A" w:rsidP="00157789">
            <w:pPr>
              <w:bidi/>
              <w:spacing w:before="100" w:beforeAutospacing="1" w:after="100" w:afterAutospacing="1"/>
              <w:outlineLvl w:val="0"/>
              <w:rPr>
                <w:rFonts w:ascii="Arabic Typesetting" w:hAnsi="Arabic Typesetting" w:cs="Arabic Typesetting"/>
                <w:color w:val="000000"/>
                <w:sz w:val="36"/>
                <w:szCs w:val="36"/>
              </w:rPr>
            </w:pPr>
          </w:p>
        </w:tc>
        <w:tc>
          <w:tcPr>
            <w:tcW w:w="1119" w:type="dxa"/>
            <w:vMerge/>
            <w:tcBorders>
              <w:top w:val="nil"/>
              <w:left w:val="single" w:sz="8" w:space="0" w:color="auto"/>
              <w:bottom w:val="single" w:sz="8" w:space="0" w:color="000000"/>
              <w:right w:val="single" w:sz="8" w:space="0" w:color="auto"/>
            </w:tcBorders>
            <w:vAlign w:val="center"/>
          </w:tcPr>
          <w:p w:rsidR="00B6356A" w:rsidRPr="0070193E" w:rsidRDefault="00B6356A" w:rsidP="00157789">
            <w:pPr>
              <w:bidi/>
              <w:spacing w:before="100" w:beforeAutospacing="1" w:after="100" w:afterAutospacing="1"/>
              <w:outlineLvl w:val="0"/>
              <w:rPr>
                <w:rFonts w:ascii="Arabic Typesetting" w:hAnsi="Arabic Typesetting" w:cs="Arabic Typesetting"/>
                <w:color w:val="000000"/>
                <w:sz w:val="36"/>
                <w:szCs w:val="36"/>
              </w:rPr>
            </w:pPr>
          </w:p>
        </w:tc>
        <w:tc>
          <w:tcPr>
            <w:tcW w:w="980" w:type="dxa"/>
            <w:vMerge/>
            <w:tcBorders>
              <w:top w:val="nil"/>
              <w:left w:val="single" w:sz="8" w:space="0" w:color="auto"/>
              <w:bottom w:val="single" w:sz="8" w:space="0" w:color="000000"/>
              <w:right w:val="single" w:sz="8" w:space="0" w:color="auto"/>
            </w:tcBorders>
            <w:vAlign w:val="center"/>
          </w:tcPr>
          <w:p w:rsidR="00B6356A" w:rsidRPr="0070193E" w:rsidRDefault="00B6356A" w:rsidP="00157789">
            <w:pPr>
              <w:bidi/>
              <w:spacing w:before="100" w:beforeAutospacing="1" w:after="100" w:afterAutospacing="1"/>
              <w:outlineLvl w:val="0"/>
              <w:rPr>
                <w:rFonts w:ascii="Arabic Typesetting" w:hAnsi="Arabic Typesetting" w:cs="Arabic Typesetting"/>
                <w:color w:val="000000"/>
                <w:sz w:val="36"/>
                <w:szCs w:val="36"/>
              </w:rPr>
            </w:pPr>
          </w:p>
        </w:tc>
        <w:tc>
          <w:tcPr>
            <w:tcW w:w="979" w:type="dxa"/>
            <w:vMerge/>
            <w:tcBorders>
              <w:top w:val="nil"/>
              <w:left w:val="single" w:sz="8" w:space="0" w:color="auto"/>
              <w:bottom w:val="single" w:sz="8" w:space="0" w:color="000000"/>
              <w:right w:val="single" w:sz="8" w:space="0" w:color="auto"/>
            </w:tcBorders>
            <w:vAlign w:val="center"/>
          </w:tcPr>
          <w:p w:rsidR="00B6356A" w:rsidRPr="0070193E" w:rsidRDefault="00B6356A" w:rsidP="00157789">
            <w:pPr>
              <w:bidi/>
              <w:spacing w:before="100" w:beforeAutospacing="1" w:after="100" w:afterAutospacing="1"/>
              <w:outlineLvl w:val="0"/>
              <w:rPr>
                <w:rFonts w:ascii="Arabic Typesetting" w:hAnsi="Arabic Typesetting" w:cs="Arabic Typesetting"/>
                <w:color w:val="000000"/>
                <w:sz w:val="36"/>
                <w:szCs w:val="36"/>
              </w:rPr>
            </w:pPr>
          </w:p>
        </w:tc>
        <w:tc>
          <w:tcPr>
            <w:tcW w:w="5160" w:type="dxa"/>
            <w:tcBorders>
              <w:top w:val="nil"/>
              <w:left w:val="nil"/>
              <w:bottom w:val="single" w:sz="8" w:space="0" w:color="auto"/>
              <w:right w:val="single" w:sz="8" w:space="0" w:color="auto"/>
            </w:tcBorders>
            <w:shd w:val="clear" w:color="auto" w:fill="auto"/>
            <w:noWrap/>
            <w:vAlign w:val="bottom"/>
          </w:tcPr>
          <w:p w:rsidR="00B6356A" w:rsidRPr="0070193E" w:rsidRDefault="00B6356A" w:rsidP="0070193E">
            <w:pPr>
              <w:bidi/>
              <w:spacing w:before="100" w:beforeAutospacing="1" w:after="100" w:afterAutospacing="1"/>
              <w:ind w:firstLine="709"/>
              <w:rPr>
                <w:rFonts w:ascii="Arabic Typesetting" w:hAnsi="Arabic Typesetting" w:cs="Arabic Typesetting"/>
                <w:color w:val="000000"/>
                <w:sz w:val="36"/>
                <w:szCs w:val="36"/>
              </w:rPr>
            </w:pPr>
          </w:p>
        </w:tc>
      </w:tr>
    </w:tbl>
    <w:p w:rsidR="00B6356A" w:rsidRPr="001E4C63" w:rsidRDefault="00B6356A" w:rsidP="00B6356A">
      <w:pPr>
        <w:tabs>
          <w:tab w:val="right" w:pos="4110"/>
          <w:tab w:val="right" w:pos="5953"/>
        </w:tabs>
        <w:bidi/>
        <w:jc w:val="center"/>
        <w:rPr>
          <w:rFonts w:ascii="Arabic Typesetting" w:hAnsi="Arabic Typesetting" w:cs="Arabic Typesetting"/>
          <w:b/>
          <w:bCs/>
          <w:color w:val="0070C0"/>
          <w:sz w:val="46"/>
          <w:szCs w:val="46"/>
          <w:rtl/>
        </w:rPr>
      </w:pPr>
      <w:r w:rsidRPr="00834D07">
        <w:rPr>
          <w:rFonts w:ascii="Arabic Typesetting" w:hAnsi="Arabic Typesetting" w:cs="Arabic Typesetting"/>
          <w:sz w:val="40"/>
          <w:szCs w:val="40"/>
          <w:rtl/>
        </w:rPr>
        <w:br w:type="page"/>
      </w:r>
      <w:r w:rsidRPr="001E4C63">
        <w:rPr>
          <w:rFonts w:ascii="Arabic Typesetting" w:hAnsi="Arabic Typesetting" w:cs="Arabic Typesetting"/>
          <w:b/>
          <w:bCs/>
          <w:color w:val="0070C0"/>
          <w:sz w:val="46"/>
          <w:szCs w:val="46"/>
          <w:rtl/>
        </w:rPr>
        <w:t>الاقتصاد الوطنـــــــــي</w:t>
      </w:r>
    </w:p>
    <w:p w:rsidR="00B6356A" w:rsidRPr="001E4C63" w:rsidRDefault="00B6356A" w:rsidP="00B6356A">
      <w:pPr>
        <w:tabs>
          <w:tab w:val="right" w:pos="4110"/>
          <w:tab w:val="right" w:pos="5953"/>
        </w:tabs>
        <w:autoSpaceDE w:val="0"/>
        <w:autoSpaceDN w:val="0"/>
        <w:bidi/>
        <w:adjustRightInd w:val="0"/>
        <w:jc w:val="center"/>
        <w:rPr>
          <w:rFonts w:ascii="Arabic Typesetting" w:hAnsi="Arabic Typesetting" w:cs="Arabic Typesetting"/>
          <w:b/>
          <w:bCs/>
          <w:color w:val="0070C0"/>
          <w:sz w:val="44"/>
          <w:szCs w:val="44"/>
          <w:rtl/>
        </w:rPr>
      </w:pPr>
      <w:r w:rsidRPr="001E4C63">
        <w:rPr>
          <w:rFonts w:ascii="Arabic Typesetting" w:hAnsi="Arabic Typesetting" w:cs="Arabic Typesetting"/>
          <w:b/>
          <w:bCs/>
          <w:color w:val="0070C0"/>
          <w:sz w:val="46"/>
          <w:szCs w:val="46"/>
          <w:rtl/>
        </w:rPr>
        <w:t>تطور الناتج الداخلي</w:t>
      </w:r>
      <w:r w:rsidRPr="001E4C63">
        <w:rPr>
          <w:rFonts w:ascii="Arabic Typesetting" w:hAnsi="Arabic Typesetting" w:cs="Arabic Typesetting"/>
          <w:b/>
          <w:bCs/>
          <w:color w:val="0070C0"/>
          <w:sz w:val="46"/>
          <w:szCs w:val="46"/>
        </w:rPr>
        <w:t xml:space="preserve"> </w:t>
      </w:r>
      <w:r w:rsidRPr="001E4C63">
        <w:rPr>
          <w:rFonts w:ascii="Arabic Typesetting" w:hAnsi="Arabic Typesetting" w:cs="Arabic Typesetting"/>
          <w:b/>
          <w:bCs/>
          <w:color w:val="0070C0"/>
          <w:sz w:val="46"/>
          <w:szCs w:val="46"/>
          <w:rtl/>
        </w:rPr>
        <w:t>الإجمالي</w:t>
      </w:r>
      <w:r w:rsidRPr="001E4C63">
        <w:rPr>
          <w:rFonts w:ascii="Arabic Typesetting" w:hAnsi="Arabic Typesetting" w:cs="Arabic Typesetting"/>
          <w:b/>
          <w:bCs/>
          <w:color w:val="0070C0"/>
          <w:sz w:val="46"/>
          <w:szCs w:val="46"/>
        </w:rPr>
        <w:t xml:space="preserve"> </w:t>
      </w:r>
      <w:r w:rsidRPr="001E4C63">
        <w:rPr>
          <w:rFonts w:ascii="Arabic Typesetting" w:hAnsi="Arabic Typesetting" w:cs="Arabic Typesetting"/>
          <w:b/>
          <w:bCs/>
          <w:color w:val="0070C0"/>
          <w:sz w:val="46"/>
          <w:szCs w:val="46"/>
          <w:rtl/>
        </w:rPr>
        <w:t>بالحجم</w:t>
      </w:r>
      <w:r w:rsidRPr="001E4C63">
        <w:rPr>
          <w:rFonts w:ascii="Arabic Typesetting" w:hAnsi="Arabic Typesetting" w:cs="Arabic Typesetting"/>
          <w:b/>
          <w:bCs/>
          <w:color w:val="0070C0"/>
          <w:sz w:val="44"/>
          <w:szCs w:val="44"/>
          <w:rtl/>
        </w:rPr>
        <w:t xml:space="preserve"> (بأسعار السنة الماضية)</w:t>
      </w:r>
    </w:p>
    <w:p w:rsidR="00B6356A" w:rsidRPr="001E4C63" w:rsidRDefault="00B6356A" w:rsidP="0070193E">
      <w:pPr>
        <w:tabs>
          <w:tab w:val="right" w:pos="4110"/>
          <w:tab w:val="right" w:pos="5953"/>
        </w:tabs>
        <w:autoSpaceDE w:val="0"/>
        <w:autoSpaceDN w:val="0"/>
        <w:bidi/>
        <w:adjustRightInd w:val="0"/>
        <w:jc w:val="center"/>
        <w:rPr>
          <w:rFonts w:ascii="Arabic Typesetting" w:hAnsi="Arabic Typesetting" w:cs="Arabic Typesetting"/>
          <w:b/>
          <w:bCs/>
          <w:color w:val="0070C0"/>
          <w:sz w:val="44"/>
          <w:szCs w:val="44"/>
          <w:rtl/>
        </w:rPr>
      </w:pPr>
      <w:r w:rsidRPr="001E4C63">
        <w:rPr>
          <w:rFonts w:ascii="Arabic Typesetting" w:hAnsi="Arabic Typesetting" w:cs="Arabic Typesetting"/>
          <w:b/>
          <w:bCs/>
          <w:color w:val="0070C0"/>
          <w:sz w:val="44"/>
          <w:szCs w:val="44"/>
          <w:rtl/>
        </w:rPr>
        <w:t xml:space="preserve">التغير </w:t>
      </w:r>
      <w:r w:rsidR="0070193E" w:rsidRPr="0070193E">
        <w:rPr>
          <w:rFonts w:ascii="Arabic Typesetting" w:hAnsi="Arabic Typesetting" w:cs="Arabic Typesetting"/>
          <w:b/>
          <w:bCs/>
          <w:color w:val="0070C0"/>
          <w:sz w:val="36"/>
          <w:szCs w:val="36"/>
          <w:rtl/>
          <w:lang w:bidi="ar-MA"/>
        </w:rPr>
        <w:t>ب</w:t>
      </w:r>
      <w:r w:rsidR="0070193E" w:rsidRPr="0070193E">
        <w:rPr>
          <w:rFonts w:ascii="Arabic Typesetting" w:hAnsi="Arabic Typesetting" w:cs="Arabic Typesetting" w:hint="cs"/>
          <w:b/>
          <w:bCs/>
          <w:color w:val="0070C0"/>
          <w:sz w:val="36"/>
          <w:szCs w:val="36"/>
          <w:rtl/>
          <w:lang w:bidi="ar-MA"/>
        </w:rPr>
        <w:t>النسبة المئوية</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417"/>
        <w:gridCol w:w="1177"/>
        <w:gridCol w:w="1177"/>
        <w:gridCol w:w="14379"/>
      </w:tblGrid>
      <w:tr w:rsidR="00BF7259" w:rsidRPr="00834D07" w:rsidTr="00BF7259">
        <w:trPr>
          <w:trHeight w:val="607"/>
        </w:trPr>
        <w:tc>
          <w:tcPr>
            <w:tcW w:w="1026"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2014**</w:t>
            </w:r>
          </w:p>
        </w:tc>
        <w:tc>
          <w:tcPr>
            <w:tcW w:w="1013"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2013*</w:t>
            </w:r>
          </w:p>
        </w:tc>
        <w:tc>
          <w:tcPr>
            <w:tcW w:w="1013"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2012</w:t>
            </w:r>
          </w:p>
        </w:tc>
        <w:tc>
          <w:tcPr>
            <w:tcW w:w="1013"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2011</w:t>
            </w:r>
          </w:p>
        </w:tc>
        <w:tc>
          <w:tcPr>
            <w:tcW w:w="5327" w:type="dxa"/>
            <w:vAlign w:val="center"/>
          </w:tcPr>
          <w:p w:rsidR="00BF7259" w:rsidRPr="00834D07" w:rsidRDefault="00BF7259" w:rsidP="00157789">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color w:val="000000"/>
                <w:sz w:val="40"/>
                <w:szCs w:val="40"/>
                <w:rtl/>
              </w:rPr>
              <w:t>البنــود</w:t>
            </w:r>
          </w:p>
        </w:tc>
      </w:tr>
      <w:tr w:rsidR="00825568" w:rsidRPr="00834D07" w:rsidTr="00BF7259">
        <w:trPr>
          <w:trHeight w:val="2284"/>
        </w:trPr>
        <w:tc>
          <w:tcPr>
            <w:tcW w:w="1026" w:type="dxa"/>
          </w:tcPr>
          <w:p w:rsidR="00825568" w:rsidRDefault="00CA0443" w:rsidP="00157789">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-3,8</w:t>
            </w:r>
          </w:p>
          <w:p w:rsidR="00CA0443" w:rsidRDefault="00CA0443"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3,6</w:t>
            </w:r>
          </w:p>
          <w:p w:rsidR="00CA0443" w:rsidRDefault="00CA0443"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2,6</w:t>
            </w:r>
          </w:p>
          <w:p w:rsidR="00CA0443" w:rsidRPr="00834D07" w:rsidRDefault="00CA0443"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4,1</w:t>
            </w:r>
          </w:p>
        </w:tc>
        <w:tc>
          <w:tcPr>
            <w:tcW w:w="1013" w:type="dxa"/>
          </w:tcPr>
          <w:p w:rsidR="00825568" w:rsidRPr="00834D07" w:rsidRDefault="00CA0443" w:rsidP="008C5D6A">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Pr>
                <w:rFonts w:ascii="Arabic Typesetting" w:hAnsi="Arabic Typesetting" w:cs="Arabic Typesetting"/>
                <w:sz w:val="40"/>
                <w:szCs w:val="40"/>
              </w:rPr>
              <w:t>14,7</w:t>
            </w:r>
          </w:p>
          <w:p w:rsidR="00825568" w:rsidRPr="00834D07" w:rsidRDefault="00CA0443"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Pr>
                <w:rFonts w:ascii="Arabic Typesetting" w:hAnsi="Arabic Typesetting" w:cs="Arabic Typesetting"/>
                <w:sz w:val="40"/>
                <w:szCs w:val="40"/>
              </w:rPr>
              <w:t>3</w:t>
            </w:r>
            <w:r w:rsidR="00825568">
              <w:rPr>
                <w:rFonts w:ascii="Arabic Typesetting" w:hAnsi="Arabic Typesetting" w:cs="Arabic Typesetting"/>
                <w:sz w:val="40"/>
                <w:szCs w:val="40"/>
              </w:rPr>
              <w:t>,</w:t>
            </w:r>
            <w:r>
              <w:rPr>
                <w:rFonts w:ascii="Arabic Typesetting" w:hAnsi="Arabic Typesetting" w:cs="Arabic Typesetting"/>
                <w:sz w:val="40"/>
                <w:szCs w:val="40"/>
              </w:rPr>
              <w:t>1</w:t>
            </w:r>
          </w:p>
          <w:p w:rsidR="00825568" w:rsidRPr="00834D07" w:rsidRDefault="00CA0443"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1,8</w:t>
            </w:r>
          </w:p>
          <w:p w:rsidR="00825568" w:rsidRPr="00834D07" w:rsidRDefault="00CA0443" w:rsidP="008C5D6A">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3,8</w:t>
            </w:r>
          </w:p>
        </w:tc>
        <w:tc>
          <w:tcPr>
            <w:tcW w:w="1013" w:type="dxa"/>
          </w:tcPr>
          <w:p w:rsidR="00825568" w:rsidRPr="00834D07" w:rsidRDefault="00825568"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sidRPr="00834D07">
              <w:rPr>
                <w:rFonts w:ascii="Arabic Typesetting" w:hAnsi="Arabic Typesetting" w:cs="Arabic Typesetting"/>
                <w:sz w:val="40"/>
                <w:szCs w:val="40"/>
              </w:rPr>
              <w:t>-</w:t>
            </w:r>
            <w:r w:rsidR="00CA0443">
              <w:rPr>
                <w:rFonts w:ascii="Arabic Typesetting" w:hAnsi="Arabic Typesetting" w:cs="Arabic Typesetting"/>
                <w:sz w:val="40"/>
                <w:szCs w:val="40"/>
              </w:rPr>
              <w:t>7</w:t>
            </w:r>
            <w:r w:rsidRPr="00834D07">
              <w:rPr>
                <w:rFonts w:ascii="Arabic Typesetting" w:hAnsi="Arabic Typesetting" w:cs="Arabic Typesetting"/>
                <w:sz w:val="40"/>
                <w:szCs w:val="40"/>
              </w:rPr>
              <w:t>,</w:t>
            </w:r>
            <w:r w:rsidR="00CA0443">
              <w:rPr>
                <w:rFonts w:ascii="Arabic Typesetting" w:hAnsi="Arabic Typesetting" w:cs="Arabic Typesetting"/>
                <w:sz w:val="40"/>
                <w:szCs w:val="40"/>
              </w:rPr>
              <w:t>2</w:t>
            </w:r>
          </w:p>
          <w:p w:rsidR="00825568" w:rsidRPr="00834D07" w:rsidRDefault="00825568"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Pr>
                <w:rFonts w:ascii="Arabic Typesetting" w:hAnsi="Arabic Typesetting" w:cs="Arabic Typesetting"/>
                <w:sz w:val="40"/>
                <w:szCs w:val="40"/>
              </w:rPr>
              <w:t>4,</w:t>
            </w:r>
            <w:r w:rsidR="00CA0443">
              <w:rPr>
                <w:rFonts w:ascii="Arabic Typesetting" w:hAnsi="Arabic Typesetting" w:cs="Arabic Typesetting"/>
                <w:sz w:val="40"/>
                <w:szCs w:val="40"/>
              </w:rPr>
              <w:t>3</w:t>
            </w:r>
          </w:p>
          <w:p w:rsidR="00825568" w:rsidRPr="00834D07" w:rsidRDefault="00CA0443"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1</w:t>
            </w:r>
            <w:r w:rsidR="00825568">
              <w:rPr>
                <w:rFonts w:ascii="Arabic Typesetting" w:hAnsi="Arabic Typesetting" w:cs="Arabic Typesetting"/>
                <w:sz w:val="40"/>
                <w:szCs w:val="40"/>
              </w:rPr>
              <w:t>,</w:t>
            </w:r>
            <w:r>
              <w:rPr>
                <w:rFonts w:ascii="Arabic Typesetting" w:hAnsi="Arabic Typesetting" w:cs="Arabic Typesetting"/>
                <w:sz w:val="40"/>
                <w:szCs w:val="40"/>
              </w:rPr>
              <w:t>3</w:t>
            </w:r>
          </w:p>
          <w:p w:rsidR="00825568" w:rsidRPr="00834D07" w:rsidRDefault="00825568"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5,</w:t>
            </w:r>
            <w:r w:rsidR="00CA0443">
              <w:rPr>
                <w:rFonts w:ascii="Arabic Typesetting" w:hAnsi="Arabic Typesetting" w:cs="Arabic Typesetting"/>
                <w:sz w:val="40"/>
                <w:szCs w:val="40"/>
              </w:rPr>
              <w:t>9</w:t>
            </w:r>
          </w:p>
        </w:tc>
        <w:tc>
          <w:tcPr>
            <w:tcW w:w="1013" w:type="dxa"/>
          </w:tcPr>
          <w:p w:rsidR="00825568" w:rsidRPr="00834D07" w:rsidRDefault="00825568" w:rsidP="008C5D6A">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sidRPr="00834D07">
              <w:rPr>
                <w:rFonts w:ascii="Arabic Typesetting" w:hAnsi="Arabic Typesetting" w:cs="Arabic Typesetting"/>
                <w:sz w:val="40"/>
                <w:szCs w:val="40"/>
              </w:rPr>
              <w:t>5,1</w:t>
            </w:r>
          </w:p>
          <w:p w:rsidR="00825568" w:rsidRPr="00834D07" w:rsidRDefault="00825568" w:rsidP="008C5D6A">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sidRPr="00834D07">
              <w:rPr>
                <w:rFonts w:ascii="Arabic Typesetting" w:hAnsi="Arabic Typesetting" w:cs="Arabic Typesetting"/>
                <w:sz w:val="40"/>
                <w:szCs w:val="40"/>
              </w:rPr>
              <w:t>5,3</w:t>
            </w:r>
          </w:p>
          <w:p w:rsidR="00825568" w:rsidRPr="00834D07" w:rsidRDefault="00825568" w:rsidP="008C5D6A">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sidRPr="00834D07">
              <w:rPr>
                <w:rFonts w:ascii="Arabic Typesetting" w:hAnsi="Arabic Typesetting" w:cs="Arabic Typesetting"/>
                <w:sz w:val="40"/>
                <w:szCs w:val="40"/>
              </w:rPr>
              <w:t>4,0</w:t>
            </w:r>
          </w:p>
          <w:p w:rsidR="00825568" w:rsidRPr="00834D07" w:rsidRDefault="00825568" w:rsidP="008C5D6A">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sidRPr="00834D07">
              <w:rPr>
                <w:rFonts w:ascii="Arabic Typesetting" w:hAnsi="Arabic Typesetting" w:cs="Arabic Typesetting"/>
                <w:sz w:val="40"/>
                <w:szCs w:val="40"/>
              </w:rPr>
              <w:t>0</w:t>
            </w:r>
            <w:r w:rsidRPr="00834D07">
              <w:rPr>
                <w:rFonts w:ascii="Arabic Typesetting" w:hAnsi="Arabic Typesetting" w:cs="Arabic Typesetting"/>
                <w:sz w:val="40"/>
                <w:szCs w:val="40"/>
                <w:rtl/>
              </w:rPr>
              <w:t>,</w:t>
            </w:r>
            <w:r w:rsidRPr="00834D07">
              <w:rPr>
                <w:rFonts w:ascii="Arabic Typesetting" w:hAnsi="Arabic Typesetting" w:cs="Arabic Typesetting"/>
                <w:sz w:val="40"/>
                <w:szCs w:val="40"/>
              </w:rPr>
              <w:t>6</w:t>
            </w:r>
          </w:p>
        </w:tc>
        <w:tc>
          <w:tcPr>
            <w:tcW w:w="5327" w:type="dxa"/>
          </w:tcPr>
          <w:p w:rsidR="00825568" w:rsidRPr="00834D07" w:rsidRDefault="00825568" w:rsidP="00157789">
            <w:pPr>
              <w:pStyle w:val="Paragraphedeliste"/>
              <w:numPr>
                <w:ilvl w:val="0"/>
                <w:numId w:val="13"/>
              </w:numPr>
              <w:tabs>
                <w:tab w:val="right" w:pos="317"/>
                <w:tab w:val="right" w:pos="478"/>
                <w:tab w:val="right" w:pos="620"/>
                <w:tab w:val="right" w:pos="4110"/>
                <w:tab w:val="right" w:pos="5953"/>
              </w:tabs>
              <w:bidi/>
              <w:spacing w:before="100" w:beforeAutospacing="1" w:after="100" w:afterAutospacing="1"/>
              <w:ind w:left="336" w:firstLine="0"/>
              <w:jc w:val="center"/>
              <w:rPr>
                <w:rFonts w:ascii="Arabic Typesetting" w:hAnsi="Arabic Typesetting" w:cs="Arabic Typesetting"/>
                <w:sz w:val="40"/>
                <w:szCs w:val="40"/>
              </w:rPr>
            </w:pPr>
            <w:r w:rsidRPr="00834D07">
              <w:rPr>
                <w:rFonts w:ascii="Arabic Typesetting" w:hAnsi="Arabic Typesetting" w:cs="Arabic Typesetting"/>
                <w:sz w:val="40"/>
                <w:szCs w:val="40"/>
                <w:rtl/>
              </w:rPr>
              <w:t>القيمة المضافة للقطاع الأولي…............................</w:t>
            </w:r>
          </w:p>
          <w:p w:rsidR="00825568" w:rsidRDefault="00825568" w:rsidP="00157789">
            <w:pPr>
              <w:pStyle w:val="Paragraphedeliste"/>
              <w:numPr>
                <w:ilvl w:val="0"/>
                <w:numId w:val="13"/>
              </w:numPr>
              <w:tabs>
                <w:tab w:val="right" w:pos="317"/>
                <w:tab w:val="right" w:pos="478"/>
                <w:tab w:val="right" w:pos="620"/>
                <w:tab w:val="right" w:pos="4110"/>
                <w:tab w:val="right" w:pos="5953"/>
              </w:tabs>
              <w:bidi/>
              <w:spacing w:before="100" w:beforeAutospacing="1" w:after="100" w:afterAutospacing="1"/>
              <w:ind w:left="336" w:firstLine="0"/>
              <w:jc w:val="center"/>
              <w:rPr>
                <w:rFonts w:ascii="Arabic Typesetting" w:hAnsi="Arabic Typesetting" w:cs="Arabic Typesetting"/>
                <w:sz w:val="40"/>
                <w:szCs w:val="40"/>
              </w:rPr>
            </w:pPr>
            <w:r w:rsidRPr="00834D07">
              <w:rPr>
                <w:rFonts w:ascii="Arabic Typesetting" w:hAnsi="Arabic Typesetting" w:cs="Arabic Typesetting"/>
                <w:sz w:val="40"/>
                <w:szCs w:val="40"/>
                <w:rtl/>
              </w:rPr>
              <w:t>القيمة المضافة للقطاع غير الفلاحي</w:t>
            </w:r>
            <w:r w:rsidRPr="00834D07">
              <w:rPr>
                <w:rFonts w:ascii="Arabic Typesetting" w:hAnsi="Arabic Typesetting" w:cs="Arabic Typesetting"/>
                <w:sz w:val="40"/>
                <w:szCs w:val="40"/>
              </w:rPr>
              <w:t>…</w:t>
            </w:r>
            <w:r w:rsidRPr="00834D07">
              <w:rPr>
                <w:rFonts w:ascii="Arabic Typesetting" w:hAnsi="Arabic Typesetting" w:cs="Arabic Typesetting"/>
                <w:sz w:val="40"/>
                <w:szCs w:val="40"/>
                <w:rtl/>
              </w:rPr>
              <w:t>..................</w:t>
            </w:r>
            <w:r w:rsidRPr="00834D07">
              <w:rPr>
                <w:rFonts w:ascii="Arabic Typesetting" w:hAnsi="Arabic Typesetting" w:cs="Arabic Typesetting"/>
                <w:sz w:val="40"/>
                <w:szCs w:val="40"/>
              </w:rPr>
              <w:t xml:space="preserve">  </w:t>
            </w:r>
          </w:p>
          <w:p w:rsidR="00825568" w:rsidRPr="00834D07" w:rsidRDefault="00825568" w:rsidP="00157789">
            <w:pPr>
              <w:pStyle w:val="Paragraphedeliste"/>
              <w:numPr>
                <w:ilvl w:val="0"/>
                <w:numId w:val="11"/>
              </w:numPr>
              <w:tabs>
                <w:tab w:val="right" w:pos="317"/>
                <w:tab w:val="right" w:pos="459"/>
                <w:tab w:val="right" w:pos="601"/>
                <w:tab w:val="right" w:pos="743"/>
                <w:tab w:val="right" w:pos="4110"/>
                <w:tab w:val="right" w:pos="5953"/>
              </w:tabs>
              <w:bidi/>
              <w:spacing w:before="100" w:beforeAutospacing="1" w:after="100" w:afterAutospacing="1"/>
              <w:ind w:left="0" w:firstLine="0"/>
              <w:jc w:val="center"/>
              <w:rPr>
                <w:rFonts w:ascii="Arabic Typesetting" w:hAnsi="Arabic Typesetting" w:cs="Arabic Typesetting"/>
                <w:sz w:val="40"/>
                <w:szCs w:val="40"/>
              </w:rPr>
            </w:pPr>
            <w:r>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القطاع الثانوي...................</w:t>
            </w:r>
            <w:r>
              <w:rPr>
                <w:rFonts w:ascii="Arabic Typesetting" w:hAnsi="Arabic Typesetting" w:cs="Arabic Typesetting"/>
                <w:sz w:val="40"/>
                <w:szCs w:val="40"/>
              </w:rPr>
              <w:t>..</w:t>
            </w:r>
            <w:r w:rsidRPr="00834D07">
              <w:rPr>
                <w:rFonts w:ascii="Arabic Typesetting" w:hAnsi="Arabic Typesetting" w:cs="Arabic Typesetting"/>
                <w:sz w:val="40"/>
                <w:szCs w:val="40"/>
                <w:rtl/>
              </w:rPr>
              <w:t>...................</w:t>
            </w:r>
            <w:r w:rsidRPr="00834D07">
              <w:rPr>
                <w:rFonts w:ascii="Arabic Typesetting" w:hAnsi="Arabic Typesetting" w:cs="Arabic Typesetting"/>
                <w:sz w:val="40"/>
                <w:szCs w:val="40"/>
              </w:rPr>
              <w:t>.</w:t>
            </w:r>
            <w:r w:rsidRPr="00834D07">
              <w:rPr>
                <w:rFonts w:ascii="Arabic Typesetting" w:hAnsi="Arabic Typesetting" w:cs="Arabic Typesetting"/>
                <w:sz w:val="40"/>
                <w:szCs w:val="40"/>
                <w:rtl/>
              </w:rPr>
              <w:t>.......</w:t>
            </w:r>
          </w:p>
          <w:p w:rsidR="00825568" w:rsidRPr="00834D07" w:rsidRDefault="00825568" w:rsidP="00157789">
            <w:pPr>
              <w:pStyle w:val="Paragraphedeliste"/>
              <w:numPr>
                <w:ilvl w:val="0"/>
                <w:numId w:val="11"/>
              </w:numPr>
              <w:tabs>
                <w:tab w:val="right" w:pos="478"/>
                <w:tab w:val="right" w:pos="601"/>
                <w:tab w:val="right" w:pos="4110"/>
                <w:tab w:val="right" w:pos="5953"/>
              </w:tabs>
              <w:bidi/>
              <w:spacing w:before="100" w:beforeAutospacing="1" w:after="100" w:afterAutospacing="1"/>
              <w:ind w:left="0" w:firstLine="0"/>
              <w:jc w:val="center"/>
              <w:rPr>
                <w:rFonts w:ascii="Arabic Typesetting" w:hAnsi="Arabic Typesetting" w:cs="Arabic Typesetting"/>
                <w:sz w:val="40"/>
                <w:szCs w:val="40"/>
              </w:rPr>
            </w:pPr>
            <w:r w:rsidRPr="00834D07">
              <w:rPr>
                <w:rFonts w:ascii="Arabic Typesetting" w:hAnsi="Arabic Typesetting" w:cs="Arabic Typesetting"/>
                <w:sz w:val="40"/>
                <w:szCs w:val="40"/>
                <w:rtl/>
              </w:rPr>
              <w:t>القطاع التالثي...................</w:t>
            </w:r>
            <w:r>
              <w:rPr>
                <w:rFonts w:ascii="Arabic Typesetting" w:hAnsi="Arabic Typesetting" w:cs="Arabic Typesetting"/>
                <w:sz w:val="40"/>
                <w:szCs w:val="40"/>
              </w:rPr>
              <w:t>.....</w:t>
            </w:r>
            <w:r w:rsidRPr="00834D07">
              <w:rPr>
                <w:rFonts w:ascii="Arabic Typesetting" w:hAnsi="Arabic Typesetting" w:cs="Arabic Typesetting"/>
                <w:sz w:val="40"/>
                <w:szCs w:val="40"/>
                <w:rtl/>
              </w:rPr>
              <w:t>..........................</w:t>
            </w:r>
          </w:p>
        </w:tc>
      </w:tr>
      <w:tr w:rsidR="00825568" w:rsidRPr="00834D07" w:rsidTr="00BF7259">
        <w:trPr>
          <w:trHeight w:val="643"/>
        </w:trPr>
        <w:tc>
          <w:tcPr>
            <w:tcW w:w="1026" w:type="dxa"/>
            <w:vAlign w:val="center"/>
          </w:tcPr>
          <w:p w:rsidR="00825568" w:rsidRPr="00A54671" w:rsidRDefault="00A54671"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2,4</w:t>
            </w:r>
          </w:p>
        </w:tc>
        <w:tc>
          <w:tcPr>
            <w:tcW w:w="1013" w:type="dxa"/>
            <w:vAlign w:val="center"/>
          </w:tcPr>
          <w:p w:rsidR="00825568" w:rsidRPr="00A54671" w:rsidRDefault="00825568" w:rsidP="008C5D6A">
            <w:pPr>
              <w:tabs>
                <w:tab w:val="right" w:pos="4110"/>
                <w:tab w:val="right" w:pos="5953"/>
              </w:tabs>
              <w:bidi/>
              <w:jc w:val="center"/>
              <w:rPr>
                <w:rFonts w:ascii="Arabic Typesetting" w:hAnsi="Arabic Typesetting" w:cs="Arabic Typesetting"/>
                <w:b/>
                <w:bCs/>
                <w:sz w:val="40"/>
                <w:szCs w:val="40"/>
              </w:rPr>
            </w:pPr>
            <w:r w:rsidRPr="00A54671">
              <w:rPr>
                <w:rFonts w:ascii="Arabic Typesetting" w:hAnsi="Arabic Typesetting" w:cs="Arabic Typesetting"/>
                <w:b/>
                <w:bCs/>
                <w:sz w:val="40"/>
                <w:szCs w:val="40"/>
              </w:rPr>
              <w:t>4,8</w:t>
            </w:r>
          </w:p>
        </w:tc>
        <w:tc>
          <w:tcPr>
            <w:tcW w:w="1013" w:type="dxa"/>
            <w:vAlign w:val="center"/>
          </w:tcPr>
          <w:p w:rsidR="00825568" w:rsidRPr="00A54671" w:rsidRDefault="00825568" w:rsidP="00A54671">
            <w:pPr>
              <w:tabs>
                <w:tab w:val="right" w:pos="4110"/>
                <w:tab w:val="right" w:pos="5953"/>
              </w:tabs>
              <w:bidi/>
              <w:jc w:val="center"/>
              <w:rPr>
                <w:rFonts w:ascii="Arabic Typesetting" w:hAnsi="Arabic Typesetting" w:cs="Arabic Typesetting"/>
                <w:b/>
                <w:bCs/>
                <w:sz w:val="40"/>
                <w:szCs w:val="40"/>
              </w:rPr>
            </w:pPr>
            <w:r w:rsidRPr="00A54671">
              <w:rPr>
                <w:rFonts w:ascii="Arabic Typesetting" w:hAnsi="Arabic Typesetting" w:cs="Arabic Typesetting"/>
                <w:b/>
                <w:bCs/>
                <w:sz w:val="40"/>
                <w:szCs w:val="40"/>
              </w:rPr>
              <w:t>2,</w:t>
            </w:r>
            <w:r w:rsidR="00A54671">
              <w:rPr>
                <w:rFonts w:ascii="Arabic Typesetting" w:hAnsi="Arabic Typesetting" w:cs="Arabic Typesetting"/>
                <w:b/>
                <w:bCs/>
                <w:sz w:val="40"/>
                <w:szCs w:val="40"/>
              </w:rPr>
              <w:t>5</w:t>
            </w:r>
          </w:p>
        </w:tc>
        <w:tc>
          <w:tcPr>
            <w:tcW w:w="1013" w:type="dxa"/>
            <w:vAlign w:val="center"/>
          </w:tcPr>
          <w:p w:rsidR="00825568" w:rsidRPr="00A54671" w:rsidRDefault="00825568" w:rsidP="008C5D6A">
            <w:pPr>
              <w:tabs>
                <w:tab w:val="right" w:pos="4110"/>
                <w:tab w:val="right" w:pos="5953"/>
              </w:tabs>
              <w:bidi/>
              <w:jc w:val="center"/>
              <w:rPr>
                <w:rFonts w:ascii="Arabic Typesetting" w:hAnsi="Arabic Typesetting" w:cs="Arabic Typesetting"/>
                <w:b/>
                <w:bCs/>
                <w:sz w:val="40"/>
                <w:szCs w:val="40"/>
              </w:rPr>
            </w:pPr>
            <w:r w:rsidRPr="00A54671">
              <w:rPr>
                <w:rFonts w:ascii="Arabic Typesetting" w:hAnsi="Arabic Typesetting" w:cs="Arabic Typesetting"/>
                <w:b/>
                <w:bCs/>
                <w:sz w:val="40"/>
                <w:szCs w:val="40"/>
              </w:rPr>
              <w:t>5,2</w:t>
            </w:r>
          </w:p>
        </w:tc>
        <w:tc>
          <w:tcPr>
            <w:tcW w:w="5327" w:type="dxa"/>
            <w:vAlign w:val="center"/>
          </w:tcPr>
          <w:p w:rsidR="00825568" w:rsidRPr="00DF7904" w:rsidRDefault="00825568" w:rsidP="00157789">
            <w:pPr>
              <w:tabs>
                <w:tab w:val="right" w:pos="4110"/>
                <w:tab w:val="right" w:pos="5953"/>
              </w:tabs>
              <w:bidi/>
              <w:rPr>
                <w:rFonts w:ascii="Arabic Typesetting" w:hAnsi="Arabic Typesetting" w:cs="Arabic Typesetting"/>
                <w:b/>
                <w:bCs/>
                <w:sz w:val="40"/>
                <w:szCs w:val="40"/>
              </w:rPr>
            </w:pPr>
            <w:r w:rsidRPr="00DF7904">
              <w:rPr>
                <w:rFonts w:ascii="Arabic Typesetting" w:hAnsi="Arabic Typesetting" w:cs="Arabic Typesetting"/>
                <w:b/>
                <w:bCs/>
                <w:sz w:val="40"/>
                <w:szCs w:val="40"/>
                <w:rtl/>
                <w:lang w:val="en-US" w:bidi="ar-MA"/>
              </w:rPr>
              <w:t>مجموع القيم المضافة..................</w:t>
            </w:r>
            <w:r w:rsidRPr="00DF7904">
              <w:rPr>
                <w:rFonts w:ascii="Arabic Typesetting" w:hAnsi="Arabic Typesetting" w:cs="Arabic Typesetting"/>
                <w:b/>
                <w:bCs/>
                <w:sz w:val="40"/>
                <w:szCs w:val="40"/>
                <w:lang w:val="en-US" w:bidi="ar-MA"/>
              </w:rPr>
              <w:t>...............</w:t>
            </w:r>
            <w:r w:rsidRPr="00DF7904">
              <w:rPr>
                <w:rFonts w:ascii="Arabic Typesetting" w:hAnsi="Arabic Typesetting" w:cs="Arabic Typesetting"/>
                <w:b/>
                <w:bCs/>
                <w:sz w:val="40"/>
                <w:szCs w:val="40"/>
                <w:rtl/>
                <w:lang w:val="en-US" w:bidi="ar-MA"/>
              </w:rPr>
              <w:t>....................</w:t>
            </w:r>
          </w:p>
        </w:tc>
      </w:tr>
      <w:tr w:rsidR="00825568" w:rsidRPr="00834D07" w:rsidTr="00BF7259">
        <w:trPr>
          <w:trHeight w:val="665"/>
        </w:trPr>
        <w:tc>
          <w:tcPr>
            <w:tcW w:w="1026" w:type="dxa"/>
            <w:vAlign w:val="center"/>
          </w:tcPr>
          <w:p w:rsidR="00825568" w:rsidRPr="00834D07" w:rsidRDefault="00A54671" w:rsidP="00157789">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3,0</w:t>
            </w:r>
          </w:p>
        </w:tc>
        <w:tc>
          <w:tcPr>
            <w:tcW w:w="1013" w:type="dxa"/>
            <w:vAlign w:val="center"/>
          </w:tcPr>
          <w:p w:rsidR="00825568" w:rsidRPr="00834D07" w:rsidRDefault="00A54671"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3,2</w:t>
            </w:r>
          </w:p>
        </w:tc>
        <w:tc>
          <w:tcPr>
            <w:tcW w:w="1013" w:type="dxa"/>
            <w:vAlign w:val="center"/>
          </w:tcPr>
          <w:p w:rsidR="00825568" w:rsidRPr="00834D07" w:rsidRDefault="00A54671"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5,2</w:t>
            </w:r>
          </w:p>
        </w:tc>
        <w:tc>
          <w:tcPr>
            <w:tcW w:w="1013" w:type="dxa"/>
            <w:vAlign w:val="center"/>
          </w:tcPr>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2,7</w:t>
            </w:r>
          </w:p>
        </w:tc>
        <w:tc>
          <w:tcPr>
            <w:tcW w:w="5327" w:type="dxa"/>
            <w:vAlign w:val="center"/>
          </w:tcPr>
          <w:p w:rsidR="00825568" w:rsidRPr="00DF7904" w:rsidRDefault="00825568" w:rsidP="00157789">
            <w:pPr>
              <w:tabs>
                <w:tab w:val="right" w:pos="4110"/>
                <w:tab w:val="right" w:pos="5953"/>
              </w:tabs>
              <w:bidi/>
              <w:jc w:val="center"/>
              <w:rPr>
                <w:rFonts w:ascii="Arabic Typesetting" w:hAnsi="Arabic Typesetting" w:cs="Arabic Typesetting"/>
                <w:b/>
                <w:bCs/>
                <w:sz w:val="40"/>
                <w:szCs w:val="40"/>
              </w:rPr>
            </w:pPr>
            <w:r w:rsidRPr="00DF7904">
              <w:rPr>
                <w:rFonts w:ascii="Arabic Typesetting" w:hAnsi="Arabic Typesetting" w:cs="Arabic Typesetting"/>
                <w:b/>
                <w:bCs/>
                <w:sz w:val="40"/>
                <w:szCs w:val="40"/>
                <w:rtl/>
                <w:lang w:val="en-US" w:bidi="ar-MA"/>
              </w:rPr>
              <w:t>الحقوق والرسوم الصافية من الإعانات...........</w:t>
            </w:r>
            <w:r w:rsidRPr="00DF7904">
              <w:rPr>
                <w:rFonts w:ascii="Arabic Typesetting" w:hAnsi="Arabic Typesetting" w:cs="Arabic Typesetting"/>
                <w:b/>
                <w:bCs/>
                <w:sz w:val="40"/>
                <w:szCs w:val="40"/>
                <w:lang w:val="en-US" w:bidi="ar-MA"/>
              </w:rPr>
              <w:t>....</w:t>
            </w:r>
            <w:r w:rsidRPr="00DF7904">
              <w:rPr>
                <w:rFonts w:ascii="Arabic Typesetting" w:hAnsi="Arabic Typesetting" w:cs="Arabic Typesetting"/>
                <w:b/>
                <w:bCs/>
                <w:sz w:val="40"/>
                <w:szCs w:val="40"/>
                <w:rtl/>
                <w:lang w:val="en-US" w:bidi="ar-MA"/>
              </w:rPr>
              <w:t>..........</w:t>
            </w:r>
          </w:p>
        </w:tc>
      </w:tr>
      <w:tr w:rsidR="00825568" w:rsidRPr="00834D07" w:rsidTr="00BF7259">
        <w:trPr>
          <w:trHeight w:val="665"/>
        </w:trPr>
        <w:tc>
          <w:tcPr>
            <w:tcW w:w="1026" w:type="dxa"/>
            <w:vAlign w:val="center"/>
          </w:tcPr>
          <w:p w:rsidR="00825568" w:rsidRPr="00834D07" w:rsidRDefault="00A54671" w:rsidP="00157789">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3,5</w:t>
            </w:r>
          </w:p>
        </w:tc>
        <w:tc>
          <w:tcPr>
            <w:tcW w:w="1013" w:type="dxa"/>
            <w:vAlign w:val="center"/>
          </w:tcPr>
          <w:p w:rsidR="00825568" w:rsidRPr="00834D07" w:rsidRDefault="00A54671" w:rsidP="00A54671">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w:t>
            </w:r>
            <w:r w:rsidR="00825568" w:rsidRPr="00834D07">
              <w:rPr>
                <w:rFonts w:ascii="Arabic Typesetting" w:hAnsi="Arabic Typesetting" w:cs="Arabic Typesetting"/>
                <w:sz w:val="40"/>
                <w:szCs w:val="40"/>
              </w:rPr>
              <w:t>,</w:t>
            </w:r>
            <w:r>
              <w:rPr>
                <w:rFonts w:ascii="Arabic Typesetting" w:hAnsi="Arabic Typesetting" w:cs="Arabic Typesetting"/>
                <w:sz w:val="40"/>
                <w:szCs w:val="40"/>
              </w:rPr>
              <w:t>1</w:t>
            </w:r>
          </w:p>
        </w:tc>
        <w:tc>
          <w:tcPr>
            <w:tcW w:w="1013" w:type="dxa"/>
            <w:vAlign w:val="center"/>
          </w:tcPr>
          <w:p w:rsidR="00A54671" w:rsidRPr="00834D07" w:rsidRDefault="00825568" w:rsidP="00A54671">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4,</w:t>
            </w:r>
            <w:r w:rsidR="00A54671">
              <w:rPr>
                <w:rFonts w:ascii="Arabic Typesetting" w:hAnsi="Arabic Typesetting" w:cs="Arabic Typesetting"/>
                <w:sz w:val="40"/>
                <w:szCs w:val="40"/>
              </w:rPr>
              <w:t>3</w:t>
            </w:r>
          </w:p>
        </w:tc>
        <w:tc>
          <w:tcPr>
            <w:tcW w:w="1013" w:type="dxa"/>
            <w:vAlign w:val="center"/>
          </w:tcPr>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5,0</w:t>
            </w:r>
          </w:p>
        </w:tc>
        <w:tc>
          <w:tcPr>
            <w:tcW w:w="5327" w:type="dxa"/>
            <w:vAlign w:val="center"/>
          </w:tcPr>
          <w:p w:rsidR="00825568" w:rsidRPr="00DF7904" w:rsidRDefault="00825568" w:rsidP="00157789">
            <w:pPr>
              <w:tabs>
                <w:tab w:val="right" w:pos="4110"/>
                <w:tab w:val="right" w:pos="5953"/>
              </w:tabs>
              <w:bidi/>
              <w:jc w:val="center"/>
              <w:rPr>
                <w:rFonts w:ascii="Arabic Typesetting" w:hAnsi="Arabic Typesetting" w:cs="Arabic Typesetting"/>
                <w:b/>
                <w:bCs/>
                <w:sz w:val="40"/>
                <w:szCs w:val="40"/>
                <w:rtl/>
              </w:rPr>
            </w:pPr>
            <w:r w:rsidRPr="00DF7904">
              <w:rPr>
                <w:rFonts w:ascii="Arabic Typesetting" w:hAnsi="Arabic Typesetting" w:cs="Arabic Typesetting"/>
                <w:b/>
                <w:bCs/>
                <w:sz w:val="40"/>
                <w:szCs w:val="40"/>
                <w:rtl/>
              </w:rPr>
              <w:t>الناتج الداخلي الإجمالي غير</w:t>
            </w:r>
            <w:r w:rsidRPr="00DF7904">
              <w:rPr>
                <w:rFonts w:ascii="Arabic Typesetting" w:hAnsi="Arabic Typesetting" w:cs="Arabic Typesetting"/>
                <w:b/>
                <w:bCs/>
                <w:sz w:val="40"/>
                <w:szCs w:val="40"/>
              </w:rPr>
              <w:t xml:space="preserve"> </w:t>
            </w:r>
            <w:r w:rsidRPr="00DF7904">
              <w:rPr>
                <w:rFonts w:ascii="Arabic Typesetting" w:hAnsi="Arabic Typesetting" w:cs="Arabic Typesetting"/>
                <w:b/>
                <w:bCs/>
                <w:sz w:val="40"/>
                <w:szCs w:val="40"/>
                <w:rtl/>
              </w:rPr>
              <w:t>الفلاحي</w:t>
            </w:r>
            <w:r w:rsidRPr="00DF7904">
              <w:rPr>
                <w:rFonts w:ascii="Arabic Typesetting" w:hAnsi="Arabic Typesetting" w:cs="Arabic Typesetting"/>
                <w:b/>
                <w:bCs/>
                <w:sz w:val="40"/>
                <w:szCs w:val="40"/>
              </w:rPr>
              <w:t>………..…………..</w:t>
            </w:r>
          </w:p>
        </w:tc>
      </w:tr>
      <w:tr w:rsidR="00825568" w:rsidRPr="00834D07" w:rsidTr="00BF7259">
        <w:trPr>
          <w:trHeight w:val="665"/>
        </w:trPr>
        <w:tc>
          <w:tcPr>
            <w:tcW w:w="1026" w:type="dxa"/>
            <w:vAlign w:val="center"/>
          </w:tcPr>
          <w:p w:rsidR="00825568" w:rsidRPr="0002182F" w:rsidRDefault="00A54671" w:rsidP="00157789">
            <w:pPr>
              <w:tabs>
                <w:tab w:val="right" w:pos="4110"/>
                <w:tab w:val="right" w:pos="5953"/>
              </w:tabs>
              <w:bidi/>
              <w:jc w:val="center"/>
              <w:rPr>
                <w:rFonts w:ascii="Arabic Typesetting" w:hAnsi="Arabic Typesetting" w:cs="Arabic Typesetting"/>
                <w:b/>
                <w:bCs/>
                <w:color w:val="0070C0"/>
                <w:sz w:val="44"/>
                <w:szCs w:val="44"/>
              </w:rPr>
            </w:pPr>
            <w:r>
              <w:rPr>
                <w:rFonts w:ascii="Arabic Typesetting" w:hAnsi="Arabic Typesetting" w:cs="Arabic Typesetting"/>
                <w:b/>
                <w:bCs/>
                <w:color w:val="0070C0"/>
                <w:sz w:val="44"/>
                <w:szCs w:val="44"/>
              </w:rPr>
              <w:t>2,5</w:t>
            </w:r>
          </w:p>
        </w:tc>
        <w:tc>
          <w:tcPr>
            <w:tcW w:w="1013" w:type="dxa"/>
            <w:vAlign w:val="center"/>
          </w:tcPr>
          <w:p w:rsidR="00825568" w:rsidRPr="0002182F" w:rsidRDefault="00825568" w:rsidP="00A54671">
            <w:pPr>
              <w:tabs>
                <w:tab w:val="right" w:pos="4110"/>
                <w:tab w:val="right" w:pos="5953"/>
              </w:tabs>
              <w:bidi/>
              <w:jc w:val="center"/>
              <w:rPr>
                <w:rFonts w:ascii="Arabic Typesetting" w:hAnsi="Arabic Typesetting" w:cs="Arabic Typesetting"/>
                <w:b/>
                <w:bCs/>
                <w:color w:val="0070C0"/>
                <w:sz w:val="44"/>
                <w:szCs w:val="44"/>
              </w:rPr>
            </w:pPr>
            <w:r w:rsidRPr="0002182F">
              <w:rPr>
                <w:rFonts w:ascii="Arabic Typesetting" w:hAnsi="Arabic Typesetting" w:cs="Arabic Typesetting"/>
                <w:b/>
                <w:bCs/>
                <w:color w:val="0070C0"/>
                <w:sz w:val="44"/>
                <w:szCs w:val="44"/>
              </w:rPr>
              <w:t>4,</w:t>
            </w:r>
            <w:r w:rsidR="00A54671">
              <w:rPr>
                <w:rFonts w:ascii="Arabic Typesetting" w:hAnsi="Arabic Typesetting" w:cs="Arabic Typesetting"/>
                <w:b/>
                <w:bCs/>
                <w:color w:val="0070C0"/>
                <w:sz w:val="44"/>
                <w:szCs w:val="44"/>
              </w:rPr>
              <w:t>6</w:t>
            </w:r>
          </w:p>
        </w:tc>
        <w:tc>
          <w:tcPr>
            <w:tcW w:w="1013" w:type="dxa"/>
            <w:vAlign w:val="center"/>
          </w:tcPr>
          <w:p w:rsidR="00825568" w:rsidRPr="0002182F" w:rsidRDefault="00825568" w:rsidP="008C5D6A">
            <w:pPr>
              <w:tabs>
                <w:tab w:val="right" w:pos="4110"/>
                <w:tab w:val="right" w:pos="5953"/>
              </w:tabs>
              <w:bidi/>
              <w:jc w:val="center"/>
              <w:rPr>
                <w:rFonts w:ascii="Arabic Typesetting" w:hAnsi="Arabic Typesetting" w:cs="Arabic Typesetting"/>
                <w:b/>
                <w:bCs/>
                <w:color w:val="0070C0"/>
                <w:sz w:val="44"/>
                <w:szCs w:val="44"/>
              </w:rPr>
            </w:pPr>
            <w:r w:rsidRPr="0002182F">
              <w:rPr>
                <w:rFonts w:ascii="Arabic Typesetting" w:hAnsi="Arabic Typesetting" w:cs="Arabic Typesetting"/>
                <w:b/>
                <w:bCs/>
                <w:color w:val="0070C0"/>
                <w:sz w:val="44"/>
                <w:szCs w:val="44"/>
              </w:rPr>
              <w:t>2,7</w:t>
            </w:r>
          </w:p>
        </w:tc>
        <w:tc>
          <w:tcPr>
            <w:tcW w:w="1013" w:type="dxa"/>
            <w:vAlign w:val="center"/>
          </w:tcPr>
          <w:p w:rsidR="00825568" w:rsidRPr="0002182F" w:rsidRDefault="00825568" w:rsidP="008C5D6A">
            <w:pPr>
              <w:tabs>
                <w:tab w:val="right" w:pos="4110"/>
                <w:tab w:val="right" w:pos="5953"/>
              </w:tabs>
              <w:bidi/>
              <w:jc w:val="center"/>
              <w:rPr>
                <w:rFonts w:ascii="Arabic Typesetting" w:hAnsi="Arabic Typesetting" w:cs="Arabic Typesetting"/>
                <w:b/>
                <w:bCs/>
                <w:color w:val="0070C0"/>
                <w:sz w:val="44"/>
                <w:szCs w:val="44"/>
              </w:rPr>
            </w:pPr>
            <w:r w:rsidRPr="0002182F">
              <w:rPr>
                <w:rFonts w:ascii="Arabic Typesetting" w:hAnsi="Arabic Typesetting" w:cs="Arabic Typesetting"/>
                <w:b/>
                <w:bCs/>
                <w:color w:val="0070C0"/>
                <w:sz w:val="44"/>
                <w:szCs w:val="44"/>
              </w:rPr>
              <w:t>5,0</w:t>
            </w:r>
          </w:p>
        </w:tc>
        <w:tc>
          <w:tcPr>
            <w:tcW w:w="5327" w:type="dxa"/>
            <w:vAlign w:val="center"/>
          </w:tcPr>
          <w:p w:rsidR="00825568" w:rsidRPr="0002182F" w:rsidRDefault="00825568" w:rsidP="00157789">
            <w:pPr>
              <w:tabs>
                <w:tab w:val="right" w:pos="4110"/>
                <w:tab w:val="right" w:pos="5953"/>
              </w:tabs>
              <w:bidi/>
              <w:jc w:val="center"/>
              <w:rPr>
                <w:rFonts w:ascii="Arabic Typesetting" w:hAnsi="Arabic Typesetting" w:cs="Arabic Typesetting"/>
                <w:b/>
                <w:bCs/>
                <w:color w:val="0070C0"/>
                <w:sz w:val="44"/>
                <w:szCs w:val="44"/>
                <w:rtl/>
              </w:rPr>
            </w:pPr>
            <w:r w:rsidRPr="0002182F">
              <w:rPr>
                <w:rFonts w:ascii="Arabic Typesetting" w:hAnsi="Arabic Typesetting" w:cs="Arabic Typesetting"/>
                <w:b/>
                <w:bCs/>
                <w:color w:val="0070C0"/>
                <w:sz w:val="44"/>
                <w:szCs w:val="44"/>
                <w:rtl/>
              </w:rPr>
              <w:t>الناتج الداخلي الإجمالي بالحجم..........................</w:t>
            </w:r>
          </w:p>
        </w:tc>
      </w:tr>
      <w:tr w:rsidR="00825568" w:rsidRPr="00834D07" w:rsidTr="00BF7259">
        <w:trPr>
          <w:trHeight w:val="494"/>
        </w:trPr>
        <w:tc>
          <w:tcPr>
            <w:tcW w:w="1026" w:type="dxa"/>
            <w:vAlign w:val="center"/>
          </w:tcPr>
          <w:p w:rsidR="00825568" w:rsidRPr="00834D07" w:rsidRDefault="00A54671" w:rsidP="00157789">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1,7</w:t>
            </w:r>
          </w:p>
        </w:tc>
        <w:tc>
          <w:tcPr>
            <w:tcW w:w="1013" w:type="dxa"/>
            <w:vAlign w:val="center"/>
          </w:tcPr>
          <w:p w:rsidR="00825568" w:rsidRPr="00834D07" w:rsidRDefault="00A54671"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1,0</w:t>
            </w:r>
          </w:p>
        </w:tc>
        <w:tc>
          <w:tcPr>
            <w:tcW w:w="1013" w:type="dxa"/>
            <w:vAlign w:val="center"/>
          </w:tcPr>
          <w:p w:rsidR="00825568" w:rsidRPr="00834D07" w:rsidRDefault="00A54671"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0,5</w:t>
            </w:r>
          </w:p>
        </w:tc>
        <w:tc>
          <w:tcPr>
            <w:tcW w:w="1013" w:type="dxa"/>
            <w:vAlign w:val="center"/>
          </w:tcPr>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0,1</w:t>
            </w:r>
          </w:p>
        </w:tc>
        <w:tc>
          <w:tcPr>
            <w:tcW w:w="5327" w:type="dxa"/>
            <w:vAlign w:val="center"/>
          </w:tcPr>
          <w:p w:rsidR="00825568" w:rsidRPr="00834D07" w:rsidRDefault="00825568" w:rsidP="00157789">
            <w:pPr>
              <w:tabs>
                <w:tab w:val="right" w:pos="4110"/>
                <w:tab w:val="right" w:pos="5953"/>
              </w:tabs>
              <w:bidi/>
              <w:rPr>
                <w:rFonts w:ascii="Arabic Typesetting" w:hAnsi="Arabic Typesetting" w:cs="Arabic Typesetting"/>
                <w:sz w:val="40"/>
                <w:szCs w:val="40"/>
                <w:rtl/>
              </w:rPr>
            </w:pP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تغير</w:t>
            </w: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السعر</w:t>
            </w: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الضمني</w:t>
            </w: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للناتج</w:t>
            </w: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الداخلي</w:t>
            </w: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الإجمالي.....................</w:t>
            </w:r>
            <w:r w:rsidRPr="00834D07">
              <w:rPr>
                <w:rFonts w:ascii="Arabic Typesetting" w:hAnsi="Arabic Typesetting" w:cs="Arabic Typesetting"/>
                <w:sz w:val="40"/>
                <w:szCs w:val="40"/>
              </w:rPr>
              <w:t>.</w:t>
            </w:r>
          </w:p>
        </w:tc>
      </w:tr>
    </w:tbl>
    <w:p w:rsidR="00B6356A" w:rsidRPr="001670ED" w:rsidRDefault="00B6356A" w:rsidP="003B5F93">
      <w:pPr>
        <w:tabs>
          <w:tab w:val="right" w:pos="4110"/>
          <w:tab w:val="right" w:pos="5953"/>
        </w:tabs>
        <w:bidi/>
        <w:rPr>
          <w:rFonts w:ascii="Arabic Typesetting" w:hAnsi="Arabic Typesetting" w:cs="Arabic Typesetting"/>
          <w:sz w:val="26"/>
          <w:szCs w:val="26"/>
          <w:rtl/>
        </w:rPr>
      </w:pPr>
      <w:r w:rsidRPr="001670ED">
        <w:rPr>
          <w:rFonts w:ascii="Arabic Typesetting" w:hAnsi="Arabic Typesetting" w:cs="Arabic Typesetting"/>
          <w:sz w:val="26"/>
          <w:szCs w:val="26"/>
          <w:rtl/>
        </w:rPr>
        <w:t>(*): تقديرات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و</w:t>
      </w:r>
      <w:r w:rsidRPr="001670ED">
        <w:rPr>
          <w:rFonts w:ascii="Arabic Typesetting" w:hAnsi="Arabic Typesetting" w:cs="Arabic Typesetting"/>
          <w:sz w:val="26"/>
          <w:szCs w:val="26"/>
        </w:rPr>
        <w:t>(**)</w:t>
      </w:r>
      <w:r w:rsidRPr="001670ED">
        <w:rPr>
          <w:rFonts w:ascii="Arabic Typesetting" w:hAnsi="Arabic Typesetting" w:cs="Arabic Typesetting"/>
          <w:sz w:val="26"/>
          <w:szCs w:val="26"/>
          <w:rtl/>
        </w:rPr>
        <w:t xml:space="preserve"> توقعات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المندوبية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السامية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للتخطيط،</w:t>
      </w:r>
      <w:r w:rsidRPr="001670ED">
        <w:rPr>
          <w:rFonts w:ascii="Arabic Typesetting" w:hAnsi="Arabic Typesetting" w:cs="Arabic Typesetting"/>
          <w:sz w:val="26"/>
          <w:szCs w:val="26"/>
        </w:rPr>
        <w:t xml:space="preserve"> </w:t>
      </w:r>
      <w:r w:rsidR="003B5F93">
        <w:rPr>
          <w:rFonts w:ascii="Arabic Typesetting" w:hAnsi="Arabic Typesetting" w:cs="Arabic Typesetting" w:hint="cs"/>
          <w:sz w:val="26"/>
          <w:szCs w:val="26"/>
          <w:rtl/>
        </w:rPr>
        <w:t>يونيو</w:t>
      </w:r>
      <w:r>
        <w:rPr>
          <w:rFonts w:ascii="Arabic Typesetting" w:hAnsi="Arabic Typesetting" w:cs="Arabic Typesetting" w:hint="cs"/>
          <w:sz w:val="26"/>
          <w:szCs w:val="26"/>
          <w:rtl/>
        </w:rPr>
        <w:t xml:space="preserve"> 2013</w:t>
      </w:r>
    </w:p>
    <w:p w:rsidR="00B6356A" w:rsidRPr="00834D07" w:rsidRDefault="00B6356A" w:rsidP="00B6356A">
      <w:pPr>
        <w:tabs>
          <w:tab w:val="right" w:pos="4110"/>
          <w:tab w:val="right" w:pos="5953"/>
        </w:tabs>
        <w:bidi/>
        <w:jc w:val="center"/>
        <w:rPr>
          <w:rFonts w:ascii="Arabic Typesetting" w:hAnsi="Arabic Typesetting" w:cs="Arabic Typesetting"/>
          <w:sz w:val="40"/>
          <w:szCs w:val="40"/>
          <w:rtl/>
        </w:rPr>
      </w:pPr>
    </w:p>
    <w:p w:rsidR="00B6356A" w:rsidRPr="001E4C63" w:rsidRDefault="00B6356A" w:rsidP="00A60ABA">
      <w:pPr>
        <w:tabs>
          <w:tab w:val="right" w:pos="4110"/>
          <w:tab w:val="right" w:pos="5953"/>
        </w:tabs>
        <w:autoSpaceDE w:val="0"/>
        <w:autoSpaceDN w:val="0"/>
        <w:bidi/>
        <w:adjustRightInd w:val="0"/>
        <w:jc w:val="center"/>
        <w:rPr>
          <w:rFonts w:ascii="Arabic Typesetting" w:hAnsi="Arabic Typesetting" w:cs="Arabic Typesetting"/>
          <w:b/>
          <w:bCs/>
          <w:color w:val="0070C0"/>
          <w:sz w:val="44"/>
          <w:szCs w:val="44"/>
          <w:rtl/>
        </w:rPr>
      </w:pPr>
      <w:r w:rsidRPr="001E4C63">
        <w:rPr>
          <w:rFonts w:ascii="Arabic Typesetting" w:hAnsi="Arabic Typesetting" w:cs="Arabic Typesetting"/>
          <w:b/>
          <w:bCs/>
          <w:color w:val="0070C0"/>
          <w:sz w:val="46"/>
          <w:szCs w:val="46"/>
          <w:rtl/>
        </w:rPr>
        <w:t>بنية الناتج الداخلي</w:t>
      </w:r>
      <w:r w:rsidRPr="001E4C63">
        <w:rPr>
          <w:rFonts w:ascii="Arabic Typesetting" w:hAnsi="Arabic Typesetting" w:cs="Arabic Typesetting"/>
          <w:b/>
          <w:bCs/>
          <w:color w:val="0070C0"/>
          <w:sz w:val="46"/>
          <w:szCs w:val="46"/>
        </w:rPr>
        <w:t xml:space="preserve"> </w:t>
      </w:r>
      <w:r w:rsidRPr="001E4C63">
        <w:rPr>
          <w:rFonts w:ascii="Arabic Typesetting" w:hAnsi="Arabic Typesetting" w:cs="Arabic Typesetting"/>
          <w:b/>
          <w:bCs/>
          <w:color w:val="0070C0"/>
          <w:sz w:val="46"/>
          <w:szCs w:val="46"/>
          <w:rtl/>
        </w:rPr>
        <w:t>الإجمالي</w:t>
      </w:r>
      <w:r w:rsidRPr="001E4C63">
        <w:rPr>
          <w:rFonts w:ascii="Arabic Typesetting" w:hAnsi="Arabic Typesetting" w:cs="Arabic Typesetting"/>
          <w:b/>
          <w:bCs/>
          <w:color w:val="0070C0"/>
          <w:sz w:val="46"/>
          <w:szCs w:val="46"/>
        </w:rPr>
        <w:t xml:space="preserve"> </w:t>
      </w:r>
      <w:r w:rsidRPr="001E4C63">
        <w:rPr>
          <w:rFonts w:ascii="Arabic Typesetting" w:hAnsi="Arabic Typesetting" w:cs="Arabic Typesetting"/>
          <w:b/>
          <w:bCs/>
          <w:color w:val="0070C0"/>
          <w:sz w:val="46"/>
          <w:szCs w:val="46"/>
          <w:rtl/>
        </w:rPr>
        <w:t>الحقيقي</w:t>
      </w:r>
      <w:r w:rsidRPr="001E4C63">
        <w:rPr>
          <w:rFonts w:ascii="Arabic Typesetting" w:hAnsi="Arabic Typesetting" w:cs="Arabic Typesetting"/>
          <w:b/>
          <w:bCs/>
          <w:color w:val="0070C0"/>
          <w:sz w:val="44"/>
          <w:szCs w:val="44"/>
        </w:rPr>
        <w:t xml:space="preserve"> </w:t>
      </w:r>
      <w:r w:rsidR="00A60ABA" w:rsidRPr="0070193E">
        <w:rPr>
          <w:rFonts w:ascii="Arabic Typesetting" w:hAnsi="Arabic Typesetting" w:cs="Arabic Typesetting"/>
          <w:b/>
          <w:bCs/>
          <w:color w:val="0070C0"/>
          <w:sz w:val="36"/>
          <w:szCs w:val="36"/>
          <w:rtl/>
          <w:lang w:bidi="ar-MA"/>
        </w:rPr>
        <w:t>ب</w:t>
      </w:r>
      <w:r w:rsidR="00A60ABA" w:rsidRPr="0070193E">
        <w:rPr>
          <w:rFonts w:ascii="Arabic Typesetting" w:hAnsi="Arabic Typesetting" w:cs="Arabic Typesetting" w:hint="cs"/>
          <w:b/>
          <w:bCs/>
          <w:color w:val="0070C0"/>
          <w:sz w:val="36"/>
          <w:szCs w:val="36"/>
          <w:rtl/>
          <w:lang w:bidi="ar-MA"/>
        </w:rPr>
        <w:t>النسبة المئوية</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5"/>
        <w:gridCol w:w="1373"/>
        <w:gridCol w:w="1374"/>
        <w:gridCol w:w="1373"/>
        <w:gridCol w:w="3951"/>
      </w:tblGrid>
      <w:tr w:rsidR="00A54671" w:rsidRPr="00834D07" w:rsidTr="00157789">
        <w:trPr>
          <w:trHeight w:val="500"/>
        </w:trPr>
        <w:tc>
          <w:tcPr>
            <w:tcW w:w="1375" w:type="dxa"/>
            <w:vAlign w:val="center"/>
          </w:tcPr>
          <w:p w:rsidR="00A54671" w:rsidRPr="00307513" w:rsidRDefault="00A54671" w:rsidP="00A54671">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**2014</w:t>
            </w:r>
          </w:p>
        </w:tc>
        <w:tc>
          <w:tcPr>
            <w:tcW w:w="1373" w:type="dxa"/>
            <w:vAlign w:val="center"/>
          </w:tcPr>
          <w:p w:rsidR="00A54671" w:rsidRPr="00307513" w:rsidRDefault="00A54671"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2013*</w:t>
            </w:r>
          </w:p>
        </w:tc>
        <w:tc>
          <w:tcPr>
            <w:tcW w:w="1374" w:type="dxa"/>
            <w:vAlign w:val="center"/>
          </w:tcPr>
          <w:p w:rsidR="00A54671" w:rsidRPr="00307513" w:rsidRDefault="00A54671"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2012</w:t>
            </w:r>
          </w:p>
        </w:tc>
        <w:tc>
          <w:tcPr>
            <w:tcW w:w="1373" w:type="dxa"/>
            <w:vAlign w:val="center"/>
          </w:tcPr>
          <w:p w:rsidR="00A54671" w:rsidRPr="00307513" w:rsidRDefault="00A54671"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2011</w:t>
            </w:r>
          </w:p>
        </w:tc>
        <w:tc>
          <w:tcPr>
            <w:tcW w:w="3951" w:type="dxa"/>
            <w:vAlign w:val="center"/>
          </w:tcPr>
          <w:p w:rsidR="00A54671" w:rsidRPr="0031483E" w:rsidRDefault="00A54671" w:rsidP="00157789">
            <w:pPr>
              <w:tabs>
                <w:tab w:val="right" w:pos="4110"/>
                <w:tab w:val="right" w:pos="5953"/>
              </w:tabs>
              <w:bidi/>
              <w:jc w:val="center"/>
              <w:rPr>
                <w:rFonts w:ascii="Arabic Typesetting" w:hAnsi="Arabic Typesetting" w:cs="Arabic Typesetting"/>
                <w:b/>
                <w:bCs/>
                <w:sz w:val="40"/>
                <w:szCs w:val="40"/>
              </w:rPr>
            </w:pPr>
            <w:r w:rsidRPr="0031483E">
              <w:rPr>
                <w:rFonts w:ascii="Arabic Typesetting" w:hAnsi="Arabic Typesetting" w:cs="Arabic Typesetting"/>
                <w:b/>
                <w:bCs/>
                <w:sz w:val="40"/>
                <w:szCs w:val="40"/>
                <w:rtl/>
              </w:rPr>
              <w:t>القطاعات</w:t>
            </w:r>
          </w:p>
        </w:tc>
      </w:tr>
      <w:tr w:rsidR="00A54671" w:rsidRPr="00834D07" w:rsidTr="00157789">
        <w:trPr>
          <w:trHeight w:val="1396"/>
        </w:trPr>
        <w:tc>
          <w:tcPr>
            <w:tcW w:w="1375" w:type="dxa"/>
            <w:vAlign w:val="center"/>
          </w:tcPr>
          <w:p w:rsidR="00A54671" w:rsidRPr="00834D07" w:rsidRDefault="00A54671"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13,5</w:t>
            </w:r>
          </w:p>
          <w:p w:rsidR="00A54671" w:rsidRPr="00834D07" w:rsidRDefault="00A54671"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27,5</w:t>
            </w:r>
          </w:p>
          <w:p w:rsidR="00A54671" w:rsidRPr="00834D07" w:rsidRDefault="00A54671"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58,9</w:t>
            </w:r>
          </w:p>
        </w:tc>
        <w:tc>
          <w:tcPr>
            <w:tcW w:w="1373" w:type="dxa"/>
            <w:vAlign w:val="center"/>
          </w:tcPr>
          <w:p w:rsidR="00A54671" w:rsidRPr="00834D07" w:rsidRDefault="00A54671"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14,6</w:t>
            </w:r>
          </w:p>
          <w:p w:rsidR="00A54671" w:rsidRPr="00834D07" w:rsidRDefault="00A54671"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27,3</w:t>
            </w:r>
          </w:p>
          <w:p w:rsidR="00A54671" w:rsidRPr="00834D07" w:rsidRDefault="00A54671"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58,0</w:t>
            </w:r>
          </w:p>
        </w:tc>
        <w:tc>
          <w:tcPr>
            <w:tcW w:w="1374" w:type="dxa"/>
            <w:vAlign w:val="center"/>
          </w:tcPr>
          <w:p w:rsidR="00A54671" w:rsidRPr="00834D07" w:rsidRDefault="00A54671"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12,9</w:t>
            </w:r>
          </w:p>
          <w:p w:rsidR="00A54671" w:rsidRPr="00834D07" w:rsidRDefault="00A54671"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27,6</w:t>
            </w:r>
          </w:p>
          <w:p w:rsidR="00A54671" w:rsidRPr="00834D07" w:rsidRDefault="00A54671" w:rsidP="00A54671">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59,5</w:t>
            </w:r>
          </w:p>
        </w:tc>
        <w:tc>
          <w:tcPr>
            <w:tcW w:w="1373" w:type="dxa"/>
            <w:vAlign w:val="center"/>
          </w:tcPr>
          <w:p w:rsidR="00A54671" w:rsidRPr="00834D07" w:rsidRDefault="00A54671"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13,8</w:t>
            </w:r>
          </w:p>
          <w:p w:rsidR="00A54671" w:rsidRPr="00834D07" w:rsidRDefault="00A54671"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26,5</w:t>
            </w:r>
          </w:p>
          <w:p w:rsidR="00A54671" w:rsidRPr="00834D07" w:rsidRDefault="00A54671"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59,7</w:t>
            </w:r>
          </w:p>
        </w:tc>
        <w:tc>
          <w:tcPr>
            <w:tcW w:w="3951" w:type="dxa"/>
          </w:tcPr>
          <w:p w:rsidR="00A54671" w:rsidRPr="00834D07" w:rsidRDefault="00A54671" w:rsidP="00157789">
            <w:pPr>
              <w:pStyle w:val="Paragraphedeliste"/>
              <w:numPr>
                <w:ilvl w:val="0"/>
                <w:numId w:val="14"/>
              </w:numPr>
              <w:tabs>
                <w:tab w:val="right" w:pos="317"/>
                <w:tab w:val="right" w:pos="459"/>
                <w:tab w:val="right" w:pos="601"/>
                <w:tab w:val="right" w:pos="743"/>
                <w:tab w:val="right" w:pos="4110"/>
                <w:tab w:val="right" w:pos="5953"/>
              </w:tabs>
              <w:bidi/>
              <w:ind w:left="0" w:firstLine="0"/>
              <w:jc w:val="center"/>
              <w:rPr>
                <w:rFonts w:ascii="Arabic Typesetting" w:hAnsi="Arabic Typesetting" w:cs="Arabic Typesetting"/>
                <w:sz w:val="40"/>
                <w:szCs w:val="40"/>
              </w:rPr>
            </w:pPr>
            <w:r w:rsidRPr="00834D07">
              <w:rPr>
                <w:rFonts w:ascii="Arabic Typesetting" w:hAnsi="Arabic Typesetting" w:cs="Arabic Typesetting"/>
                <w:sz w:val="40"/>
                <w:szCs w:val="40"/>
                <w:rtl/>
              </w:rPr>
              <w:t>الأولي.....................................</w:t>
            </w:r>
          </w:p>
          <w:p w:rsidR="00A54671" w:rsidRPr="00834D07" w:rsidRDefault="00A54671" w:rsidP="00157789">
            <w:pPr>
              <w:pStyle w:val="Paragraphedeliste"/>
              <w:numPr>
                <w:ilvl w:val="0"/>
                <w:numId w:val="14"/>
              </w:numPr>
              <w:tabs>
                <w:tab w:val="right" w:pos="317"/>
                <w:tab w:val="right" w:pos="459"/>
                <w:tab w:val="right" w:pos="601"/>
                <w:tab w:val="right" w:pos="743"/>
                <w:tab w:val="right" w:pos="4110"/>
                <w:tab w:val="right" w:pos="5953"/>
              </w:tabs>
              <w:bidi/>
              <w:ind w:left="0" w:firstLine="0"/>
              <w:jc w:val="center"/>
              <w:rPr>
                <w:rFonts w:ascii="Arabic Typesetting" w:hAnsi="Arabic Typesetting" w:cs="Arabic Typesetting"/>
                <w:sz w:val="40"/>
                <w:szCs w:val="40"/>
              </w:rPr>
            </w:pPr>
            <w:r w:rsidRPr="00834D07">
              <w:rPr>
                <w:rFonts w:ascii="Arabic Typesetting" w:hAnsi="Arabic Typesetting" w:cs="Arabic Typesetting"/>
                <w:sz w:val="40"/>
                <w:szCs w:val="40"/>
                <w:rtl/>
              </w:rPr>
              <w:t>الثانوي...................................</w:t>
            </w:r>
          </w:p>
          <w:p w:rsidR="00A54671" w:rsidRPr="00834D07" w:rsidRDefault="00A54671" w:rsidP="00157789">
            <w:pPr>
              <w:pStyle w:val="Paragraphedeliste"/>
              <w:numPr>
                <w:ilvl w:val="0"/>
                <w:numId w:val="14"/>
              </w:numPr>
              <w:tabs>
                <w:tab w:val="right" w:pos="317"/>
                <w:tab w:val="right" w:pos="459"/>
                <w:tab w:val="right" w:pos="601"/>
                <w:tab w:val="right" w:pos="743"/>
                <w:tab w:val="right" w:pos="4110"/>
                <w:tab w:val="right" w:pos="5953"/>
              </w:tabs>
              <w:bidi/>
              <w:ind w:left="0" w:firstLine="0"/>
              <w:jc w:val="center"/>
              <w:rPr>
                <w:rFonts w:ascii="Arabic Typesetting" w:hAnsi="Arabic Typesetting" w:cs="Arabic Typesetting"/>
                <w:sz w:val="40"/>
                <w:szCs w:val="40"/>
                <w:rtl/>
              </w:rPr>
            </w:pPr>
            <w:r w:rsidRPr="00834D07">
              <w:rPr>
                <w:rFonts w:ascii="Arabic Typesetting" w:hAnsi="Arabic Typesetting" w:cs="Arabic Typesetting"/>
                <w:sz w:val="40"/>
                <w:szCs w:val="40"/>
                <w:rtl/>
              </w:rPr>
              <w:t>لثالثي.................</w:t>
            </w:r>
            <w:r w:rsidRPr="00834D07">
              <w:rPr>
                <w:rFonts w:ascii="Arabic Typesetting" w:hAnsi="Arabic Typesetting" w:cs="Arabic Typesetting"/>
                <w:sz w:val="40"/>
                <w:szCs w:val="40"/>
              </w:rPr>
              <w:t>.....</w:t>
            </w:r>
            <w:r w:rsidRPr="00834D07">
              <w:rPr>
                <w:rFonts w:ascii="Arabic Typesetting" w:hAnsi="Arabic Typesetting" w:cs="Arabic Typesetting"/>
                <w:sz w:val="40"/>
                <w:szCs w:val="40"/>
                <w:rtl/>
              </w:rPr>
              <w:t>...............</w:t>
            </w:r>
          </w:p>
        </w:tc>
      </w:tr>
      <w:tr w:rsidR="00825568" w:rsidRPr="00834D07" w:rsidTr="00157789">
        <w:trPr>
          <w:trHeight w:val="240"/>
        </w:trPr>
        <w:tc>
          <w:tcPr>
            <w:tcW w:w="1375" w:type="dxa"/>
            <w:vAlign w:val="center"/>
          </w:tcPr>
          <w:p w:rsidR="00825568" w:rsidRPr="00834D07" w:rsidRDefault="00A54671" w:rsidP="00157789">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100</w:t>
            </w:r>
          </w:p>
        </w:tc>
        <w:tc>
          <w:tcPr>
            <w:tcW w:w="1373" w:type="dxa"/>
            <w:vAlign w:val="center"/>
          </w:tcPr>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tl/>
              </w:rPr>
              <w:t>100</w:t>
            </w:r>
          </w:p>
        </w:tc>
        <w:tc>
          <w:tcPr>
            <w:tcW w:w="1374" w:type="dxa"/>
            <w:vAlign w:val="center"/>
          </w:tcPr>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tl/>
              </w:rPr>
              <w:t>100</w:t>
            </w:r>
          </w:p>
        </w:tc>
        <w:tc>
          <w:tcPr>
            <w:tcW w:w="1373" w:type="dxa"/>
            <w:vAlign w:val="center"/>
          </w:tcPr>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tl/>
              </w:rPr>
              <w:t>100</w:t>
            </w:r>
          </w:p>
        </w:tc>
        <w:tc>
          <w:tcPr>
            <w:tcW w:w="3951" w:type="dxa"/>
          </w:tcPr>
          <w:p w:rsidR="00825568" w:rsidRPr="00834D07" w:rsidRDefault="00825568" w:rsidP="00157789">
            <w:pPr>
              <w:tabs>
                <w:tab w:val="right" w:pos="4110"/>
                <w:tab w:val="right" w:pos="5953"/>
              </w:tabs>
              <w:bidi/>
              <w:jc w:val="center"/>
              <w:rPr>
                <w:rFonts w:ascii="Arabic Typesetting" w:hAnsi="Arabic Typesetting" w:cs="Arabic Typesetting"/>
                <w:sz w:val="40"/>
                <w:szCs w:val="40"/>
                <w:rtl/>
                <w:lang w:bidi="ar-MA"/>
              </w:rPr>
            </w:pPr>
            <w:r w:rsidRPr="00834D07">
              <w:rPr>
                <w:rFonts w:ascii="Arabic Typesetting" w:hAnsi="Arabic Typesetting" w:cs="Arabic Typesetting"/>
                <w:sz w:val="40"/>
                <w:szCs w:val="40"/>
                <w:rtl/>
                <w:lang w:bidi="ar-MA"/>
              </w:rPr>
              <w:t>المجموع</w:t>
            </w:r>
          </w:p>
        </w:tc>
      </w:tr>
    </w:tbl>
    <w:p w:rsidR="00B6356A" w:rsidRDefault="00B6356A" w:rsidP="003B5F93">
      <w:pPr>
        <w:tabs>
          <w:tab w:val="right" w:pos="4110"/>
          <w:tab w:val="right" w:pos="5953"/>
        </w:tabs>
        <w:autoSpaceDE w:val="0"/>
        <w:autoSpaceDN w:val="0"/>
        <w:bidi/>
        <w:adjustRightInd w:val="0"/>
        <w:rPr>
          <w:rFonts w:ascii="Arabic Typesetting" w:hAnsi="Arabic Typesetting" w:cs="Arabic Typesetting"/>
          <w:color w:val="0070C0"/>
          <w:sz w:val="44"/>
          <w:szCs w:val="44"/>
          <w:rtl/>
        </w:rPr>
      </w:pPr>
      <w:r w:rsidRPr="001670ED">
        <w:rPr>
          <w:rFonts w:ascii="Arabic Typesetting" w:hAnsi="Arabic Typesetting" w:cs="Arabic Typesetting"/>
          <w:sz w:val="26"/>
          <w:szCs w:val="26"/>
          <w:rtl/>
        </w:rPr>
        <w:t>(*): تقديرات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و</w:t>
      </w:r>
      <w:r w:rsidRPr="001670ED">
        <w:rPr>
          <w:rFonts w:ascii="Arabic Typesetting" w:hAnsi="Arabic Typesetting" w:cs="Arabic Typesetting"/>
          <w:sz w:val="26"/>
          <w:szCs w:val="26"/>
        </w:rPr>
        <w:t>(**)</w:t>
      </w:r>
      <w:r w:rsidRPr="001670ED">
        <w:rPr>
          <w:rFonts w:ascii="Arabic Typesetting" w:hAnsi="Arabic Typesetting" w:cs="Arabic Typesetting"/>
          <w:sz w:val="26"/>
          <w:szCs w:val="26"/>
          <w:rtl/>
        </w:rPr>
        <w:t xml:space="preserve"> توقعات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المندوبية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السامية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للتخطيط،</w:t>
      </w:r>
      <w:r w:rsidR="003B5F93">
        <w:rPr>
          <w:rFonts w:ascii="Arabic Typesetting" w:hAnsi="Arabic Typesetting" w:cs="Arabic Typesetting" w:hint="cs"/>
          <w:sz w:val="26"/>
          <w:szCs w:val="26"/>
          <w:rtl/>
        </w:rPr>
        <w:t>يونيو</w:t>
      </w:r>
      <w:r>
        <w:rPr>
          <w:rFonts w:ascii="Arabic Typesetting" w:hAnsi="Arabic Typesetting" w:cs="Arabic Typesetting" w:hint="cs"/>
          <w:sz w:val="26"/>
          <w:szCs w:val="26"/>
          <w:rtl/>
        </w:rPr>
        <w:t xml:space="preserve"> 2013</w:t>
      </w:r>
      <w:r w:rsidRPr="00834D07">
        <w:rPr>
          <w:rFonts w:ascii="Arabic Typesetting" w:hAnsi="Arabic Typesetting" w:cs="Arabic Typesetting"/>
          <w:sz w:val="40"/>
          <w:szCs w:val="40"/>
        </w:rPr>
        <w:br w:type="page"/>
      </w:r>
      <w:r w:rsidRPr="001E4C63">
        <w:rPr>
          <w:rFonts w:ascii="Arabic Typesetting" w:hAnsi="Arabic Typesetting" w:cs="Arabic Typesetting" w:hint="cs"/>
          <w:color w:val="0070C0"/>
          <w:sz w:val="44"/>
          <w:szCs w:val="44"/>
          <w:rtl/>
        </w:rPr>
        <w:t xml:space="preserve">                     </w:t>
      </w:r>
    </w:p>
    <w:p w:rsidR="00B6356A" w:rsidRPr="001E4C63" w:rsidRDefault="00B6356A" w:rsidP="00B6356A">
      <w:pPr>
        <w:tabs>
          <w:tab w:val="right" w:pos="4110"/>
          <w:tab w:val="right" w:pos="5953"/>
        </w:tabs>
        <w:autoSpaceDE w:val="0"/>
        <w:autoSpaceDN w:val="0"/>
        <w:bidi/>
        <w:adjustRightInd w:val="0"/>
        <w:rPr>
          <w:rFonts w:ascii="Arabic Typesetting" w:hAnsi="Arabic Typesetting" w:cs="Arabic Typesetting"/>
          <w:color w:val="0070C0"/>
          <w:sz w:val="44"/>
          <w:szCs w:val="44"/>
          <w:rtl/>
        </w:rPr>
      </w:pPr>
      <w:r w:rsidRPr="001E4C63">
        <w:rPr>
          <w:rFonts w:ascii="Arabic Typesetting" w:hAnsi="Arabic Typesetting" w:cs="Arabic Typesetting" w:hint="cs"/>
          <w:color w:val="0070C0"/>
          <w:sz w:val="44"/>
          <w:szCs w:val="44"/>
          <w:rtl/>
        </w:rPr>
        <w:t xml:space="preserve">       </w:t>
      </w:r>
      <w:r>
        <w:rPr>
          <w:rFonts w:ascii="Arabic Typesetting" w:hAnsi="Arabic Typesetting" w:cs="Arabic Typesetting" w:hint="cs"/>
          <w:color w:val="0070C0"/>
          <w:sz w:val="44"/>
          <w:szCs w:val="44"/>
          <w:rtl/>
        </w:rPr>
        <w:t xml:space="preserve">            </w:t>
      </w:r>
      <w:r w:rsidRPr="001E4C63">
        <w:rPr>
          <w:rFonts w:ascii="Arabic Typesetting" w:hAnsi="Arabic Typesetting" w:cs="Arabic Typesetting" w:hint="cs"/>
          <w:color w:val="0070C0"/>
          <w:sz w:val="44"/>
          <w:szCs w:val="44"/>
          <w:rtl/>
        </w:rPr>
        <w:t xml:space="preserve">  </w:t>
      </w:r>
      <w:r w:rsidRPr="001E4C63">
        <w:rPr>
          <w:rFonts w:ascii="Arabic Typesetting" w:hAnsi="Arabic Typesetting" w:cs="Arabic Typesetting"/>
          <w:b/>
          <w:bCs/>
          <w:color w:val="0070C0"/>
          <w:sz w:val="46"/>
          <w:szCs w:val="46"/>
          <w:rtl/>
        </w:rPr>
        <w:t>توازن الناتج الداخلي</w:t>
      </w:r>
      <w:r w:rsidRPr="001E4C63">
        <w:rPr>
          <w:rFonts w:ascii="Arabic Typesetting" w:hAnsi="Arabic Typesetting" w:cs="Arabic Typesetting"/>
          <w:b/>
          <w:bCs/>
          <w:color w:val="0070C0"/>
          <w:sz w:val="46"/>
          <w:szCs w:val="46"/>
        </w:rPr>
        <w:t xml:space="preserve"> </w:t>
      </w:r>
      <w:r w:rsidRPr="001E4C63">
        <w:rPr>
          <w:rFonts w:ascii="Arabic Typesetting" w:hAnsi="Arabic Typesetting" w:cs="Arabic Typesetting"/>
          <w:b/>
          <w:bCs/>
          <w:color w:val="0070C0"/>
          <w:sz w:val="46"/>
          <w:szCs w:val="46"/>
          <w:rtl/>
        </w:rPr>
        <w:t>الإجمالي</w:t>
      </w:r>
      <w:r w:rsidRPr="001E4C63">
        <w:rPr>
          <w:rFonts w:ascii="Arabic Typesetting" w:hAnsi="Arabic Typesetting" w:cs="Arabic Typesetting"/>
          <w:b/>
          <w:bCs/>
          <w:color w:val="0070C0"/>
          <w:sz w:val="44"/>
          <w:szCs w:val="44"/>
          <w:rtl/>
        </w:rPr>
        <w:t xml:space="preserve"> (بملايين الدراهم الجارية)</w:t>
      </w:r>
    </w:p>
    <w:tbl>
      <w:tblPr>
        <w:tblW w:w="9073" w:type="dxa"/>
        <w:tblCellMar>
          <w:left w:w="70" w:type="dxa"/>
          <w:right w:w="70" w:type="dxa"/>
        </w:tblCellMar>
        <w:tblLook w:val="04A0"/>
      </w:tblPr>
      <w:tblGrid>
        <w:gridCol w:w="1036"/>
        <w:gridCol w:w="1036"/>
        <w:gridCol w:w="1036"/>
        <w:gridCol w:w="1036"/>
        <w:gridCol w:w="5066"/>
      </w:tblGrid>
      <w:tr w:rsidR="00BF7259" w:rsidRPr="00834D07" w:rsidTr="00157789">
        <w:trPr>
          <w:trHeight w:val="450"/>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2014**</w:t>
            </w:r>
          </w:p>
        </w:tc>
        <w:tc>
          <w:tcPr>
            <w:tcW w:w="1276" w:type="dxa"/>
            <w:tcBorders>
              <w:top w:val="single" w:sz="8" w:space="0" w:color="auto"/>
              <w:left w:val="nil"/>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2013*</w:t>
            </w:r>
          </w:p>
        </w:tc>
        <w:tc>
          <w:tcPr>
            <w:tcW w:w="1276" w:type="dxa"/>
            <w:tcBorders>
              <w:top w:val="single" w:sz="8" w:space="0" w:color="auto"/>
              <w:left w:val="nil"/>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2012</w:t>
            </w:r>
          </w:p>
        </w:tc>
        <w:tc>
          <w:tcPr>
            <w:tcW w:w="1276" w:type="dxa"/>
            <w:tcBorders>
              <w:top w:val="single" w:sz="8" w:space="0" w:color="auto"/>
              <w:left w:val="nil"/>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2011</w:t>
            </w:r>
          </w:p>
        </w:tc>
        <w:tc>
          <w:tcPr>
            <w:tcW w:w="3969" w:type="dxa"/>
            <w:tcBorders>
              <w:top w:val="single" w:sz="8" w:space="0" w:color="auto"/>
              <w:left w:val="nil"/>
              <w:bottom w:val="single" w:sz="8" w:space="0" w:color="auto"/>
              <w:right w:val="single" w:sz="8" w:space="0" w:color="auto"/>
            </w:tcBorders>
            <w:shd w:val="clear" w:color="auto" w:fill="auto"/>
            <w:vAlign w:val="center"/>
          </w:tcPr>
          <w:p w:rsidR="00BF7259" w:rsidRPr="0031483E" w:rsidRDefault="00BF7259" w:rsidP="00157789">
            <w:pPr>
              <w:bidi/>
              <w:spacing w:before="100" w:beforeAutospacing="1" w:after="100" w:afterAutospacing="1"/>
              <w:jc w:val="center"/>
              <w:outlineLvl w:val="0"/>
              <w:rPr>
                <w:rFonts w:ascii="Andalus" w:hAnsi="Andalus" w:cs="Andalus"/>
                <w:b/>
                <w:bCs/>
                <w:sz w:val="28"/>
                <w:szCs w:val="28"/>
              </w:rPr>
            </w:pPr>
            <w:bookmarkStart w:id="101" w:name="_Toc361664828"/>
            <w:bookmarkStart w:id="102" w:name="_Toc361741577"/>
            <w:r w:rsidRPr="0031483E">
              <w:rPr>
                <w:rFonts w:ascii="Andalus" w:hAnsi="Andalus" w:cs="Andalus"/>
                <w:b/>
                <w:bCs/>
                <w:sz w:val="28"/>
                <w:szCs w:val="28"/>
                <w:rtl/>
              </w:rPr>
              <w:t>البنود</w:t>
            </w:r>
            <w:bookmarkEnd w:id="101"/>
            <w:bookmarkEnd w:id="102"/>
          </w:p>
        </w:tc>
      </w:tr>
      <w:tr w:rsidR="00022EC5" w:rsidRPr="00834D07" w:rsidTr="00157789">
        <w:trPr>
          <w:trHeight w:val="315"/>
        </w:trPr>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spacing w:line="240" w:lineRule="exact"/>
              <w:jc w:val="center"/>
              <w:rPr>
                <w:rFonts w:ascii="Arabic Typesetting" w:hAnsi="Arabic Typesetting" w:cs="Arabic Typesetting"/>
                <w:sz w:val="40"/>
                <w:szCs w:val="40"/>
              </w:rPr>
            </w:pPr>
            <w:r>
              <w:rPr>
                <w:rFonts w:ascii="Arabic Typesetting" w:hAnsi="Arabic Typesetting" w:cs="Arabic Typesetting"/>
                <w:sz w:val="40"/>
                <w:szCs w:val="40"/>
              </w:rPr>
              <w:t>911723</w:t>
            </w:r>
          </w:p>
        </w:tc>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022EC5" w:rsidP="008C5D6A">
            <w:pPr>
              <w:tabs>
                <w:tab w:val="right" w:pos="4110"/>
                <w:tab w:val="right" w:pos="5953"/>
              </w:tabs>
              <w:bidi/>
              <w:spacing w:line="240" w:lineRule="exact"/>
              <w:jc w:val="center"/>
              <w:rPr>
                <w:rFonts w:ascii="Arabic Typesetting" w:hAnsi="Arabic Typesetting" w:cs="Arabic Typesetting"/>
                <w:sz w:val="40"/>
                <w:szCs w:val="40"/>
              </w:rPr>
            </w:pPr>
            <w:r>
              <w:rPr>
                <w:rFonts w:ascii="Arabic Typesetting" w:hAnsi="Arabic Typesetting" w:cs="Arabic Typesetting"/>
                <w:sz w:val="40"/>
                <w:szCs w:val="40"/>
              </w:rPr>
              <w:t>875142</w:t>
            </w:r>
          </w:p>
        </w:tc>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022EC5" w:rsidP="008C5D6A">
            <w:pPr>
              <w:tabs>
                <w:tab w:val="right" w:pos="4110"/>
                <w:tab w:val="right" w:pos="5953"/>
              </w:tabs>
              <w:bidi/>
              <w:spacing w:line="240" w:lineRule="exact"/>
              <w:jc w:val="center"/>
              <w:rPr>
                <w:rFonts w:ascii="Arabic Typesetting" w:hAnsi="Arabic Typesetting" w:cs="Arabic Typesetting"/>
                <w:sz w:val="40"/>
                <w:szCs w:val="40"/>
              </w:rPr>
            </w:pPr>
            <w:r>
              <w:rPr>
                <w:rFonts w:ascii="Arabic Typesetting" w:hAnsi="Arabic Typesetting" w:cs="Arabic Typesetting"/>
                <w:sz w:val="40"/>
                <w:szCs w:val="40"/>
              </w:rPr>
              <w:t>828169</w:t>
            </w:r>
          </w:p>
        </w:tc>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022EC5" w:rsidP="008C5D6A">
            <w:pPr>
              <w:tabs>
                <w:tab w:val="right" w:pos="4110"/>
                <w:tab w:val="right" w:pos="5953"/>
              </w:tabs>
              <w:bidi/>
              <w:spacing w:line="240" w:lineRule="exact"/>
              <w:jc w:val="center"/>
              <w:rPr>
                <w:rFonts w:ascii="Arabic Typesetting" w:hAnsi="Arabic Typesetting" w:cs="Arabic Typesetting"/>
                <w:sz w:val="40"/>
                <w:szCs w:val="40"/>
              </w:rPr>
            </w:pPr>
            <w:r w:rsidRPr="00834D07">
              <w:rPr>
                <w:rFonts w:ascii="Arabic Typesetting" w:hAnsi="Arabic Typesetting" w:cs="Arabic Typesetting"/>
                <w:sz w:val="40"/>
                <w:szCs w:val="40"/>
              </w:rPr>
              <w:t>802607</w:t>
            </w:r>
          </w:p>
        </w:tc>
        <w:tc>
          <w:tcPr>
            <w:tcW w:w="3969" w:type="dxa"/>
            <w:tcBorders>
              <w:top w:val="single" w:sz="8" w:space="0" w:color="auto"/>
              <w:left w:val="single" w:sz="8" w:space="0" w:color="auto"/>
              <w:right w:val="single" w:sz="8" w:space="0" w:color="auto"/>
            </w:tcBorders>
            <w:shd w:val="clear" w:color="auto" w:fill="auto"/>
          </w:tcPr>
          <w:p w:rsidR="00022EC5" w:rsidRPr="00834D07" w:rsidRDefault="00022EC5" w:rsidP="00157789">
            <w:pPr>
              <w:bidi/>
              <w:spacing w:line="300" w:lineRule="exact"/>
              <w:jc w:val="center"/>
              <w:rPr>
                <w:rFonts w:ascii="Arabic Typesetting" w:hAnsi="Arabic Typesetting" w:cs="Arabic Typesetting"/>
                <w:color w:val="000000"/>
                <w:sz w:val="40"/>
                <w:szCs w:val="40"/>
                <w:rtl/>
              </w:rPr>
            </w:pPr>
            <w:r w:rsidRPr="00834D07">
              <w:rPr>
                <w:rFonts w:ascii="Arabic Typesetting" w:hAnsi="Arabic Typesetting" w:cs="Arabic Typesetting"/>
                <w:color w:val="000000"/>
                <w:sz w:val="40"/>
                <w:szCs w:val="40"/>
                <w:rtl/>
              </w:rPr>
              <w:t xml:space="preserve">الناتج الداخلي </w:t>
            </w:r>
            <w:r w:rsidRPr="00834D07">
              <w:rPr>
                <w:rFonts w:ascii="Arabic Typesetting" w:hAnsi="Arabic Typesetting" w:cs="Arabic Typesetting" w:hint="cs"/>
                <w:color w:val="000000"/>
                <w:sz w:val="40"/>
                <w:szCs w:val="40"/>
                <w:rtl/>
              </w:rPr>
              <w:t>الإجمالي.</w:t>
            </w:r>
            <w:r w:rsidRPr="00834D07">
              <w:rPr>
                <w:rFonts w:ascii="Arabic Typesetting" w:hAnsi="Arabic Typesetting" w:cs="Arabic Typesetting"/>
                <w:color w:val="000000"/>
                <w:sz w:val="40"/>
                <w:szCs w:val="40"/>
                <w:rtl/>
              </w:rPr>
              <w:t>...............</w:t>
            </w:r>
          </w:p>
          <w:p w:rsidR="00022EC5" w:rsidRPr="00834D07" w:rsidRDefault="00022EC5" w:rsidP="00157789">
            <w:pPr>
              <w:bidi/>
              <w:spacing w:line="300" w:lineRule="exact"/>
              <w:jc w:val="center"/>
              <w:rPr>
                <w:rFonts w:ascii="Arabic Typesetting" w:hAnsi="Arabic Typesetting" w:cs="Arabic Typesetting"/>
                <w:color w:val="000000"/>
                <w:sz w:val="40"/>
                <w:szCs w:val="40"/>
              </w:rPr>
            </w:pPr>
          </w:p>
        </w:tc>
      </w:tr>
      <w:tr w:rsidR="00022EC5" w:rsidRPr="00834D07" w:rsidTr="00157789">
        <w:trPr>
          <w:trHeight w:val="531"/>
        </w:trPr>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spacing w:line="240" w:lineRule="exact"/>
              <w:jc w:val="center"/>
              <w:rPr>
                <w:rFonts w:ascii="Arabic Typesetting" w:hAnsi="Arabic Typesetting" w:cs="Arabic Typesetting"/>
                <w:sz w:val="40"/>
                <w:szCs w:val="40"/>
              </w:rPr>
            </w:pPr>
            <w:r>
              <w:rPr>
                <w:rFonts w:ascii="Arabic Typesetting" w:hAnsi="Arabic Typesetting" w:cs="Arabic Typesetting"/>
                <w:sz w:val="40"/>
                <w:szCs w:val="40"/>
              </w:rPr>
              <w:t>4,2</w:t>
            </w:r>
          </w:p>
        </w:tc>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022EC5" w:rsidP="008C5D6A">
            <w:pPr>
              <w:tabs>
                <w:tab w:val="right" w:pos="4110"/>
                <w:tab w:val="right" w:pos="5953"/>
              </w:tabs>
              <w:bidi/>
              <w:spacing w:line="240" w:lineRule="exact"/>
              <w:jc w:val="center"/>
              <w:rPr>
                <w:rFonts w:ascii="Arabic Typesetting" w:hAnsi="Arabic Typesetting" w:cs="Arabic Typesetting"/>
                <w:sz w:val="40"/>
                <w:szCs w:val="40"/>
              </w:rPr>
            </w:pPr>
            <w:r>
              <w:rPr>
                <w:rFonts w:ascii="Arabic Typesetting" w:hAnsi="Arabic Typesetting" w:cs="Arabic Typesetting"/>
                <w:sz w:val="40"/>
                <w:szCs w:val="40"/>
              </w:rPr>
              <w:t>5,7</w:t>
            </w:r>
          </w:p>
        </w:tc>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022EC5" w:rsidP="008C5D6A">
            <w:pPr>
              <w:tabs>
                <w:tab w:val="right" w:pos="4110"/>
                <w:tab w:val="right" w:pos="5953"/>
              </w:tabs>
              <w:bidi/>
              <w:spacing w:line="240" w:lineRule="exact"/>
              <w:jc w:val="center"/>
              <w:rPr>
                <w:rFonts w:ascii="Arabic Typesetting" w:hAnsi="Arabic Typesetting" w:cs="Arabic Typesetting"/>
                <w:sz w:val="40"/>
                <w:szCs w:val="40"/>
              </w:rPr>
            </w:pPr>
            <w:r>
              <w:rPr>
                <w:rFonts w:ascii="Arabic Typesetting" w:hAnsi="Arabic Typesetting" w:cs="Arabic Typesetting"/>
                <w:sz w:val="40"/>
                <w:szCs w:val="40"/>
              </w:rPr>
              <w:t>3,2</w:t>
            </w:r>
          </w:p>
        </w:tc>
        <w:tc>
          <w:tcPr>
            <w:tcW w:w="1276" w:type="dxa"/>
            <w:tcBorders>
              <w:left w:val="single" w:sz="8" w:space="0" w:color="auto"/>
              <w:bottom w:val="single" w:sz="8" w:space="0" w:color="auto"/>
              <w:right w:val="single" w:sz="8" w:space="0" w:color="auto"/>
            </w:tcBorders>
            <w:shd w:val="clear" w:color="auto" w:fill="auto"/>
            <w:vAlign w:val="center"/>
          </w:tcPr>
          <w:p w:rsidR="00022EC5" w:rsidRPr="00834D07" w:rsidRDefault="00022EC5" w:rsidP="008C5D6A">
            <w:pPr>
              <w:tabs>
                <w:tab w:val="right" w:pos="4110"/>
                <w:tab w:val="right" w:pos="5953"/>
              </w:tabs>
              <w:bidi/>
              <w:spacing w:line="240" w:lineRule="exact"/>
              <w:jc w:val="center"/>
              <w:rPr>
                <w:rFonts w:ascii="Arabic Typesetting" w:hAnsi="Arabic Typesetting" w:cs="Arabic Typesetting"/>
                <w:sz w:val="40"/>
                <w:szCs w:val="40"/>
              </w:rPr>
            </w:pPr>
            <w:r w:rsidRPr="00834D07">
              <w:rPr>
                <w:rFonts w:ascii="Arabic Typesetting" w:hAnsi="Arabic Typesetting" w:cs="Arabic Typesetting"/>
                <w:sz w:val="40"/>
                <w:szCs w:val="40"/>
              </w:rPr>
              <w:t>5,0</w:t>
            </w:r>
          </w:p>
        </w:tc>
        <w:tc>
          <w:tcPr>
            <w:tcW w:w="3969" w:type="dxa"/>
            <w:tcBorders>
              <w:left w:val="single" w:sz="8" w:space="0" w:color="auto"/>
              <w:bottom w:val="single" w:sz="8" w:space="0" w:color="auto"/>
              <w:right w:val="single" w:sz="8" w:space="0" w:color="auto"/>
            </w:tcBorders>
            <w:shd w:val="clear" w:color="auto" w:fill="auto"/>
          </w:tcPr>
          <w:p w:rsidR="00022EC5" w:rsidRPr="00A60ABA" w:rsidRDefault="00022EC5" w:rsidP="00157789">
            <w:pPr>
              <w:tabs>
                <w:tab w:val="right" w:pos="4110"/>
                <w:tab w:val="right" w:pos="5953"/>
              </w:tabs>
              <w:autoSpaceDE w:val="0"/>
              <w:autoSpaceDN w:val="0"/>
              <w:bidi/>
              <w:adjustRightInd w:val="0"/>
              <w:spacing w:line="300" w:lineRule="exact"/>
              <w:jc w:val="center"/>
              <w:rPr>
                <w:rFonts w:ascii="Arabic Typesetting" w:hAnsi="Arabic Typesetting" w:cs="Arabic Typesetting"/>
                <w:sz w:val="32"/>
                <w:szCs w:val="32"/>
                <w:rtl/>
              </w:rPr>
            </w:pPr>
            <w:r w:rsidRPr="00A60ABA">
              <w:rPr>
                <w:rFonts w:ascii="Arabic Typesetting" w:hAnsi="Arabic Typesetting" w:cs="Arabic Typesetting"/>
                <w:sz w:val="32"/>
                <w:szCs w:val="32"/>
                <w:rtl/>
              </w:rPr>
              <w:t xml:space="preserve">التغير </w:t>
            </w:r>
            <w:r w:rsidR="00A60ABA" w:rsidRPr="00A60ABA">
              <w:rPr>
                <w:rFonts w:ascii="Arabic Typesetting" w:hAnsi="Arabic Typesetting" w:cs="Arabic Typesetting"/>
                <w:sz w:val="32"/>
                <w:szCs w:val="32"/>
                <w:rtl/>
                <w:lang w:bidi="ar-MA"/>
              </w:rPr>
              <w:t>ب</w:t>
            </w:r>
            <w:r w:rsidR="00A60ABA" w:rsidRPr="00A60ABA">
              <w:rPr>
                <w:rFonts w:ascii="Arabic Typesetting" w:hAnsi="Arabic Typesetting" w:cs="Arabic Typesetting" w:hint="cs"/>
                <w:sz w:val="32"/>
                <w:szCs w:val="32"/>
                <w:rtl/>
                <w:lang w:bidi="ar-MA"/>
              </w:rPr>
              <w:t>النسبة المئوية</w:t>
            </w:r>
            <w:r w:rsidRPr="00A60ABA">
              <w:rPr>
                <w:rFonts w:ascii="Arabic Typesetting" w:hAnsi="Arabic Typesetting" w:cs="Arabic Typesetting"/>
                <w:sz w:val="32"/>
                <w:szCs w:val="32"/>
                <w:rtl/>
              </w:rPr>
              <w:t>..........................</w:t>
            </w:r>
          </w:p>
          <w:p w:rsidR="00022EC5" w:rsidRPr="00834D07" w:rsidRDefault="00022EC5" w:rsidP="00157789">
            <w:pPr>
              <w:bidi/>
              <w:spacing w:line="300" w:lineRule="exact"/>
              <w:jc w:val="center"/>
              <w:rPr>
                <w:rFonts w:ascii="Arabic Typesetting" w:hAnsi="Arabic Typesetting" w:cs="Arabic Typesetting"/>
                <w:color w:val="000000"/>
                <w:sz w:val="40"/>
                <w:szCs w:val="40"/>
                <w:rtl/>
                <w:lang w:bidi="ar-MA"/>
              </w:rPr>
            </w:pPr>
          </w:p>
        </w:tc>
      </w:tr>
      <w:tr w:rsidR="00022EC5" w:rsidRPr="00834D07" w:rsidTr="00157789">
        <w:trPr>
          <w:trHeight w:val="818"/>
        </w:trPr>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743562</w:t>
            </w:r>
          </w:p>
        </w:tc>
        <w:tc>
          <w:tcPr>
            <w:tcW w:w="1276" w:type="dxa"/>
            <w:tcBorders>
              <w:top w:val="single" w:sz="8" w:space="0" w:color="auto"/>
              <w:left w:val="nil"/>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703034</w:t>
            </w:r>
          </w:p>
        </w:tc>
        <w:tc>
          <w:tcPr>
            <w:tcW w:w="1276" w:type="dxa"/>
            <w:tcBorders>
              <w:top w:val="single" w:sz="8" w:space="0" w:color="auto"/>
              <w:left w:val="nil"/>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653617</w:t>
            </w:r>
          </w:p>
        </w:tc>
        <w:tc>
          <w:tcPr>
            <w:tcW w:w="1276" w:type="dxa"/>
            <w:tcBorders>
              <w:top w:val="single" w:sz="8" w:space="0" w:color="auto"/>
              <w:left w:val="nil"/>
              <w:right w:val="single" w:sz="8" w:space="0" w:color="auto"/>
            </w:tcBorders>
            <w:shd w:val="clear" w:color="auto" w:fill="auto"/>
            <w:vAlign w:val="center"/>
          </w:tcPr>
          <w:p w:rsidR="00022EC5" w:rsidRPr="00834D07" w:rsidRDefault="00022EC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619270</w:t>
            </w:r>
          </w:p>
        </w:tc>
        <w:tc>
          <w:tcPr>
            <w:tcW w:w="3969" w:type="dxa"/>
            <w:tcBorders>
              <w:top w:val="single" w:sz="8" w:space="0" w:color="auto"/>
              <w:left w:val="nil"/>
              <w:right w:val="single" w:sz="4" w:space="0" w:color="auto"/>
            </w:tcBorders>
            <w:shd w:val="clear" w:color="auto" w:fill="auto"/>
          </w:tcPr>
          <w:p w:rsidR="00022EC5" w:rsidRPr="00834D07" w:rsidRDefault="00022EC5" w:rsidP="00157789">
            <w:pPr>
              <w:bidi/>
              <w:jc w:val="center"/>
              <w:rPr>
                <w:rFonts w:ascii="Arabic Typesetting" w:hAnsi="Arabic Typesetting" w:cs="Arabic Typesetting"/>
                <w:color w:val="000000"/>
                <w:sz w:val="40"/>
                <w:szCs w:val="40"/>
                <w:rtl/>
              </w:rPr>
            </w:pPr>
            <w:r w:rsidRPr="00834D07">
              <w:rPr>
                <w:rFonts w:ascii="Arabic Typesetting" w:hAnsi="Arabic Typesetting" w:cs="Arabic Typesetting"/>
                <w:color w:val="000000"/>
                <w:sz w:val="40"/>
                <w:szCs w:val="40"/>
                <w:rtl/>
              </w:rPr>
              <w:t>الاستهلاك النهائي الوطني...............</w:t>
            </w:r>
          </w:p>
          <w:p w:rsidR="00022EC5" w:rsidRPr="00834D07" w:rsidRDefault="00022EC5" w:rsidP="00157789">
            <w:pPr>
              <w:bidi/>
              <w:jc w:val="center"/>
              <w:rPr>
                <w:rFonts w:ascii="Arabic Typesetting" w:hAnsi="Arabic Typesetting" w:cs="Arabic Typesetting"/>
                <w:color w:val="000000"/>
                <w:sz w:val="40"/>
                <w:szCs w:val="40"/>
              </w:rPr>
            </w:pPr>
          </w:p>
        </w:tc>
      </w:tr>
      <w:tr w:rsidR="00022EC5" w:rsidRPr="00834D07" w:rsidTr="00157789">
        <w:trPr>
          <w:trHeight w:val="123"/>
        </w:trPr>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5,8</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513945" w:rsidP="00513945">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7,6</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5,5</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022EC5" w:rsidP="00022EC5">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8,</w:t>
            </w:r>
            <w:r>
              <w:rPr>
                <w:rFonts w:ascii="Arabic Typesetting" w:hAnsi="Arabic Typesetting" w:cs="Arabic Typesetting"/>
                <w:sz w:val="40"/>
                <w:szCs w:val="40"/>
              </w:rPr>
              <w:t>4</w:t>
            </w:r>
          </w:p>
        </w:tc>
        <w:tc>
          <w:tcPr>
            <w:tcW w:w="3969" w:type="dxa"/>
            <w:tcBorders>
              <w:top w:val="nil"/>
              <w:left w:val="nil"/>
              <w:bottom w:val="single" w:sz="8" w:space="0" w:color="auto"/>
              <w:right w:val="single" w:sz="4" w:space="0" w:color="auto"/>
            </w:tcBorders>
            <w:shd w:val="clear" w:color="auto" w:fill="auto"/>
            <w:noWrap/>
          </w:tcPr>
          <w:p w:rsidR="00A60ABA" w:rsidRPr="00A60ABA" w:rsidRDefault="00A60ABA" w:rsidP="00A60ABA">
            <w:pPr>
              <w:tabs>
                <w:tab w:val="right" w:pos="4110"/>
                <w:tab w:val="right" w:pos="5953"/>
              </w:tabs>
              <w:autoSpaceDE w:val="0"/>
              <w:autoSpaceDN w:val="0"/>
              <w:bidi/>
              <w:adjustRightInd w:val="0"/>
              <w:spacing w:line="300" w:lineRule="exact"/>
              <w:jc w:val="center"/>
              <w:rPr>
                <w:rFonts w:ascii="Arabic Typesetting" w:hAnsi="Arabic Typesetting" w:cs="Arabic Typesetting"/>
                <w:sz w:val="32"/>
                <w:szCs w:val="32"/>
                <w:rtl/>
              </w:rPr>
            </w:pPr>
            <w:r w:rsidRPr="00A60ABA">
              <w:rPr>
                <w:rFonts w:ascii="Arabic Typesetting" w:hAnsi="Arabic Typesetting" w:cs="Arabic Typesetting"/>
                <w:sz w:val="32"/>
                <w:szCs w:val="32"/>
                <w:rtl/>
              </w:rPr>
              <w:t xml:space="preserve">التغير </w:t>
            </w:r>
            <w:r w:rsidRPr="00A60ABA">
              <w:rPr>
                <w:rFonts w:ascii="Arabic Typesetting" w:hAnsi="Arabic Typesetting" w:cs="Arabic Typesetting"/>
                <w:sz w:val="32"/>
                <w:szCs w:val="32"/>
                <w:rtl/>
                <w:lang w:bidi="ar-MA"/>
              </w:rPr>
              <w:t>ب</w:t>
            </w:r>
            <w:r w:rsidRPr="00A60ABA">
              <w:rPr>
                <w:rFonts w:ascii="Arabic Typesetting" w:hAnsi="Arabic Typesetting" w:cs="Arabic Typesetting" w:hint="cs"/>
                <w:sz w:val="32"/>
                <w:szCs w:val="32"/>
                <w:rtl/>
                <w:lang w:bidi="ar-MA"/>
              </w:rPr>
              <w:t>النسبة المئوية</w:t>
            </w:r>
            <w:r w:rsidRPr="00A60ABA">
              <w:rPr>
                <w:rFonts w:ascii="Arabic Typesetting" w:hAnsi="Arabic Typesetting" w:cs="Arabic Typesetting"/>
                <w:sz w:val="32"/>
                <w:szCs w:val="32"/>
                <w:rtl/>
              </w:rPr>
              <w:t>..........................</w:t>
            </w:r>
          </w:p>
          <w:p w:rsidR="00022EC5" w:rsidRPr="00834D07" w:rsidRDefault="00022EC5" w:rsidP="00157789">
            <w:pPr>
              <w:bidi/>
              <w:jc w:val="center"/>
              <w:rPr>
                <w:rFonts w:ascii="Arabic Typesetting" w:hAnsi="Arabic Typesetting" w:cs="Arabic Typesetting"/>
                <w:color w:val="000000"/>
                <w:sz w:val="40"/>
                <w:szCs w:val="40"/>
              </w:rPr>
            </w:pPr>
          </w:p>
        </w:tc>
      </w:tr>
      <w:tr w:rsidR="00022EC5" w:rsidRPr="00834D07" w:rsidTr="00157789">
        <w:trPr>
          <w:trHeight w:val="825"/>
        </w:trPr>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565497</w:t>
            </w:r>
          </w:p>
        </w:tc>
        <w:tc>
          <w:tcPr>
            <w:tcW w:w="1276" w:type="dxa"/>
            <w:tcBorders>
              <w:top w:val="single" w:sz="8" w:space="0" w:color="auto"/>
              <w:left w:val="nil"/>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531982</w:t>
            </w:r>
          </w:p>
        </w:tc>
        <w:tc>
          <w:tcPr>
            <w:tcW w:w="1276" w:type="dxa"/>
            <w:tcBorders>
              <w:top w:val="single" w:sz="8" w:space="0" w:color="auto"/>
              <w:left w:val="nil"/>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494499</w:t>
            </w:r>
          </w:p>
        </w:tc>
        <w:tc>
          <w:tcPr>
            <w:tcW w:w="1276" w:type="dxa"/>
            <w:tcBorders>
              <w:top w:val="single" w:sz="8" w:space="0" w:color="auto"/>
              <w:left w:val="nil"/>
              <w:right w:val="single" w:sz="8" w:space="0" w:color="auto"/>
            </w:tcBorders>
            <w:shd w:val="clear" w:color="auto" w:fill="auto"/>
            <w:vAlign w:val="center"/>
          </w:tcPr>
          <w:p w:rsidR="00022EC5" w:rsidRPr="00834D07" w:rsidRDefault="00022EC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472938</w:t>
            </w:r>
          </w:p>
        </w:tc>
        <w:tc>
          <w:tcPr>
            <w:tcW w:w="3969" w:type="dxa"/>
            <w:tcBorders>
              <w:top w:val="single" w:sz="8" w:space="0" w:color="auto"/>
              <w:left w:val="nil"/>
              <w:right w:val="single" w:sz="8" w:space="0" w:color="auto"/>
            </w:tcBorders>
            <w:shd w:val="clear" w:color="auto" w:fill="auto"/>
          </w:tcPr>
          <w:p w:rsidR="00022EC5" w:rsidRPr="00834D07" w:rsidRDefault="00022EC5" w:rsidP="00157789">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tl/>
              </w:rPr>
              <w:t>الأسر المقيمة...........................</w:t>
            </w:r>
          </w:p>
        </w:tc>
      </w:tr>
      <w:tr w:rsidR="00022EC5" w:rsidRPr="00834D07" w:rsidTr="00157789">
        <w:trPr>
          <w:trHeight w:val="87"/>
        </w:trPr>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6,3</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7,6</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4,6</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022EC5" w:rsidP="00022EC5">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8,</w:t>
            </w:r>
            <w:r>
              <w:rPr>
                <w:rFonts w:ascii="Arabic Typesetting" w:hAnsi="Arabic Typesetting" w:cs="Arabic Typesetting"/>
                <w:sz w:val="40"/>
                <w:szCs w:val="40"/>
              </w:rPr>
              <w:t>1</w:t>
            </w:r>
          </w:p>
        </w:tc>
        <w:tc>
          <w:tcPr>
            <w:tcW w:w="3969" w:type="dxa"/>
            <w:tcBorders>
              <w:top w:val="nil"/>
              <w:left w:val="nil"/>
              <w:bottom w:val="single" w:sz="8" w:space="0" w:color="auto"/>
              <w:right w:val="single" w:sz="8" w:space="0" w:color="auto"/>
            </w:tcBorders>
            <w:shd w:val="clear" w:color="auto" w:fill="auto"/>
          </w:tcPr>
          <w:p w:rsidR="00022EC5" w:rsidRPr="00834D07" w:rsidRDefault="00A60ABA" w:rsidP="00A60ABA">
            <w:pPr>
              <w:tabs>
                <w:tab w:val="right" w:pos="4110"/>
                <w:tab w:val="right" w:pos="5953"/>
              </w:tabs>
              <w:autoSpaceDE w:val="0"/>
              <w:autoSpaceDN w:val="0"/>
              <w:bidi/>
              <w:adjustRightInd w:val="0"/>
              <w:spacing w:line="300" w:lineRule="exact"/>
              <w:jc w:val="center"/>
              <w:rPr>
                <w:rFonts w:ascii="Arabic Typesetting" w:hAnsi="Arabic Typesetting" w:cs="Arabic Typesetting"/>
                <w:color w:val="000000"/>
                <w:sz w:val="40"/>
                <w:szCs w:val="40"/>
              </w:rPr>
            </w:pPr>
            <w:r w:rsidRPr="00A60ABA">
              <w:rPr>
                <w:rFonts w:ascii="Arabic Typesetting" w:hAnsi="Arabic Typesetting" w:cs="Arabic Typesetting"/>
                <w:sz w:val="32"/>
                <w:szCs w:val="32"/>
                <w:rtl/>
              </w:rPr>
              <w:t xml:space="preserve">التغير </w:t>
            </w:r>
            <w:r w:rsidRPr="00A60ABA">
              <w:rPr>
                <w:rFonts w:ascii="Arabic Typesetting" w:hAnsi="Arabic Typesetting" w:cs="Arabic Typesetting"/>
                <w:sz w:val="32"/>
                <w:szCs w:val="32"/>
                <w:rtl/>
                <w:lang w:bidi="ar-MA"/>
              </w:rPr>
              <w:t>ب</w:t>
            </w:r>
            <w:r w:rsidRPr="00A60ABA">
              <w:rPr>
                <w:rFonts w:ascii="Arabic Typesetting" w:hAnsi="Arabic Typesetting" w:cs="Arabic Typesetting" w:hint="cs"/>
                <w:sz w:val="32"/>
                <w:szCs w:val="32"/>
                <w:rtl/>
                <w:lang w:bidi="ar-MA"/>
              </w:rPr>
              <w:t>النسبة المئوية</w:t>
            </w:r>
            <w:r w:rsidRPr="00A60ABA">
              <w:rPr>
                <w:rFonts w:ascii="Arabic Typesetting" w:hAnsi="Arabic Typesetting" w:cs="Arabic Typesetting"/>
                <w:sz w:val="32"/>
                <w:szCs w:val="32"/>
                <w:rtl/>
              </w:rPr>
              <w:t>..........................</w:t>
            </w:r>
          </w:p>
        </w:tc>
      </w:tr>
      <w:tr w:rsidR="00022EC5" w:rsidRPr="00834D07" w:rsidTr="00157789">
        <w:trPr>
          <w:trHeight w:val="555"/>
        </w:trPr>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178065</w:t>
            </w:r>
          </w:p>
        </w:tc>
        <w:tc>
          <w:tcPr>
            <w:tcW w:w="1276" w:type="dxa"/>
            <w:tcBorders>
              <w:top w:val="single" w:sz="8" w:space="0" w:color="auto"/>
              <w:left w:val="nil"/>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171052</w:t>
            </w:r>
          </w:p>
        </w:tc>
        <w:tc>
          <w:tcPr>
            <w:tcW w:w="1276" w:type="dxa"/>
            <w:tcBorders>
              <w:top w:val="single" w:sz="8" w:space="0" w:color="auto"/>
              <w:left w:val="nil"/>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159118</w:t>
            </w:r>
          </w:p>
        </w:tc>
        <w:tc>
          <w:tcPr>
            <w:tcW w:w="1276" w:type="dxa"/>
            <w:tcBorders>
              <w:top w:val="single" w:sz="8" w:space="0" w:color="auto"/>
              <w:left w:val="nil"/>
              <w:right w:val="single" w:sz="8" w:space="0" w:color="auto"/>
            </w:tcBorders>
            <w:shd w:val="clear" w:color="auto" w:fill="auto"/>
            <w:vAlign w:val="center"/>
          </w:tcPr>
          <w:p w:rsidR="00022EC5" w:rsidRPr="00834D07" w:rsidRDefault="00022EC5"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146332</w:t>
            </w:r>
          </w:p>
        </w:tc>
        <w:tc>
          <w:tcPr>
            <w:tcW w:w="3969" w:type="dxa"/>
            <w:tcBorders>
              <w:top w:val="single" w:sz="8" w:space="0" w:color="auto"/>
              <w:left w:val="nil"/>
              <w:right w:val="single" w:sz="8" w:space="0" w:color="auto"/>
            </w:tcBorders>
            <w:shd w:val="clear" w:color="auto" w:fill="auto"/>
          </w:tcPr>
          <w:p w:rsidR="00022EC5" w:rsidRPr="00834D07" w:rsidRDefault="00022EC5" w:rsidP="00157789">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tl/>
              </w:rPr>
              <w:t>الإدارات العمومية........................</w:t>
            </w:r>
          </w:p>
        </w:tc>
      </w:tr>
      <w:tr w:rsidR="00022EC5" w:rsidRPr="00834D07" w:rsidTr="00157789">
        <w:trPr>
          <w:trHeight w:val="195"/>
        </w:trPr>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4,1</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7,5</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8,7</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022EC5"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9,3</w:t>
            </w:r>
          </w:p>
        </w:tc>
        <w:tc>
          <w:tcPr>
            <w:tcW w:w="3969" w:type="dxa"/>
            <w:tcBorders>
              <w:top w:val="nil"/>
              <w:left w:val="nil"/>
              <w:bottom w:val="single" w:sz="8" w:space="0" w:color="auto"/>
              <w:right w:val="single" w:sz="8" w:space="0" w:color="auto"/>
            </w:tcBorders>
            <w:shd w:val="clear" w:color="auto" w:fill="auto"/>
          </w:tcPr>
          <w:p w:rsidR="00022EC5" w:rsidRPr="00834D07" w:rsidRDefault="00A60ABA" w:rsidP="00A60ABA">
            <w:pPr>
              <w:tabs>
                <w:tab w:val="right" w:pos="4110"/>
                <w:tab w:val="right" w:pos="5953"/>
              </w:tabs>
              <w:autoSpaceDE w:val="0"/>
              <w:autoSpaceDN w:val="0"/>
              <w:bidi/>
              <w:adjustRightInd w:val="0"/>
              <w:spacing w:line="300" w:lineRule="exact"/>
              <w:jc w:val="center"/>
              <w:rPr>
                <w:rFonts w:ascii="Arabic Typesetting" w:hAnsi="Arabic Typesetting" w:cs="Arabic Typesetting"/>
                <w:color w:val="000000"/>
                <w:sz w:val="40"/>
                <w:szCs w:val="40"/>
              </w:rPr>
            </w:pPr>
            <w:r w:rsidRPr="00A60ABA">
              <w:rPr>
                <w:rFonts w:ascii="Arabic Typesetting" w:hAnsi="Arabic Typesetting" w:cs="Arabic Typesetting"/>
                <w:sz w:val="32"/>
                <w:szCs w:val="32"/>
                <w:rtl/>
              </w:rPr>
              <w:t xml:space="preserve">التغير </w:t>
            </w:r>
            <w:r w:rsidRPr="00A60ABA">
              <w:rPr>
                <w:rFonts w:ascii="Arabic Typesetting" w:hAnsi="Arabic Typesetting" w:cs="Arabic Typesetting"/>
                <w:sz w:val="32"/>
                <w:szCs w:val="32"/>
                <w:rtl/>
                <w:lang w:bidi="ar-MA"/>
              </w:rPr>
              <w:t>ب</w:t>
            </w:r>
            <w:r w:rsidRPr="00A60ABA">
              <w:rPr>
                <w:rFonts w:ascii="Arabic Typesetting" w:hAnsi="Arabic Typesetting" w:cs="Arabic Typesetting" w:hint="cs"/>
                <w:sz w:val="32"/>
                <w:szCs w:val="32"/>
                <w:rtl/>
                <w:lang w:bidi="ar-MA"/>
              </w:rPr>
              <w:t>النسبة المئوية</w:t>
            </w:r>
            <w:r w:rsidRPr="00A60ABA">
              <w:rPr>
                <w:rFonts w:ascii="Arabic Typesetting" w:hAnsi="Arabic Typesetting" w:cs="Arabic Typesetting"/>
                <w:sz w:val="32"/>
                <w:szCs w:val="32"/>
                <w:rtl/>
              </w:rPr>
              <w:t>..........................</w:t>
            </w:r>
          </w:p>
        </w:tc>
      </w:tr>
      <w:tr w:rsidR="00022EC5" w:rsidRPr="00834D07" w:rsidTr="00157789">
        <w:trPr>
          <w:trHeight w:val="563"/>
        </w:trPr>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274157</w:t>
            </w:r>
          </w:p>
        </w:tc>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266172</w:t>
            </w:r>
          </w:p>
        </w:tc>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259680</w:t>
            </w:r>
          </w:p>
        </w:tc>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022EC5"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246394</w:t>
            </w:r>
          </w:p>
        </w:tc>
        <w:tc>
          <w:tcPr>
            <w:tcW w:w="3969" w:type="dxa"/>
            <w:tcBorders>
              <w:top w:val="single" w:sz="8" w:space="0" w:color="auto"/>
              <w:left w:val="nil"/>
              <w:right w:val="single" w:sz="8" w:space="0" w:color="auto"/>
            </w:tcBorders>
            <w:shd w:val="clear" w:color="auto" w:fill="auto"/>
          </w:tcPr>
          <w:p w:rsidR="00022EC5" w:rsidRPr="00834D07" w:rsidRDefault="00022EC5" w:rsidP="00157789">
            <w:pPr>
              <w:bidi/>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tl/>
              </w:rPr>
              <w:t>التكوين الإجمالي للرأسمال الثابت.........</w:t>
            </w:r>
          </w:p>
        </w:tc>
      </w:tr>
      <w:tr w:rsidR="00022EC5" w:rsidRPr="00834D07" w:rsidTr="00157789">
        <w:trPr>
          <w:trHeight w:val="450"/>
        </w:trPr>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3,0</w:t>
            </w:r>
          </w:p>
        </w:tc>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2,5</w:t>
            </w:r>
          </w:p>
        </w:tc>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5,4</w:t>
            </w:r>
          </w:p>
        </w:tc>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022EC5"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5,1</w:t>
            </w:r>
          </w:p>
        </w:tc>
        <w:tc>
          <w:tcPr>
            <w:tcW w:w="3969" w:type="dxa"/>
            <w:tcBorders>
              <w:top w:val="nil"/>
              <w:left w:val="nil"/>
              <w:bottom w:val="single" w:sz="8" w:space="0" w:color="auto"/>
              <w:right w:val="single" w:sz="8" w:space="0" w:color="auto"/>
            </w:tcBorders>
            <w:shd w:val="clear" w:color="auto" w:fill="auto"/>
          </w:tcPr>
          <w:p w:rsidR="00022EC5" w:rsidRPr="00834D07" w:rsidRDefault="00A60ABA" w:rsidP="00A60ABA">
            <w:pPr>
              <w:tabs>
                <w:tab w:val="right" w:pos="4110"/>
                <w:tab w:val="right" w:pos="5953"/>
              </w:tabs>
              <w:autoSpaceDE w:val="0"/>
              <w:autoSpaceDN w:val="0"/>
              <w:bidi/>
              <w:adjustRightInd w:val="0"/>
              <w:spacing w:line="300" w:lineRule="exact"/>
              <w:jc w:val="center"/>
              <w:rPr>
                <w:rFonts w:ascii="Arabic Typesetting" w:hAnsi="Arabic Typesetting" w:cs="Arabic Typesetting"/>
                <w:color w:val="000000"/>
                <w:sz w:val="40"/>
                <w:szCs w:val="40"/>
              </w:rPr>
            </w:pPr>
            <w:r w:rsidRPr="00A60ABA">
              <w:rPr>
                <w:rFonts w:ascii="Arabic Typesetting" w:hAnsi="Arabic Typesetting" w:cs="Arabic Typesetting"/>
                <w:sz w:val="32"/>
                <w:szCs w:val="32"/>
                <w:rtl/>
              </w:rPr>
              <w:t xml:space="preserve">التغير </w:t>
            </w:r>
            <w:r w:rsidRPr="00A60ABA">
              <w:rPr>
                <w:rFonts w:ascii="Arabic Typesetting" w:hAnsi="Arabic Typesetting" w:cs="Arabic Typesetting"/>
                <w:sz w:val="32"/>
                <w:szCs w:val="32"/>
                <w:rtl/>
                <w:lang w:bidi="ar-MA"/>
              </w:rPr>
              <w:t>ب</w:t>
            </w:r>
            <w:r w:rsidRPr="00A60ABA">
              <w:rPr>
                <w:rFonts w:ascii="Arabic Typesetting" w:hAnsi="Arabic Typesetting" w:cs="Arabic Typesetting" w:hint="cs"/>
                <w:sz w:val="32"/>
                <w:szCs w:val="32"/>
                <w:rtl/>
                <w:lang w:bidi="ar-MA"/>
              </w:rPr>
              <w:t>النسبة المئوية</w:t>
            </w:r>
            <w:r w:rsidRPr="00A60ABA">
              <w:rPr>
                <w:rFonts w:ascii="Arabic Typesetting" w:hAnsi="Arabic Typesetting" w:cs="Arabic Typesetting"/>
                <w:sz w:val="32"/>
                <w:szCs w:val="32"/>
                <w:rtl/>
              </w:rPr>
              <w:t>..........................</w:t>
            </w:r>
          </w:p>
        </w:tc>
      </w:tr>
      <w:tr w:rsidR="00022EC5" w:rsidRPr="00834D07" w:rsidTr="00157789">
        <w:trPr>
          <w:trHeight w:val="705"/>
        </w:trPr>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14833</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22496</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32697</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42168</w:t>
            </w:r>
          </w:p>
        </w:tc>
        <w:tc>
          <w:tcPr>
            <w:tcW w:w="3969" w:type="dxa"/>
            <w:tcBorders>
              <w:top w:val="nil"/>
              <w:left w:val="nil"/>
              <w:bottom w:val="single" w:sz="8" w:space="0" w:color="auto"/>
              <w:right w:val="single" w:sz="8" w:space="0" w:color="auto"/>
            </w:tcBorders>
            <w:shd w:val="clear" w:color="auto" w:fill="auto"/>
          </w:tcPr>
          <w:p w:rsidR="00022EC5" w:rsidRPr="00834D07" w:rsidRDefault="00022EC5" w:rsidP="00157789">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tl/>
              </w:rPr>
              <w:t>تغير المحزونات........................</w:t>
            </w:r>
          </w:p>
        </w:tc>
      </w:tr>
      <w:tr w:rsidR="00022EC5" w:rsidRPr="00834D07" w:rsidTr="00157789">
        <w:trPr>
          <w:trHeight w:val="360"/>
        </w:trPr>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322572</w:t>
            </w:r>
          </w:p>
        </w:tc>
        <w:tc>
          <w:tcPr>
            <w:tcW w:w="1276" w:type="dxa"/>
            <w:tcBorders>
              <w:top w:val="single" w:sz="8" w:space="0" w:color="auto"/>
              <w:left w:val="nil"/>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308596</w:t>
            </w:r>
          </w:p>
        </w:tc>
        <w:tc>
          <w:tcPr>
            <w:tcW w:w="1276" w:type="dxa"/>
            <w:tcBorders>
              <w:top w:val="single" w:sz="8" w:space="0" w:color="auto"/>
              <w:left w:val="nil"/>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299646</w:t>
            </w:r>
          </w:p>
        </w:tc>
        <w:tc>
          <w:tcPr>
            <w:tcW w:w="1276" w:type="dxa"/>
            <w:tcBorders>
              <w:top w:val="single" w:sz="8" w:space="0" w:color="auto"/>
              <w:left w:val="nil"/>
              <w:right w:val="single" w:sz="8" w:space="0" w:color="auto"/>
            </w:tcBorders>
            <w:shd w:val="clear" w:color="auto" w:fill="auto"/>
            <w:vAlign w:val="center"/>
          </w:tcPr>
          <w:p w:rsidR="00022EC5" w:rsidRPr="00834D07" w:rsidRDefault="00022EC5"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285530</w:t>
            </w:r>
          </w:p>
        </w:tc>
        <w:tc>
          <w:tcPr>
            <w:tcW w:w="3969" w:type="dxa"/>
            <w:tcBorders>
              <w:top w:val="single" w:sz="8" w:space="0" w:color="auto"/>
              <w:left w:val="nil"/>
              <w:right w:val="single" w:sz="8" w:space="0" w:color="auto"/>
            </w:tcBorders>
            <w:shd w:val="clear" w:color="auto" w:fill="auto"/>
          </w:tcPr>
          <w:p w:rsidR="00022EC5" w:rsidRPr="00834D07" w:rsidRDefault="00022EC5" w:rsidP="00157789">
            <w:pPr>
              <w:bidi/>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tl/>
              </w:rPr>
              <w:t>صادرات السلع والخدمات.................</w:t>
            </w:r>
          </w:p>
        </w:tc>
      </w:tr>
      <w:tr w:rsidR="00022EC5" w:rsidRPr="00834D07" w:rsidTr="00157789">
        <w:trPr>
          <w:trHeight w:val="450"/>
        </w:trPr>
        <w:tc>
          <w:tcPr>
            <w:tcW w:w="1276" w:type="dxa"/>
            <w:tcBorders>
              <w:top w:val="nil"/>
              <w:left w:val="single" w:sz="8" w:space="0" w:color="auto"/>
              <w:bottom w:val="single" w:sz="8" w:space="0" w:color="auto"/>
              <w:right w:val="single" w:sz="8" w:space="0" w:color="auto"/>
            </w:tcBorders>
            <w:shd w:val="clear" w:color="auto" w:fill="auto"/>
            <w:vAlign w:val="center"/>
          </w:tcPr>
          <w:p w:rsidR="00022EC5" w:rsidRPr="00834D07" w:rsidRDefault="00022EC5" w:rsidP="00022EC5">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4,5</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3,0</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4,9</w:t>
            </w:r>
          </w:p>
        </w:tc>
        <w:tc>
          <w:tcPr>
            <w:tcW w:w="1276" w:type="dxa"/>
            <w:tcBorders>
              <w:top w:val="nil"/>
              <w:left w:val="nil"/>
              <w:bottom w:val="single" w:sz="8" w:space="0" w:color="auto"/>
              <w:right w:val="single" w:sz="8" w:space="0" w:color="auto"/>
            </w:tcBorders>
            <w:shd w:val="clear" w:color="auto" w:fill="auto"/>
            <w:vAlign w:val="center"/>
          </w:tcPr>
          <w:p w:rsidR="00022EC5" w:rsidRPr="00834D07" w:rsidRDefault="00022EC5"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12,4</w:t>
            </w:r>
          </w:p>
        </w:tc>
        <w:tc>
          <w:tcPr>
            <w:tcW w:w="3969" w:type="dxa"/>
            <w:tcBorders>
              <w:top w:val="nil"/>
              <w:left w:val="nil"/>
              <w:bottom w:val="single" w:sz="8" w:space="0" w:color="auto"/>
              <w:right w:val="single" w:sz="8" w:space="0" w:color="auto"/>
            </w:tcBorders>
            <w:shd w:val="clear" w:color="auto" w:fill="auto"/>
          </w:tcPr>
          <w:p w:rsidR="00022EC5" w:rsidRPr="00834D07" w:rsidRDefault="00A60ABA" w:rsidP="00A60ABA">
            <w:pPr>
              <w:tabs>
                <w:tab w:val="right" w:pos="4110"/>
                <w:tab w:val="right" w:pos="5953"/>
              </w:tabs>
              <w:autoSpaceDE w:val="0"/>
              <w:autoSpaceDN w:val="0"/>
              <w:bidi/>
              <w:adjustRightInd w:val="0"/>
              <w:spacing w:line="300" w:lineRule="exact"/>
              <w:jc w:val="center"/>
              <w:rPr>
                <w:rFonts w:ascii="Arabic Typesetting" w:hAnsi="Arabic Typesetting" w:cs="Arabic Typesetting"/>
                <w:color w:val="000000"/>
                <w:sz w:val="40"/>
                <w:szCs w:val="40"/>
              </w:rPr>
            </w:pPr>
            <w:r w:rsidRPr="00A60ABA">
              <w:rPr>
                <w:rFonts w:ascii="Arabic Typesetting" w:hAnsi="Arabic Typesetting" w:cs="Arabic Typesetting"/>
                <w:sz w:val="32"/>
                <w:szCs w:val="32"/>
                <w:rtl/>
              </w:rPr>
              <w:t xml:space="preserve">التغير </w:t>
            </w:r>
            <w:r w:rsidRPr="00A60ABA">
              <w:rPr>
                <w:rFonts w:ascii="Arabic Typesetting" w:hAnsi="Arabic Typesetting" w:cs="Arabic Typesetting"/>
                <w:sz w:val="32"/>
                <w:szCs w:val="32"/>
                <w:rtl/>
                <w:lang w:bidi="ar-MA"/>
              </w:rPr>
              <w:t>ب</w:t>
            </w:r>
            <w:r w:rsidRPr="00A60ABA">
              <w:rPr>
                <w:rFonts w:ascii="Arabic Typesetting" w:hAnsi="Arabic Typesetting" w:cs="Arabic Typesetting" w:hint="cs"/>
                <w:sz w:val="32"/>
                <w:szCs w:val="32"/>
                <w:rtl/>
                <w:lang w:bidi="ar-MA"/>
              </w:rPr>
              <w:t>النسبة المئوية</w:t>
            </w:r>
            <w:r w:rsidRPr="00A60ABA">
              <w:rPr>
                <w:rFonts w:ascii="Arabic Typesetting" w:hAnsi="Arabic Typesetting" w:cs="Arabic Typesetting"/>
                <w:sz w:val="32"/>
                <w:szCs w:val="32"/>
                <w:rtl/>
              </w:rPr>
              <w:t>..........................</w:t>
            </w:r>
          </w:p>
        </w:tc>
      </w:tr>
      <w:tr w:rsidR="00022EC5" w:rsidRPr="00834D07" w:rsidTr="00157789">
        <w:trPr>
          <w:trHeight w:val="630"/>
        </w:trPr>
        <w:tc>
          <w:tcPr>
            <w:tcW w:w="1276" w:type="dxa"/>
            <w:tcBorders>
              <w:top w:val="single" w:sz="8" w:space="0" w:color="auto"/>
              <w:left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443402</w:t>
            </w:r>
          </w:p>
        </w:tc>
        <w:tc>
          <w:tcPr>
            <w:tcW w:w="1276" w:type="dxa"/>
            <w:tcBorders>
              <w:top w:val="single" w:sz="8" w:space="0" w:color="auto"/>
              <w:left w:val="nil"/>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425155</w:t>
            </w:r>
          </w:p>
        </w:tc>
        <w:tc>
          <w:tcPr>
            <w:tcW w:w="1276" w:type="dxa"/>
            <w:tcBorders>
              <w:top w:val="single" w:sz="8" w:space="0" w:color="auto"/>
              <w:left w:val="nil"/>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417471</w:t>
            </w:r>
          </w:p>
        </w:tc>
        <w:tc>
          <w:tcPr>
            <w:tcW w:w="1276" w:type="dxa"/>
            <w:tcBorders>
              <w:top w:val="single" w:sz="8" w:space="0" w:color="auto"/>
              <w:left w:val="nil"/>
              <w:right w:val="single" w:sz="8" w:space="0" w:color="auto"/>
            </w:tcBorders>
            <w:shd w:val="clear" w:color="auto" w:fill="auto"/>
            <w:vAlign w:val="center"/>
          </w:tcPr>
          <w:p w:rsidR="00022EC5" w:rsidRPr="00834D07" w:rsidRDefault="00022EC5"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390</w:t>
            </w:r>
            <w:r>
              <w:rPr>
                <w:rFonts w:ascii="Arabic Typesetting" w:hAnsi="Arabic Typesetting" w:cs="Arabic Typesetting"/>
                <w:sz w:val="40"/>
                <w:szCs w:val="40"/>
              </w:rPr>
              <w:t>755</w:t>
            </w:r>
          </w:p>
        </w:tc>
        <w:tc>
          <w:tcPr>
            <w:tcW w:w="3969" w:type="dxa"/>
            <w:tcBorders>
              <w:top w:val="single" w:sz="8" w:space="0" w:color="auto"/>
              <w:left w:val="nil"/>
              <w:right w:val="single" w:sz="8" w:space="0" w:color="auto"/>
            </w:tcBorders>
            <w:shd w:val="clear" w:color="auto" w:fill="auto"/>
          </w:tcPr>
          <w:p w:rsidR="00022EC5" w:rsidRPr="00834D07" w:rsidRDefault="00022EC5" w:rsidP="00157789">
            <w:pPr>
              <w:bidi/>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tl/>
              </w:rPr>
              <w:t>واردات السلع والخدمات..................</w:t>
            </w:r>
          </w:p>
        </w:tc>
      </w:tr>
      <w:tr w:rsidR="00022EC5" w:rsidRPr="00834D07" w:rsidTr="00157789">
        <w:trPr>
          <w:trHeight w:val="87"/>
        </w:trPr>
        <w:tc>
          <w:tcPr>
            <w:tcW w:w="1276" w:type="dxa"/>
            <w:tcBorders>
              <w:left w:val="single" w:sz="8" w:space="0" w:color="auto"/>
              <w:bottom w:val="single" w:sz="8" w:space="0" w:color="auto"/>
              <w:right w:val="single" w:sz="8" w:space="0" w:color="auto"/>
            </w:tcBorders>
            <w:shd w:val="clear" w:color="auto" w:fill="auto"/>
            <w:vAlign w:val="center"/>
          </w:tcPr>
          <w:p w:rsidR="00022EC5" w:rsidRPr="00834D07" w:rsidRDefault="00022EC5" w:rsidP="00595F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4,3</w:t>
            </w:r>
          </w:p>
        </w:tc>
        <w:tc>
          <w:tcPr>
            <w:tcW w:w="1276" w:type="dxa"/>
            <w:tcBorders>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1,8</w:t>
            </w:r>
          </w:p>
        </w:tc>
        <w:tc>
          <w:tcPr>
            <w:tcW w:w="1276" w:type="dxa"/>
            <w:tcBorders>
              <w:left w:val="nil"/>
              <w:bottom w:val="single" w:sz="8" w:space="0" w:color="auto"/>
              <w:right w:val="single" w:sz="8" w:space="0" w:color="auto"/>
            </w:tcBorders>
            <w:shd w:val="clear" w:color="auto" w:fill="auto"/>
            <w:vAlign w:val="center"/>
          </w:tcPr>
          <w:p w:rsidR="00022EC5" w:rsidRPr="00834D07" w:rsidRDefault="00513945"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6,8</w:t>
            </w:r>
          </w:p>
        </w:tc>
        <w:tc>
          <w:tcPr>
            <w:tcW w:w="1276" w:type="dxa"/>
            <w:tcBorders>
              <w:left w:val="nil"/>
              <w:bottom w:val="single" w:sz="8" w:space="0" w:color="auto"/>
              <w:right w:val="single" w:sz="8" w:space="0" w:color="auto"/>
            </w:tcBorders>
            <w:shd w:val="clear" w:color="auto" w:fill="auto"/>
            <w:vAlign w:val="center"/>
          </w:tcPr>
          <w:p w:rsidR="00022EC5" w:rsidRPr="00834D07" w:rsidRDefault="00022EC5"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18,</w:t>
            </w:r>
            <w:r>
              <w:rPr>
                <w:rFonts w:ascii="Arabic Typesetting" w:hAnsi="Arabic Typesetting" w:cs="Arabic Typesetting"/>
                <w:sz w:val="40"/>
                <w:szCs w:val="40"/>
              </w:rPr>
              <w:t>8</w:t>
            </w:r>
          </w:p>
        </w:tc>
        <w:tc>
          <w:tcPr>
            <w:tcW w:w="3969" w:type="dxa"/>
            <w:tcBorders>
              <w:left w:val="nil"/>
              <w:bottom w:val="single" w:sz="8" w:space="0" w:color="auto"/>
              <w:right w:val="single" w:sz="8" w:space="0" w:color="auto"/>
            </w:tcBorders>
            <w:shd w:val="clear" w:color="auto" w:fill="auto"/>
          </w:tcPr>
          <w:p w:rsidR="00022EC5" w:rsidRPr="00834D07" w:rsidRDefault="00022EC5" w:rsidP="00A60ABA">
            <w:pPr>
              <w:tabs>
                <w:tab w:val="right" w:pos="4110"/>
                <w:tab w:val="right" w:pos="5953"/>
              </w:tabs>
              <w:autoSpaceDE w:val="0"/>
              <w:autoSpaceDN w:val="0"/>
              <w:bidi/>
              <w:adjustRightInd w:val="0"/>
              <w:spacing w:line="300" w:lineRule="exact"/>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Pr>
              <w:t> </w:t>
            </w:r>
            <w:r w:rsidR="00A60ABA" w:rsidRPr="00A60ABA">
              <w:rPr>
                <w:rFonts w:ascii="Arabic Typesetting" w:hAnsi="Arabic Typesetting" w:cs="Arabic Typesetting"/>
                <w:sz w:val="32"/>
                <w:szCs w:val="32"/>
                <w:rtl/>
              </w:rPr>
              <w:t xml:space="preserve">التغير </w:t>
            </w:r>
            <w:r w:rsidR="00A60ABA" w:rsidRPr="00A60ABA">
              <w:rPr>
                <w:rFonts w:ascii="Arabic Typesetting" w:hAnsi="Arabic Typesetting" w:cs="Arabic Typesetting"/>
                <w:sz w:val="32"/>
                <w:szCs w:val="32"/>
                <w:rtl/>
                <w:lang w:bidi="ar-MA"/>
              </w:rPr>
              <w:t>ب</w:t>
            </w:r>
            <w:r w:rsidR="00A60ABA" w:rsidRPr="00A60ABA">
              <w:rPr>
                <w:rFonts w:ascii="Arabic Typesetting" w:hAnsi="Arabic Typesetting" w:cs="Arabic Typesetting" w:hint="cs"/>
                <w:sz w:val="32"/>
                <w:szCs w:val="32"/>
                <w:rtl/>
                <w:lang w:bidi="ar-MA"/>
              </w:rPr>
              <w:t>النسبة المئوية</w:t>
            </w:r>
            <w:r w:rsidR="00A60ABA" w:rsidRPr="00A60ABA">
              <w:rPr>
                <w:rFonts w:ascii="Arabic Typesetting" w:hAnsi="Arabic Typesetting" w:cs="Arabic Typesetting"/>
                <w:sz w:val="32"/>
                <w:szCs w:val="32"/>
                <w:rtl/>
              </w:rPr>
              <w:t>..........................</w:t>
            </w:r>
          </w:p>
        </w:tc>
      </w:tr>
    </w:tbl>
    <w:p w:rsidR="00B6356A" w:rsidRPr="00E84FAC" w:rsidRDefault="00B6356A" w:rsidP="003B5F93">
      <w:pPr>
        <w:tabs>
          <w:tab w:val="right" w:pos="4110"/>
          <w:tab w:val="right" w:pos="5953"/>
        </w:tabs>
        <w:bidi/>
        <w:rPr>
          <w:rFonts w:ascii="Arabic Typesetting" w:hAnsi="Arabic Typesetting" w:cs="Arabic Typesetting"/>
          <w:sz w:val="28"/>
          <w:szCs w:val="28"/>
        </w:rPr>
      </w:pPr>
      <w:r w:rsidRPr="001670ED">
        <w:rPr>
          <w:rFonts w:ascii="Arabic Typesetting" w:hAnsi="Arabic Typesetting" w:cs="Arabic Typesetting"/>
          <w:sz w:val="26"/>
          <w:szCs w:val="26"/>
          <w:rtl/>
        </w:rPr>
        <w:t>(*): تقديرات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و</w:t>
      </w:r>
      <w:r w:rsidRPr="001670ED">
        <w:rPr>
          <w:rFonts w:ascii="Arabic Typesetting" w:hAnsi="Arabic Typesetting" w:cs="Arabic Typesetting"/>
          <w:sz w:val="26"/>
          <w:szCs w:val="26"/>
        </w:rPr>
        <w:t>(**)</w:t>
      </w:r>
      <w:r w:rsidRPr="001670ED">
        <w:rPr>
          <w:rFonts w:ascii="Arabic Typesetting" w:hAnsi="Arabic Typesetting" w:cs="Arabic Typesetting"/>
          <w:sz w:val="26"/>
          <w:szCs w:val="26"/>
          <w:rtl/>
        </w:rPr>
        <w:t xml:space="preserve"> توقعات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المندوبية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السامية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للتخطيط،</w:t>
      </w:r>
      <w:r w:rsidR="003B5F93">
        <w:rPr>
          <w:rFonts w:ascii="Arabic Typesetting" w:hAnsi="Arabic Typesetting" w:cs="Arabic Typesetting" w:hint="cs"/>
          <w:sz w:val="26"/>
          <w:szCs w:val="26"/>
          <w:rtl/>
        </w:rPr>
        <w:t>يونيو</w:t>
      </w:r>
      <w:r>
        <w:rPr>
          <w:rFonts w:ascii="Arabic Typesetting" w:hAnsi="Arabic Typesetting" w:cs="Arabic Typesetting" w:hint="cs"/>
          <w:sz w:val="26"/>
          <w:szCs w:val="26"/>
          <w:rtl/>
        </w:rPr>
        <w:t xml:space="preserve"> 2013</w:t>
      </w:r>
    </w:p>
    <w:p w:rsidR="00A60ABA" w:rsidRPr="00A60ABA" w:rsidRDefault="00B6356A" w:rsidP="00A60ABA">
      <w:pPr>
        <w:tabs>
          <w:tab w:val="right" w:pos="4110"/>
          <w:tab w:val="right" w:pos="5953"/>
        </w:tabs>
        <w:autoSpaceDE w:val="0"/>
        <w:autoSpaceDN w:val="0"/>
        <w:bidi/>
        <w:adjustRightInd w:val="0"/>
        <w:spacing w:line="300" w:lineRule="exact"/>
        <w:rPr>
          <w:rFonts w:ascii="Arabic Typesetting" w:hAnsi="Arabic Typesetting" w:cs="Arabic Typesetting"/>
          <w:sz w:val="32"/>
          <w:szCs w:val="32"/>
          <w:rtl/>
        </w:rPr>
      </w:pPr>
      <w:r w:rsidRPr="00E84FAC">
        <w:rPr>
          <w:rFonts w:ascii="Arabic Typesetting" w:hAnsi="Arabic Typesetting" w:cs="Arabic Typesetting"/>
          <w:sz w:val="28"/>
          <w:szCs w:val="28"/>
          <w:rtl/>
        </w:rPr>
        <w:t xml:space="preserve">- القيمة بملايين الدراهم الجارية- </w:t>
      </w:r>
      <w:r w:rsidR="00A60ABA" w:rsidRPr="00A60ABA">
        <w:rPr>
          <w:rFonts w:ascii="Arabic Typesetting" w:hAnsi="Arabic Typesetting" w:cs="Arabic Typesetting"/>
          <w:sz w:val="32"/>
          <w:szCs w:val="32"/>
          <w:rtl/>
        </w:rPr>
        <w:t xml:space="preserve">التغير </w:t>
      </w:r>
      <w:r w:rsidR="00A60ABA" w:rsidRPr="00A60ABA">
        <w:rPr>
          <w:rFonts w:ascii="Arabic Typesetting" w:hAnsi="Arabic Typesetting" w:cs="Arabic Typesetting"/>
          <w:sz w:val="32"/>
          <w:szCs w:val="32"/>
          <w:rtl/>
          <w:lang w:bidi="ar-MA"/>
        </w:rPr>
        <w:t>ب</w:t>
      </w:r>
      <w:r w:rsidR="00A60ABA" w:rsidRPr="00A60ABA">
        <w:rPr>
          <w:rFonts w:ascii="Arabic Typesetting" w:hAnsi="Arabic Typesetting" w:cs="Arabic Typesetting" w:hint="cs"/>
          <w:sz w:val="32"/>
          <w:szCs w:val="32"/>
          <w:rtl/>
          <w:lang w:bidi="ar-MA"/>
        </w:rPr>
        <w:t>النسبة المئوية</w:t>
      </w:r>
    </w:p>
    <w:p w:rsidR="00B6356A" w:rsidRPr="001E4C63" w:rsidRDefault="00B6356A" w:rsidP="00E54C8E">
      <w:pPr>
        <w:tabs>
          <w:tab w:val="right" w:pos="4110"/>
          <w:tab w:val="right" w:pos="5953"/>
        </w:tabs>
        <w:bidi/>
        <w:jc w:val="center"/>
        <w:rPr>
          <w:rFonts w:ascii="Arabic Typesetting" w:hAnsi="Arabic Typesetting" w:cs="Arabic Typesetting"/>
          <w:b/>
          <w:bCs/>
          <w:color w:val="0070C0"/>
          <w:sz w:val="44"/>
          <w:szCs w:val="44"/>
          <w:rtl/>
        </w:rPr>
      </w:pPr>
      <w:r w:rsidRPr="00834D07">
        <w:rPr>
          <w:rFonts w:ascii="Arabic Typesetting" w:hAnsi="Arabic Typesetting" w:cs="Arabic Typesetting"/>
          <w:sz w:val="40"/>
          <w:szCs w:val="40"/>
        </w:rPr>
        <w:br w:type="page"/>
      </w:r>
      <w:r w:rsidRPr="001E4C63">
        <w:rPr>
          <w:rFonts w:ascii="Arabic Typesetting" w:hAnsi="Arabic Typesetting" w:cs="Arabic Typesetting"/>
          <w:b/>
          <w:bCs/>
          <w:color w:val="0070C0"/>
          <w:sz w:val="46"/>
          <w:szCs w:val="46"/>
          <w:rtl/>
        </w:rPr>
        <w:t>توازن الناتج الداخلي</w:t>
      </w:r>
      <w:r w:rsidRPr="001E4C63">
        <w:rPr>
          <w:rFonts w:ascii="Arabic Typesetting" w:hAnsi="Arabic Typesetting" w:cs="Arabic Typesetting"/>
          <w:b/>
          <w:bCs/>
          <w:color w:val="0070C0"/>
          <w:sz w:val="46"/>
          <w:szCs w:val="46"/>
        </w:rPr>
        <w:t xml:space="preserve"> </w:t>
      </w:r>
      <w:r w:rsidRPr="001E4C63">
        <w:rPr>
          <w:rFonts w:ascii="Arabic Typesetting" w:hAnsi="Arabic Typesetting" w:cs="Arabic Typesetting"/>
          <w:b/>
          <w:bCs/>
          <w:color w:val="0070C0"/>
          <w:sz w:val="46"/>
          <w:szCs w:val="46"/>
          <w:rtl/>
        </w:rPr>
        <w:t>الإجمالي</w:t>
      </w:r>
      <w:r w:rsidRPr="001E4C63">
        <w:rPr>
          <w:rFonts w:ascii="Arabic Typesetting" w:hAnsi="Arabic Typesetting" w:cs="Arabic Typesetting"/>
          <w:b/>
          <w:bCs/>
          <w:color w:val="0070C0"/>
          <w:sz w:val="44"/>
          <w:szCs w:val="44"/>
          <w:rtl/>
        </w:rPr>
        <w:t xml:space="preserve"> (النمو الحقيقي </w:t>
      </w:r>
      <w:r w:rsidR="00A60ABA" w:rsidRPr="0070193E">
        <w:rPr>
          <w:rFonts w:ascii="Arabic Typesetting" w:hAnsi="Arabic Typesetting" w:cs="Arabic Typesetting"/>
          <w:b/>
          <w:bCs/>
          <w:color w:val="0070C0"/>
          <w:sz w:val="36"/>
          <w:szCs w:val="36"/>
          <w:rtl/>
          <w:lang w:bidi="ar-MA"/>
        </w:rPr>
        <w:t>ب</w:t>
      </w:r>
      <w:r w:rsidR="00A60ABA" w:rsidRPr="0070193E">
        <w:rPr>
          <w:rFonts w:ascii="Arabic Typesetting" w:hAnsi="Arabic Typesetting" w:cs="Arabic Typesetting" w:hint="cs"/>
          <w:b/>
          <w:bCs/>
          <w:color w:val="0070C0"/>
          <w:sz w:val="36"/>
          <w:szCs w:val="36"/>
          <w:rtl/>
          <w:lang w:bidi="ar-MA"/>
        </w:rPr>
        <w:t>النسبة المئوية</w:t>
      </w:r>
      <w:r w:rsidRPr="001E4C63">
        <w:rPr>
          <w:rFonts w:ascii="Arabic Typesetting" w:hAnsi="Arabic Typesetting" w:cs="Arabic Typesetting"/>
          <w:b/>
          <w:bCs/>
          <w:color w:val="0070C0"/>
          <w:sz w:val="44"/>
          <w:szCs w:val="44"/>
          <w:rtl/>
        </w:rPr>
        <w:t>)</w:t>
      </w:r>
    </w:p>
    <w:tbl>
      <w:tblPr>
        <w:tblW w:w="9747"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417"/>
        <w:gridCol w:w="1177"/>
        <w:gridCol w:w="1177"/>
        <w:gridCol w:w="14217"/>
      </w:tblGrid>
      <w:tr w:rsidR="00BF7259" w:rsidRPr="00834D07" w:rsidTr="00157789">
        <w:trPr>
          <w:trHeight w:val="695"/>
        </w:trPr>
        <w:tc>
          <w:tcPr>
            <w:tcW w:w="1134"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2014**</w:t>
            </w:r>
          </w:p>
        </w:tc>
        <w:tc>
          <w:tcPr>
            <w:tcW w:w="1126"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2013*</w:t>
            </w:r>
          </w:p>
        </w:tc>
        <w:tc>
          <w:tcPr>
            <w:tcW w:w="1010"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2012</w:t>
            </w:r>
          </w:p>
        </w:tc>
        <w:tc>
          <w:tcPr>
            <w:tcW w:w="992"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2011</w:t>
            </w:r>
          </w:p>
        </w:tc>
        <w:tc>
          <w:tcPr>
            <w:tcW w:w="5485" w:type="dxa"/>
            <w:vAlign w:val="center"/>
          </w:tcPr>
          <w:p w:rsidR="00BF7259" w:rsidRPr="0031483E" w:rsidRDefault="00BF7259" w:rsidP="00157789">
            <w:pPr>
              <w:tabs>
                <w:tab w:val="right" w:pos="4110"/>
                <w:tab w:val="right" w:pos="5953"/>
              </w:tabs>
              <w:bidi/>
              <w:spacing w:before="100" w:beforeAutospacing="1" w:after="100" w:afterAutospacing="1"/>
              <w:jc w:val="center"/>
              <w:outlineLvl w:val="0"/>
              <w:rPr>
                <w:rFonts w:ascii="Andalus" w:hAnsi="Andalus" w:cs="Andalus"/>
                <w:b/>
                <w:bCs/>
                <w:sz w:val="28"/>
                <w:szCs w:val="28"/>
              </w:rPr>
            </w:pPr>
            <w:bookmarkStart w:id="103" w:name="_Toc361664829"/>
            <w:bookmarkStart w:id="104" w:name="_Toc361741578"/>
            <w:r w:rsidRPr="0031483E">
              <w:rPr>
                <w:rFonts w:ascii="Andalus" w:hAnsi="Andalus" w:cs="Andalus"/>
                <w:b/>
                <w:bCs/>
                <w:sz w:val="28"/>
                <w:szCs w:val="28"/>
                <w:rtl/>
              </w:rPr>
              <w:t>البنود</w:t>
            </w:r>
            <w:bookmarkEnd w:id="103"/>
            <w:bookmarkEnd w:id="104"/>
          </w:p>
        </w:tc>
      </w:tr>
      <w:tr w:rsidR="00825568" w:rsidRPr="00834D07" w:rsidTr="00157789">
        <w:trPr>
          <w:trHeight w:val="3563"/>
        </w:trPr>
        <w:tc>
          <w:tcPr>
            <w:tcW w:w="1134" w:type="dxa"/>
          </w:tcPr>
          <w:p w:rsidR="00825568" w:rsidRPr="00FE712A" w:rsidRDefault="00FE712A" w:rsidP="00157789">
            <w:pPr>
              <w:tabs>
                <w:tab w:val="right" w:pos="4110"/>
                <w:tab w:val="right" w:pos="5953"/>
              </w:tabs>
              <w:bidi/>
              <w:jc w:val="center"/>
              <w:rPr>
                <w:rFonts w:ascii="Arabic Typesetting" w:hAnsi="Arabic Typesetting" w:cs="Arabic Typesetting"/>
                <w:b/>
                <w:bCs/>
                <w:sz w:val="40"/>
                <w:szCs w:val="40"/>
              </w:rPr>
            </w:pPr>
            <w:r w:rsidRPr="00FE712A">
              <w:rPr>
                <w:rFonts w:ascii="Arabic Typesetting" w:hAnsi="Arabic Typesetting" w:cs="Arabic Typesetting"/>
                <w:b/>
                <w:bCs/>
                <w:sz w:val="40"/>
                <w:szCs w:val="40"/>
              </w:rPr>
              <w:t>2,5</w:t>
            </w:r>
          </w:p>
          <w:p w:rsidR="00FE712A" w:rsidRPr="00FE712A" w:rsidRDefault="00FE712A" w:rsidP="00FE712A">
            <w:pPr>
              <w:tabs>
                <w:tab w:val="right" w:pos="4110"/>
                <w:tab w:val="right" w:pos="5953"/>
              </w:tabs>
              <w:bidi/>
              <w:jc w:val="center"/>
              <w:rPr>
                <w:rFonts w:ascii="Arabic Typesetting" w:hAnsi="Arabic Typesetting" w:cs="Arabic Typesetting"/>
                <w:b/>
                <w:bCs/>
                <w:sz w:val="40"/>
                <w:szCs w:val="40"/>
              </w:rPr>
            </w:pPr>
            <w:r w:rsidRPr="00FE712A">
              <w:rPr>
                <w:rFonts w:ascii="Arabic Typesetting" w:hAnsi="Arabic Typesetting" w:cs="Arabic Typesetting"/>
                <w:b/>
                <w:bCs/>
                <w:sz w:val="40"/>
                <w:szCs w:val="40"/>
              </w:rPr>
              <w:t>2,7</w:t>
            </w:r>
          </w:p>
          <w:p w:rsidR="00FE712A" w:rsidRDefault="00FE712A"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2,5</w:t>
            </w:r>
          </w:p>
          <w:p w:rsidR="00FE712A" w:rsidRDefault="00FE712A"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3,2</w:t>
            </w:r>
          </w:p>
          <w:p w:rsidR="00FE712A" w:rsidRDefault="00FE712A"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1,4</w:t>
            </w:r>
          </w:p>
          <w:p w:rsidR="00FE712A" w:rsidRDefault="00FE712A"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2,6</w:t>
            </w:r>
          </w:p>
          <w:p w:rsidR="00FE712A" w:rsidRPr="00834D07" w:rsidRDefault="00FE712A"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3,3</w:t>
            </w:r>
          </w:p>
        </w:tc>
        <w:tc>
          <w:tcPr>
            <w:tcW w:w="1126" w:type="dxa"/>
          </w:tcPr>
          <w:p w:rsidR="00825568" w:rsidRPr="00073BF3" w:rsidRDefault="00825568" w:rsidP="00FE712A">
            <w:pPr>
              <w:tabs>
                <w:tab w:val="right" w:pos="4110"/>
                <w:tab w:val="right" w:pos="5953"/>
              </w:tabs>
              <w:bidi/>
              <w:jc w:val="center"/>
              <w:rPr>
                <w:rFonts w:ascii="Arabic Typesetting" w:hAnsi="Arabic Typesetting" w:cs="Arabic Typesetting"/>
                <w:b/>
                <w:bCs/>
                <w:sz w:val="40"/>
                <w:szCs w:val="40"/>
              </w:rPr>
            </w:pPr>
            <w:r w:rsidRPr="00073BF3">
              <w:rPr>
                <w:rFonts w:ascii="Arabic Typesetting" w:hAnsi="Arabic Typesetting" w:cs="Arabic Typesetting"/>
                <w:b/>
                <w:bCs/>
                <w:sz w:val="40"/>
                <w:szCs w:val="40"/>
              </w:rPr>
              <w:t>4,</w:t>
            </w:r>
            <w:r w:rsidR="00FE712A">
              <w:rPr>
                <w:rFonts w:ascii="Arabic Typesetting" w:hAnsi="Arabic Typesetting" w:cs="Arabic Typesetting"/>
                <w:b/>
                <w:bCs/>
                <w:sz w:val="40"/>
                <w:szCs w:val="40"/>
              </w:rPr>
              <w:t>6</w:t>
            </w:r>
          </w:p>
          <w:p w:rsidR="00825568" w:rsidRPr="00073BF3" w:rsidRDefault="00825568" w:rsidP="008C5D6A">
            <w:pPr>
              <w:tabs>
                <w:tab w:val="right" w:pos="4110"/>
                <w:tab w:val="right" w:pos="5953"/>
              </w:tabs>
              <w:bidi/>
              <w:jc w:val="center"/>
              <w:rPr>
                <w:rFonts w:ascii="Arabic Typesetting" w:hAnsi="Arabic Typesetting" w:cs="Arabic Typesetting"/>
                <w:b/>
                <w:bCs/>
                <w:sz w:val="40"/>
                <w:szCs w:val="40"/>
              </w:rPr>
            </w:pPr>
            <w:r w:rsidRPr="00073BF3">
              <w:rPr>
                <w:rFonts w:ascii="Arabic Typesetting" w:hAnsi="Arabic Typesetting" w:cs="Arabic Typesetting"/>
                <w:b/>
                <w:bCs/>
                <w:sz w:val="40"/>
                <w:szCs w:val="40"/>
              </w:rPr>
              <w:t>5,3</w:t>
            </w:r>
          </w:p>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6,0</w:t>
            </w:r>
          </w:p>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3,0</w:t>
            </w:r>
          </w:p>
          <w:p w:rsidR="00825568" w:rsidRPr="00834D07" w:rsidRDefault="00FE712A"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0,5</w:t>
            </w:r>
          </w:p>
          <w:p w:rsidR="00825568" w:rsidRDefault="00FE712A"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1,3</w:t>
            </w:r>
          </w:p>
          <w:p w:rsidR="00825568" w:rsidRPr="00834D07" w:rsidRDefault="00825568"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w:t>
            </w:r>
            <w:r w:rsidR="00FE712A">
              <w:rPr>
                <w:rFonts w:ascii="Arabic Typesetting" w:hAnsi="Arabic Typesetting" w:cs="Arabic Typesetting"/>
                <w:sz w:val="40"/>
                <w:szCs w:val="40"/>
              </w:rPr>
              <w:t>1</w:t>
            </w:r>
          </w:p>
        </w:tc>
        <w:tc>
          <w:tcPr>
            <w:tcW w:w="1010" w:type="dxa"/>
          </w:tcPr>
          <w:p w:rsidR="00825568" w:rsidRPr="00073BF3" w:rsidRDefault="00825568" w:rsidP="008C5D6A">
            <w:pPr>
              <w:tabs>
                <w:tab w:val="right" w:pos="4110"/>
                <w:tab w:val="right" w:pos="5953"/>
              </w:tabs>
              <w:bidi/>
              <w:jc w:val="center"/>
              <w:rPr>
                <w:rFonts w:ascii="Arabic Typesetting" w:hAnsi="Arabic Typesetting" w:cs="Arabic Typesetting"/>
                <w:b/>
                <w:bCs/>
                <w:sz w:val="40"/>
                <w:szCs w:val="40"/>
              </w:rPr>
            </w:pPr>
            <w:r w:rsidRPr="00073BF3">
              <w:rPr>
                <w:rFonts w:ascii="Arabic Typesetting" w:hAnsi="Arabic Typesetting" w:cs="Arabic Typesetting"/>
                <w:b/>
                <w:bCs/>
                <w:sz w:val="40"/>
                <w:szCs w:val="40"/>
              </w:rPr>
              <w:t>2,7</w:t>
            </w:r>
          </w:p>
          <w:p w:rsidR="00825568" w:rsidRPr="00073BF3" w:rsidRDefault="00825568" w:rsidP="00FE712A">
            <w:pPr>
              <w:tabs>
                <w:tab w:val="right" w:pos="4110"/>
                <w:tab w:val="right" w:pos="5953"/>
              </w:tabs>
              <w:bidi/>
              <w:jc w:val="center"/>
              <w:rPr>
                <w:rFonts w:ascii="Arabic Typesetting" w:hAnsi="Arabic Typesetting" w:cs="Arabic Typesetting"/>
                <w:b/>
                <w:bCs/>
                <w:sz w:val="40"/>
                <w:szCs w:val="40"/>
              </w:rPr>
            </w:pPr>
            <w:r w:rsidRPr="00073BF3">
              <w:rPr>
                <w:rFonts w:ascii="Arabic Typesetting" w:hAnsi="Arabic Typesetting" w:cs="Arabic Typesetting"/>
                <w:b/>
                <w:bCs/>
                <w:sz w:val="40"/>
                <w:szCs w:val="40"/>
              </w:rPr>
              <w:t>4,</w:t>
            </w:r>
            <w:r w:rsidR="00FE712A">
              <w:rPr>
                <w:rFonts w:ascii="Arabic Typesetting" w:hAnsi="Arabic Typesetting" w:cs="Arabic Typesetting"/>
                <w:b/>
                <w:bCs/>
                <w:sz w:val="40"/>
                <w:szCs w:val="40"/>
              </w:rPr>
              <w:t>6</w:t>
            </w:r>
          </w:p>
          <w:p w:rsidR="00825568" w:rsidRPr="00834D07" w:rsidRDefault="00FE712A"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3,6</w:t>
            </w:r>
          </w:p>
          <w:p w:rsidR="00825568" w:rsidRPr="00834D07" w:rsidRDefault="00FE712A"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7,9</w:t>
            </w:r>
          </w:p>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2,7</w:t>
            </w:r>
          </w:p>
          <w:p w:rsidR="00825568" w:rsidRPr="00834D07" w:rsidRDefault="00FE712A"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2,7</w:t>
            </w:r>
          </w:p>
          <w:p w:rsidR="00825568" w:rsidRPr="00834D07" w:rsidRDefault="00FE712A"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2,0</w:t>
            </w:r>
          </w:p>
        </w:tc>
        <w:tc>
          <w:tcPr>
            <w:tcW w:w="992" w:type="dxa"/>
          </w:tcPr>
          <w:p w:rsidR="00825568" w:rsidRPr="00073BF3" w:rsidRDefault="00825568" w:rsidP="008C5D6A">
            <w:pPr>
              <w:tabs>
                <w:tab w:val="right" w:pos="4110"/>
                <w:tab w:val="right" w:pos="5953"/>
              </w:tabs>
              <w:bidi/>
              <w:jc w:val="center"/>
              <w:rPr>
                <w:rFonts w:ascii="Arabic Typesetting" w:hAnsi="Arabic Typesetting" w:cs="Arabic Typesetting"/>
                <w:b/>
                <w:bCs/>
                <w:sz w:val="40"/>
                <w:szCs w:val="40"/>
              </w:rPr>
            </w:pPr>
            <w:r w:rsidRPr="00073BF3">
              <w:rPr>
                <w:rFonts w:ascii="Arabic Typesetting" w:hAnsi="Arabic Typesetting" w:cs="Arabic Typesetting"/>
                <w:b/>
                <w:bCs/>
                <w:sz w:val="40"/>
                <w:szCs w:val="40"/>
              </w:rPr>
              <w:t>5,0</w:t>
            </w:r>
          </w:p>
          <w:p w:rsidR="00825568" w:rsidRPr="00073BF3" w:rsidRDefault="00825568" w:rsidP="008C5D6A">
            <w:pPr>
              <w:tabs>
                <w:tab w:val="right" w:pos="4110"/>
                <w:tab w:val="right" w:pos="5953"/>
              </w:tabs>
              <w:bidi/>
              <w:jc w:val="center"/>
              <w:rPr>
                <w:rFonts w:ascii="Arabic Typesetting" w:hAnsi="Arabic Typesetting" w:cs="Arabic Typesetting"/>
                <w:b/>
                <w:bCs/>
                <w:sz w:val="40"/>
                <w:szCs w:val="40"/>
              </w:rPr>
            </w:pPr>
            <w:r w:rsidRPr="00073BF3">
              <w:rPr>
                <w:rFonts w:ascii="Arabic Typesetting" w:hAnsi="Arabic Typesetting" w:cs="Arabic Typesetting"/>
                <w:b/>
                <w:bCs/>
                <w:sz w:val="40"/>
                <w:szCs w:val="40"/>
              </w:rPr>
              <w:t>6,7</w:t>
            </w:r>
          </w:p>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7,4</w:t>
            </w:r>
          </w:p>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4,6</w:t>
            </w:r>
          </w:p>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2,5</w:t>
            </w:r>
          </w:p>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2,1</w:t>
            </w:r>
          </w:p>
          <w:p w:rsidR="00825568" w:rsidRPr="00834D07" w:rsidRDefault="00825568" w:rsidP="008C5D6A">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sz w:val="40"/>
                <w:szCs w:val="40"/>
              </w:rPr>
              <w:t>5,0</w:t>
            </w:r>
          </w:p>
        </w:tc>
        <w:tc>
          <w:tcPr>
            <w:tcW w:w="5485" w:type="dxa"/>
          </w:tcPr>
          <w:p w:rsidR="00825568" w:rsidRPr="00073BF3" w:rsidRDefault="00825568" w:rsidP="00157789">
            <w:pPr>
              <w:pStyle w:val="Paragraphedeliste"/>
              <w:tabs>
                <w:tab w:val="right" w:pos="176"/>
                <w:tab w:val="right" w:pos="743"/>
                <w:tab w:val="right" w:pos="4110"/>
                <w:tab w:val="right" w:pos="5953"/>
              </w:tabs>
              <w:bidi/>
              <w:ind w:left="0"/>
              <w:rPr>
                <w:rFonts w:ascii="Arabic Typesetting" w:hAnsi="Arabic Typesetting" w:cs="Arabic Typesetting"/>
                <w:b/>
                <w:bCs/>
                <w:sz w:val="40"/>
                <w:szCs w:val="40"/>
              </w:rPr>
            </w:pPr>
            <w:r w:rsidRPr="00073BF3">
              <w:rPr>
                <w:rFonts w:ascii="Arabic Typesetting" w:hAnsi="Arabic Typesetting" w:cs="Arabic Typesetting"/>
                <w:b/>
                <w:bCs/>
                <w:sz w:val="40"/>
                <w:szCs w:val="40"/>
                <w:rtl/>
              </w:rPr>
              <w:t>الناتج الداخلي الإجمالي الحقيقي..................</w:t>
            </w:r>
            <w:r w:rsidRPr="00073BF3">
              <w:rPr>
                <w:rFonts w:ascii="Arabic Typesetting" w:hAnsi="Arabic Typesetting" w:cs="Arabic Typesetting"/>
                <w:b/>
                <w:bCs/>
                <w:sz w:val="40"/>
                <w:szCs w:val="40"/>
              </w:rPr>
              <w:t>................</w:t>
            </w:r>
            <w:r w:rsidRPr="00073BF3">
              <w:rPr>
                <w:rFonts w:ascii="Arabic Typesetting" w:hAnsi="Arabic Typesetting" w:cs="Arabic Typesetting"/>
                <w:b/>
                <w:bCs/>
                <w:sz w:val="40"/>
                <w:szCs w:val="40"/>
                <w:rtl/>
              </w:rPr>
              <w:t>.......</w:t>
            </w:r>
          </w:p>
          <w:p w:rsidR="00825568" w:rsidRPr="00073BF3" w:rsidRDefault="00825568" w:rsidP="00157789">
            <w:pPr>
              <w:pStyle w:val="Paragraphedeliste"/>
              <w:tabs>
                <w:tab w:val="right" w:pos="176"/>
                <w:tab w:val="right" w:pos="4110"/>
                <w:tab w:val="right" w:pos="5953"/>
              </w:tabs>
              <w:bidi/>
              <w:ind w:left="0"/>
              <w:rPr>
                <w:rFonts w:ascii="Arabic Typesetting" w:hAnsi="Arabic Typesetting" w:cs="Arabic Typesetting"/>
                <w:b/>
                <w:bCs/>
                <w:sz w:val="40"/>
                <w:szCs w:val="40"/>
              </w:rPr>
            </w:pPr>
            <w:r w:rsidRPr="00073BF3">
              <w:rPr>
                <w:rFonts w:ascii="Arabic Typesetting" w:hAnsi="Arabic Typesetting" w:cs="Arabic Typesetting"/>
                <w:b/>
                <w:bCs/>
                <w:sz w:val="40"/>
                <w:szCs w:val="40"/>
                <w:rtl/>
              </w:rPr>
              <w:t>الاستهلاك النهائي الوطني..................</w:t>
            </w:r>
            <w:r w:rsidRPr="00073BF3">
              <w:rPr>
                <w:rFonts w:ascii="Arabic Typesetting" w:hAnsi="Arabic Typesetting" w:cs="Arabic Typesetting"/>
                <w:b/>
                <w:bCs/>
                <w:sz w:val="40"/>
                <w:szCs w:val="40"/>
              </w:rPr>
              <w:t>................</w:t>
            </w:r>
            <w:r w:rsidRPr="00073BF3">
              <w:rPr>
                <w:rFonts w:ascii="Arabic Typesetting" w:hAnsi="Arabic Typesetting" w:cs="Arabic Typesetting"/>
                <w:b/>
                <w:bCs/>
                <w:sz w:val="40"/>
                <w:szCs w:val="40"/>
                <w:rtl/>
              </w:rPr>
              <w:t>............</w:t>
            </w:r>
          </w:p>
          <w:p w:rsidR="00825568" w:rsidRPr="00834D07" w:rsidRDefault="00825568" w:rsidP="00157789">
            <w:pPr>
              <w:numPr>
                <w:ilvl w:val="0"/>
                <w:numId w:val="12"/>
              </w:numPr>
              <w:autoSpaceDE w:val="0"/>
              <w:autoSpaceDN w:val="0"/>
              <w:bidi/>
              <w:adjustRightInd w:val="0"/>
              <w:ind w:left="558" w:firstLine="0"/>
              <w:jc w:val="center"/>
              <w:rPr>
                <w:rFonts w:ascii="Arabic Typesetting" w:hAnsi="Arabic Typesetting" w:cs="Arabic Typesetting"/>
                <w:sz w:val="40"/>
                <w:szCs w:val="40"/>
              </w:rPr>
            </w:pPr>
            <w:r w:rsidRPr="00834D07">
              <w:rPr>
                <w:rFonts w:ascii="Arabic Typesetting" w:hAnsi="Arabic Typesetting" w:cs="Arabic Typesetting"/>
                <w:sz w:val="40"/>
                <w:szCs w:val="40"/>
                <w:rtl/>
              </w:rPr>
              <w:t>الأسر المقيمة............</w:t>
            </w:r>
            <w:r w:rsidRPr="00834D07">
              <w:rPr>
                <w:rFonts w:ascii="Arabic Typesetting" w:hAnsi="Arabic Typesetting" w:cs="Arabic Typesetting"/>
                <w:sz w:val="40"/>
                <w:szCs w:val="40"/>
              </w:rPr>
              <w:t>..</w:t>
            </w:r>
            <w:r w:rsidRPr="00834D07">
              <w:rPr>
                <w:rFonts w:ascii="Arabic Typesetting" w:hAnsi="Arabic Typesetting" w:cs="Arabic Typesetting"/>
                <w:sz w:val="40"/>
                <w:szCs w:val="40"/>
                <w:rtl/>
              </w:rPr>
              <w:t>........</w:t>
            </w:r>
            <w:r>
              <w:rPr>
                <w:rFonts w:ascii="Arabic Typesetting" w:hAnsi="Arabic Typesetting" w:cs="Arabic Typesetting"/>
                <w:sz w:val="40"/>
                <w:szCs w:val="40"/>
              </w:rPr>
              <w:t>...............</w:t>
            </w:r>
            <w:r w:rsidRPr="00834D07">
              <w:rPr>
                <w:rFonts w:ascii="Arabic Typesetting" w:hAnsi="Arabic Typesetting" w:cs="Arabic Typesetting"/>
                <w:sz w:val="40"/>
                <w:szCs w:val="40"/>
                <w:rtl/>
              </w:rPr>
              <w:t>.....</w:t>
            </w:r>
            <w:r w:rsidRPr="00834D07">
              <w:rPr>
                <w:rFonts w:ascii="Arabic Typesetting" w:hAnsi="Arabic Typesetting" w:cs="Arabic Typesetting"/>
                <w:sz w:val="40"/>
                <w:szCs w:val="40"/>
              </w:rPr>
              <w:t>.......</w:t>
            </w:r>
            <w:r w:rsidRPr="00834D07">
              <w:rPr>
                <w:rFonts w:ascii="Arabic Typesetting" w:hAnsi="Arabic Typesetting" w:cs="Arabic Typesetting"/>
                <w:sz w:val="40"/>
                <w:szCs w:val="40"/>
                <w:rtl/>
              </w:rPr>
              <w:t>.</w:t>
            </w:r>
          </w:p>
          <w:p w:rsidR="00825568" w:rsidRPr="00834D07" w:rsidRDefault="00825568" w:rsidP="00157789">
            <w:pPr>
              <w:autoSpaceDE w:val="0"/>
              <w:autoSpaceDN w:val="0"/>
              <w:bidi/>
              <w:adjustRightInd w:val="0"/>
              <w:ind w:left="841"/>
              <w:rPr>
                <w:rFonts w:ascii="Arabic Typesetting" w:hAnsi="Arabic Typesetting" w:cs="Arabic Typesetting"/>
                <w:sz w:val="40"/>
                <w:szCs w:val="40"/>
              </w:rPr>
            </w:pPr>
            <w:r w:rsidRPr="00834D07">
              <w:rPr>
                <w:rFonts w:ascii="Arabic Typesetting" w:hAnsi="Arabic Typesetting" w:cs="Arabic Typesetting"/>
                <w:sz w:val="40"/>
                <w:szCs w:val="40"/>
                <w:rtl/>
              </w:rPr>
              <w:t>-الإدارات العمومية......................</w:t>
            </w:r>
            <w:r w:rsidRPr="00834D07">
              <w:rPr>
                <w:rFonts w:ascii="Arabic Typesetting" w:hAnsi="Arabic Typesetting" w:cs="Arabic Typesetting"/>
                <w:sz w:val="40"/>
                <w:szCs w:val="40"/>
              </w:rPr>
              <w:t>......</w:t>
            </w:r>
            <w:r>
              <w:rPr>
                <w:rFonts w:ascii="Arabic Typesetting" w:hAnsi="Arabic Typesetting" w:cs="Arabic Typesetting"/>
                <w:sz w:val="40"/>
                <w:szCs w:val="40"/>
              </w:rPr>
              <w:t>..............</w:t>
            </w:r>
            <w:r w:rsidRPr="00834D07">
              <w:rPr>
                <w:rFonts w:ascii="Arabic Typesetting" w:hAnsi="Arabic Typesetting" w:cs="Arabic Typesetting"/>
                <w:sz w:val="40"/>
                <w:szCs w:val="40"/>
              </w:rPr>
              <w:t>.</w:t>
            </w:r>
          </w:p>
          <w:p w:rsidR="00825568" w:rsidRPr="00EB38DB" w:rsidRDefault="00825568" w:rsidP="00157789">
            <w:pPr>
              <w:pStyle w:val="Paragraphedeliste"/>
              <w:tabs>
                <w:tab w:val="right" w:pos="4110"/>
                <w:tab w:val="right" w:pos="5953"/>
              </w:tabs>
              <w:bidi/>
              <w:ind w:left="0"/>
              <w:rPr>
                <w:rFonts w:ascii="Arabic Typesetting" w:hAnsi="Arabic Typesetting" w:cs="Arabic Typesetting"/>
                <w:b/>
                <w:bCs/>
                <w:sz w:val="40"/>
                <w:szCs w:val="40"/>
                <w:rtl/>
              </w:rPr>
            </w:pPr>
            <w:r w:rsidRPr="00EB38DB">
              <w:rPr>
                <w:rFonts w:ascii="Arabic Typesetting" w:hAnsi="Arabic Typesetting" w:cs="Arabic Typesetting"/>
                <w:b/>
                <w:bCs/>
                <w:sz w:val="40"/>
                <w:szCs w:val="40"/>
                <w:rtl/>
              </w:rPr>
              <w:t>التكوين الإجمالي للرأسمال الثابت............</w:t>
            </w:r>
            <w:r w:rsidRPr="00EB38DB">
              <w:rPr>
                <w:rFonts w:ascii="Arabic Typesetting" w:hAnsi="Arabic Typesetting" w:cs="Arabic Typesetting"/>
                <w:b/>
                <w:bCs/>
                <w:sz w:val="40"/>
                <w:szCs w:val="40"/>
              </w:rPr>
              <w:t>.............</w:t>
            </w:r>
            <w:r w:rsidRPr="00EB38DB">
              <w:rPr>
                <w:rFonts w:ascii="Arabic Typesetting" w:hAnsi="Arabic Typesetting" w:cs="Arabic Typesetting"/>
                <w:b/>
                <w:bCs/>
                <w:sz w:val="40"/>
                <w:szCs w:val="40"/>
                <w:rtl/>
              </w:rPr>
              <w:t>...........</w:t>
            </w:r>
          </w:p>
          <w:p w:rsidR="00825568" w:rsidRPr="00EB38DB" w:rsidRDefault="00825568" w:rsidP="00157789">
            <w:pPr>
              <w:pStyle w:val="Paragraphedeliste"/>
              <w:tabs>
                <w:tab w:val="right" w:pos="4110"/>
                <w:tab w:val="right" w:pos="5953"/>
              </w:tabs>
              <w:bidi/>
              <w:ind w:left="0"/>
              <w:rPr>
                <w:rFonts w:ascii="Arabic Typesetting" w:hAnsi="Arabic Typesetting" w:cs="Arabic Typesetting"/>
                <w:b/>
                <w:bCs/>
                <w:sz w:val="40"/>
                <w:szCs w:val="40"/>
                <w:rtl/>
              </w:rPr>
            </w:pPr>
            <w:r w:rsidRPr="00EB38DB">
              <w:rPr>
                <w:rFonts w:ascii="Arabic Typesetting" w:hAnsi="Arabic Typesetting" w:cs="Arabic Typesetting"/>
                <w:b/>
                <w:bCs/>
                <w:sz w:val="40"/>
                <w:szCs w:val="40"/>
                <w:rtl/>
              </w:rPr>
              <w:t>صادرات السلع والخدمات.....................</w:t>
            </w:r>
            <w:r w:rsidRPr="00EB38DB">
              <w:rPr>
                <w:rFonts w:ascii="Arabic Typesetting" w:hAnsi="Arabic Typesetting" w:cs="Arabic Typesetting"/>
                <w:b/>
                <w:bCs/>
                <w:sz w:val="40"/>
                <w:szCs w:val="40"/>
              </w:rPr>
              <w:t>...............</w:t>
            </w:r>
            <w:r w:rsidRPr="00EB38DB">
              <w:rPr>
                <w:rFonts w:ascii="Arabic Typesetting" w:hAnsi="Arabic Typesetting" w:cs="Arabic Typesetting"/>
                <w:b/>
                <w:bCs/>
                <w:sz w:val="40"/>
                <w:szCs w:val="40"/>
                <w:rtl/>
              </w:rPr>
              <w:t>.</w:t>
            </w:r>
            <w:r w:rsidRPr="00EB38DB">
              <w:rPr>
                <w:rFonts w:ascii="Arabic Typesetting" w:hAnsi="Arabic Typesetting" w:cs="Arabic Typesetting"/>
                <w:b/>
                <w:bCs/>
                <w:sz w:val="40"/>
                <w:szCs w:val="40"/>
              </w:rPr>
              <w:t>.</w:t>
            </w:r>
            <w:r w:rsidRPr="00EB38DB">
              <w:rPr>
                <w:rFonts w:ascii="Arabic Typesetting" w:hAnsi="Arabic Typesetting" w:cs="Arabic Typesetting"/>
                <w:b/>
                <w:bCs/>
                <w:sz w:val="40"/>
                <w:szCs w:val="40"/>
                <w:rtl/>
              </w:rPr>
              <w:t>.......</w:t>
            </w:r>
            <w:r w:rsidRPr="00EB38DB">
              <w:rPr>
                <w:rFonts w:ascii="Arabic Typesetting" w:hAnsi="Arabic Typesetting" w:cs="Arabic Typesetting"/>
                <w:b/>
                <w:bCs/>
                <w:sz w:val="40"/>
                <w:szCs w:val="40"/>
              </w:rPr>
              <w:t>.</w:t>
            </w:r>
          </w:p>
          <w:p w:rsidR="00825568" w:rsidRPr="00834D07" w:rsidRDefault="00825568" w:rsidP="00157789">
            <w:pPr>
              <w:pStyle w:val="Paragraphedeliste"/>
              <w:tabs>
                <w:tab w:val="right" w:pos="4110"/>
                <w:tab w:val="right" w:pos="5953"/>
              </w:tabs>
              <w:bidi/>
              <w:ind w:left="0"/>
              <w:rPr>
                <w:rFonts w:ascii="Arabic Typesetting" w:hAnsi="Arabic Typesetting" w:cs="Arabic Typesetting"/>
                <w:sz w:val="40"/>
                <w:szCs w:val="40"/>
              </w:rPr>
            </w:pPr>
            <w:r w:rsidRPr="00EB38DB">
              <w:rPr>
                <w:rFonts w:ascii="Arabic Typesetting" w:hAnsi="Arabic Typesetting" w:cs="Arabic Typesetting"/>
                <w:b/>
                <w:bCs/>
                <w:sz w:val="40"/>
                <w:szCs w:val="40"/>
                <w:rtl/>
              </w:rPr>
              <w:t>واردات السلع والخدمات.....................</w:t>
            </w:r>
            <w:r w:rsidRPr="00EB38DB">
              <w:rPr>
                <w:rFonts w:ascii="Arabic Typesetting" w:hAnsi="Arabic Typesetting" w:cs="Arabic Typesetting"/>
                <w:b/>
                <w:bCs/>
                <w:sz w:val="40"/>
                <w:szCs w:val="40"/>
              </w:rPr>
              <w:t>..............</w:t>
            </w:r>
            <w:r w:rsidRPr="00EB38DB">
              <w:rPr>
                <w:rFonts w:ascii="Arabic Typesetting" w:hAnsi="Arabic Typesetting" w:cs="Arabic Typesetting"/>
                <w:b/>
                <w:bCs/>
                <w:sz w:val="40"/>
                <w:szCs w:val="40"/>
                <w:rtl/>
              </w:rPr>
              <w:t>........</w:t>
            </w:r>
            <w:r w:rsidRPr="00EB38DB">
              <w:rPr>
                <w:rFonts w:ascii="Arabic Typesetting" w:hAnsi="Arabic Typesetting" w:cs="Arabic Typesetting"/>
                <w:b/>
                <w:bCs/>
                <w:sz w:val="40"/>
                <w:szCs w:val="40"/>
              </w:rPr>
              <w:t>..</w:t>
            </w:r>
            <w:r w:rsidRPr="00EB38DB">
              <w:rPr>
                <w:rFonts w:ascii="Arabic Typesetting" w:hAnsi="Arabic Typesetting" w:cs="Arabic Typesetting"/>
                <w:b/>
                <w:bCs/>
                <w:sz w:val="40"/>
                <w:szCs w:val="40"/>
                <w:rtl/>
              </w:rPr>
              <w:t>.</w:t>
            </w:r>
            <w:r w:rsidRPr="00EB38DB">
              <w:rPr>
                <w:rFonts w:ascii="Arabic Typesetting" w:hAnsi="Arabic Typesetting" w:cs="Arabic Typesetting"/>
                <w:b/>
                <w:bCs/>
                <w:sz w:val="40"/>
                <w:szCs w:val="40"/>
              </w:rPr>
              <w:t>.</w:t>
            </w:r>
          </w:p>
        </w:tc>
      </w:tr>
    </w:tbl>
    <w:p w:rsidR="00B6356A" w:rsidRDefault="00B6356A" w:rsidP="003B5F93">
      <w:pPr>
        <w:tabs>
          <w:tab w:val="right" w:pos="4110"/>
          <w:tab w:val="right" w:pos="5953"/>
        </w:tabs>
        <w:autoSpaceDE w:val="0"/>
        <w:autoSpaceDN w:val="0"/>
        <w:bidi/>
        <w:adjustRightInd w:val="0"/>
        <w:rPr>
          <w:rFonts w:ascii="Arabic Typesetting" w:hAnsi="Arabic Typesetting" w:cs="Arabic Typesetting"/>
          <w:sz w:val="26"/>
          <w:szCs w:val="26"/>
        </w:rPr>
      </w:pPr>
      <w:r w:rsidRPr="001670ED">
        <w:rPr>
          <w:rFonts w:ascii="Arabic Typesetting" w:hAnsi="Arabic Typesetting" w:cs="Arabic Typesetting"/>
          <w:sz w:val="26"/>
          <w:szCs w:val="26"/>
          <w:rtl/>
        </w:rPr>
        <w:t>(*): تقديرات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و</w:t>
      </w:r>
      <w:r w:rsidRPr="001670ED">
        <w:rPr>
          <w:rFonts w:ascii="Arabic Typesetting" w:hAnsi="Arabic Typesetting" w:cs="Arabic Typesetting"/>
          <w:sz w:val="26"/>
          <w:szCs w:val="26"/>
        </w:rPr>
        <w:t>(**)</w:t>
      </w:r>
      <w:r w:rsidRPr="001670ED">
        <w:rPr>
          <w:rFonts w:ascii="Arabic Typesetting" w:hAnsi="Arabic Typesetting" w:cs="Arabic Typesetting"/>
          <w:sz w:val="26"/>
          <w:szCs w:val="26"/>
          <w:rtl/>
        </w:rPr>
        <w:t xml:space="preserve"> توقعات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المندوبية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السامية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للتخطيط،</w:t>
      </w:r>
      <w:r w:rsidRPr="001670ED">
        <w:rPr>
          <w:rFonts w:ascii="Arabic Typesetting" w:hAnsi="Arabic Typesetting" w:cs="Arabic Typesetting"/>
          <w:sz w:val="26"/>
          <w:szCs w:val="26"/>
        </w:rPr>
        <w:t xml:space="preserve"> </w:t>
      </w:r>
      <w:r w:rsidR="003B5F93">
        <w:rPr>
          <w:rFonts w:ascii="Arabic Typesetting" w:hAnsi="Arabic Typesetting" w:cs="Arabic Typesetting" w:hint="cs"/>
          <w:sz w:val="26"/>
          <w:szCs w:val="26"/>
          <w:rtl/>
        </w:rPr>
        <w:t>يونيو 2013</w:t>
      </w:r>
    </w:p>
    <w:p w:rsidR="00B6356A" w:rsidRDefault="00B6356A" w:rsidP="00B6356A">
      <w:pPr>
        <w:tabs>
          <w:tab w:val="right" w:pos="4110"/>
          <w:tab w:val="right" w:pos="5953"/>
        </w:tabs>
        <w:autoSpaceDE w:val="0"/>
        <w:autoSpaceDN w:val="0"/>
        <w:bidi/>
        <w:adjustRightInd w:val="0"/>
        <w:jc w:val="center"/>
        <w:rPr>
          <w:rFonts w:ascii="Arabic Typesetting" w:hAnsi="Arabic Typesetting" w:cs="Arabic Typesetting"/>
          <w:color w:val="00B050"/>
          <w:sz w:val="40"/>
          <w:szCs w:val="40"/>
        </w:rPr>
      </w:pPr>
    </w:p>
    <w:p w:rsidR="00B6356A" w:rsidRPr="001E4C63" w:rsidRDefault="00B6356A" w:rsidP="00B6356A">
      <w:pPr>
        <w:tabs>
          <w:tab w:val="right" w:pos="4110"/>
          <w:tab w:val="right" w:pos="5953"/>
        </w:tabs>
        <w:bidi/>
        <w:spacing w:line="360" w:lineRule="auto"/>
        <w:jc w:val="center"/>
        <w:rPr>
          <w:rFonts w:ascii="Arabic Typesetting" w:hAnsi="Arabic Typesetting" w:cs="Arabic Typesetting"/>
          <w:b/>
          <w:bCs/>
          <w:color w:val="0070C0"/>
          <w:sz w:val="44"/>
          <w:szCs w:val="44"/>
          <w:rtl/>
        </w:rPr>
      </w:pPr>
      <w:r w:rsidRPr="001E4C63">
        <w:rPr>
          <w:rFonts w:ascii="Arabic Typesetting" w:hAnsi="Arabic Typesetting" w:cs="Arabic Typesetting"/>
          <w:b/>
          <w:bCs/>
          <w:color w:val="0070C0"/>
          <w:sz w:val="46"/>
          <w:szCs w:val="46"/>
          <w:rtl/>
        </w:rPr>
        <w:t>مساهمة مجاميع الطلب النهائي في النمو الاقتصادي</w:t>
      </w:r>
      <w:r w:rsidRPr="001E4C63">
        <w:rPr>
          <w:rFonts w:ascii="Arabic Typesetting" w:hAnsi="Arabic Typesetting" w:cs="Arabic Typesetting"/>
          <w:b/>
          <w:bCs/>
          <w:color w:val="0070C0"/>
          <w:sz w:val="44"/>
          <w:szCs w:val="44"/>
          <w:rtl/>
        </w:rPr>
        <w:t xml:space="preserve"> (بعدد النقط)</w:t>
      </w:r>
    </w:p>
    <w:tbl>
      <w:tblPr>
        <w:tblW w:w="9822" w:type="dxa"/>
        <w:tblInd w:w="-369" w:type="dxa"/>
        <w:tblLayout w:type="fixed"/>
        <w:tblCellMar>
          <w:left w:w="70" w:type="dxa"/>
          <w:right w:w="70" w:type="dxa"/>
        </w:tblCellMar>
        <w:tblLook w:val="04A0"/>
      </w:tblPr>
      <w:tblGrid>
        <w:gridCol w:w="1165"/>
        <w:gridCol w:w="1061"/>
        <w:gridCol w:w="1062"/>
        <w:gridCol w:w="1210"/>
        <w:gridCol w:w="5324"/>
      </w:tblGrid>
      <w:tr w:rsidR="00BF7259" w:rsidRPr="00834D07" w:rsidTr="00157789">
        <w:trPr>
          <w:trHeight w:val="591"/>
        </w:trPr>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2014**</w:t>
            </w:r>
          </w:p>
        </w:tc>
        <w:tc>
          <w:tcPr>
            <w:tcW w:w="1061" w:type="dxa"/>
            <w:tcBorders>
              <w:top w:val="single" w:sz="8" w:space="0" w:color="auto"/>
              <w:left w:val="nil"/>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2013*</w:t>
            </w:r>
          </w:p>
        </w:tc>
        <w:tc>
          <w:tcPr>
            <w:tcW w:w="1062" w:type="dxa"/>
            <w:tcBorders>
              <w:top w:val="single" w:sz="8" w:space="0" w:color="auto"/>
              <w:left w:val="nil"/>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2012</w:t>
            </w:r>
          </w:p>
        </w:tc>
        <w:tc>
          <w:tcPr>
            <w:tcW w:w="1210" w:type="dxa"/>
            <w:tcBorders>
              <w:top w:val="single" w:sz="8" w:space="0" w:color="auto"/>
              <w:left w:val="nil"/>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2011</w:t>
            </w:r>
          </w:p>
        </w:tc>
        <w:tc>
          <w:tcPr>
            <w:tcW w:w="5324" w:type="dxa"/>
            <w:tcBorders>
              <w:top w:val="single" w:sz="8" w:space="0" w:color="auto"/>
              <w:left w:val="nil"/>
              <w:bottom w:val="single" w:sz="8" w:space="0" w:color="auto"/>
              <w:right w:val="single" w:sz="8" w:space="0" w:color="auto"/>
            </w:tcBorders>
            <w:shd w:val="clear" w:color="auto" w:fill="auto"/>
            <w:vAlign w:val="center"/>
          </w:tcPr>
          <w:p w:rsidR="00BF7259" w:rsidRPr="0031483E" w:rsidRDefault="00BF7259" w:rsidP="00157789">
            <w:pPr>
              <w:bidi/>
              <w:spacing w:before="100" w:beforeAutospacing="1" w:after="100" w:afterAutospacing="1"/>
              <w:jc w:val="center"/>
              <w:outlineLvl w:val="0"/>
              <w:rPr>
                <w:rFonts w:ascii="Andalus" w:hAnsi="Andalus" w:cs="Andalus"/>
                <w:b/>
                <w:bCs/>
                <w:sz w:val="28"/>
                <w:szCs w:val="28"/>
              </w:rPr>
            </w:pPr>
            <w:bookmarkStart w:id="105" w:name="_Toc361664830"/>
            <w:bookmarkStart w:id="106" w:name="_Toc361741579"/>
            <w:r w:rsidRPr="0031483E">
              <w:rPr>
                <w:rFonts w:ascii="Andalus" w:hAnsi="Andalus" w:cs="Andalus"/>
                <w:b/>
                <w:bCs/>
                <w:sz w:val="28"/>
                <w:szCs w:val="28"/>
                <w:rtl/>
              </w:rPr>
              <w:t>البنـــود</w:t>
            </w:r>
            <w:bookmarkEnd w:id="105"/>
            <w:bookmarkEnd w:id="106"/>
          </w:p>
        </w:tc>
      </w:tr>
      <w:tr w:rsidR="00595F10" w:rsidRPr="00834D07" w:rsidTr="00157789">
        <w:trPr>
          <w:trHeight w:val="562"/>
        </w:trPr>
        <w:tc>
          <w:tcPr>
            <w:tcW w:w="1165" w:type="dxa"/>
            <w:tcBorders>
              <w:top w:val="nil"/>
              <w:left w:val="single" w:sz="8" w:space="0" w:color="auto"/>
              <w:bottom w:val="nil"/>
              <w:right w:val="single" w:sz="8" w:space="0" w:color="auto"/>
            </w:tcBorders>
            <w:shd w:val="clear" w:color="auto" w:fill="auto"/>
            <w:vAlign w:val="center"/>
          </w:tcPr>
          <w:p w:rsidR="00595F10" w:rsidRPr="00EB38DB" w:rsidRDefault="00595F10" w:rsidP="00595F10">
            <w:pPr>
              <w:bidi/>
              <w:jc w:val="center"/>
              <w:rPr>
                <w:rFonts w:ascii="Arabic Typesetting" w:hAnsi="Arabic Typesetting" w:cs="Arabic Typesetting"/>
                <w:b/>
                <w:bCs/>
                <w:color w:val="000000"/>
                <w:sz w:val="40"/>
                <w:szCs w:val="40"/>
              </w:rPr>
            </w:pPr>
            <w:r>
              <w:rPr>
                <w:rFonts w:ascii="Arabic Typesetting" w:hAnsi="Arabic Typesetting" w:cs="Arabic Typesetting"/>
                <w:b/>
                <w:bCs/>
                <w:color w:val="000000"/>
                <w:sz w:val="40"/>
                <w:szCs w:val="40"/>
              </w:rPr>
              <w:t>2,5</w:t>
            </w:r>
          </w:p>
        </w:tc>
        <w:tc>
          <w:tcPr>
            <w:tcW w:w="1061" w:type="dxa"/>
            <w:tcBorders>
              <w:top w:val="nil"/>
              <w:left w:val="nil"/>
              <w:bottom w:val="nil"/>
              <w:right w:val="single" w:sz="8" w:space="0" w:color="auto"/>
            </w:tcBorders>
            <w:shd w:val="clear" w:color="auto" w:fill="auto"/>
            <w:vAlign w:val="center"/>
          </w:tcPr>
          <w:p w:rsidR="00595F10" w:rsidRPr="00EB38DB" w:rsidRDefault="00595F10" w:rsidP="008C5D6A">
            <w:pPr>
              <w:bidi/>
              <w:jc w:val="center"/>
              <w:rPr>
                <w:rFonts w:ascii="Arabic Typesetting" w:hAnsi="Arabic Typesetting" w:cs="Arabic Typesetting"/>
                <w:b/>
                <w:bCs/>
                <w:color w:val="000000"/>
                <w:sz w:val="40"/>
                <w:szCs w:val="40"/>
              </w:rPr>
            </w:pPr>
            <w:r>
              <w:rPr>
                <w:rFonts w:ascii="Arabic Typesetting" w:hAnsi="Arabic Typesetting" w:cs="Arabic Typesetting"/>
                <w:b/>
                <w:bCs/>
                <w:color w:val="000000"/>
                <w:sz w:val="40"/>
                <w:szCs w:val="40"/>
              </w:rPr>
              <w:t>4,6</w:t>
            </w:r>
          </w:p>
        </w:tc>
        <w:tc>
          <w:tcPr>
            <w:tcW w:w="1062" w:type="dxa"/>
            <w:tcBorders>
              <w:top w:val="nil"/>
              <w:left w:val="nil"/>
              <w:bottom w:val="nil"/>
              <w:right w:val="single" w:sz="8" w:space="0" w:color="auto"/>
            </w:tcBorders>
            <w:shd w:val="clear" w:color="auto" w:fill="auto"/>
            <w:vAlign w:val="center"/>
          </w:tcPr>
          <w:p w:rsidR="00595F10" w:rsidRPr="00EB38DB" w:rsidRDefault="00595F10" w:rsidP="008C5D6A">
            <w:pPr>
              <w:bidi/>
              <w:jc w:val="center"/>
              <w:rPr>
                <w:rFonts w:ascii="Arabic Typesetting" w:hAnsi="Arabic Typesetting" w:cs="Arabic Typesetting"/>
                <w:b/>
                <w:bCs/>
                <w:color w:val="000000"/>
                <w:sz w:val="40"/>
                <w:szCs w:val="40"/>
              </w:rPr>
            </w:pPr>
            <w:r w:rsidRPr="00EB38DB">
              <w:rPr>
                <w:rFonts w:ascii="Arabic Typesetting" w:hAnsi="Arabic Typesetting" w:cs="Arabic Typesetting"/>
                <w:b/>
                <w:bCs/>
                <w:color w:val="000000"/>
                <w:sz w:val="40"/>
                <w:szCs w:val="40"/>
              </w:rPr>
              <w:t>2,</w:t>
            </w:r>
            <w:r>
              <w:rPr>
                <w:rFonts w:ascii="Arabic Typesetting" w:hAnsi="Arabic Typesetting" w:cs="Arabic Typesetting"/>
                <w:b/>
                <w:bCs/>
                <w:color w:val="000000"/>
                <w:sz w:val="40"/>
                <w:szCs w:val="40"/>
              </w:rPr>
              <w:t>7</w:t>
            </w:r>
          </w:p>
        </w:tc>
        <w:tc>
          <w:tcPr>
            <w:tcW w:w="1210" w:type="dxa"/>
            <w:tcBorders>
              <w:top w:val="nil"/>
              <w:left w:val="nil"/>
              <w:bottom w:val="nil"/>
              <w:right w:val="single" w:sz="8" w:space="0" w:color="auto"/>
            </w:tcBorders>
            <w:shd w:val="clear" w:color="auto" w:fill="auto"/>
            <w:vAlign w:val="center"/>
          </w:tcPr>
          <w:p w:rsidR="00595F10" w:rsidRPr="00EB38DB" w:rsidRDefault="00595F10" w:rsidP="008C5D6A">
            <w:pPr>
              <w:bidi/>
              <w:jc w:val="center"/>
              <w:rPr>
                <w:rFonts w:ascii="Arabic Typesetting" w:hAnsi="Arabic Typesetting" w:cs="Arabic Typesetting"/>
                <w:b/>
                <w:bCs/>
                <w:color w:val="000000"/>
                <w:sz w:val="40"/>
                <w:szCs w:val="40"/>
              </w:rPr>
            </w:pPr>
            <w:r w:rsidRPr="00EB38DB">
              <w:rPr>
                <w:rFonts w:ascii="Arabic Typesetting" w:hAnsi="Arabic Typesetting" w:cs="Arabic Typesetting"/>
                <w:b/>
                <w:bCs/>
                <w:color w:val="000000"/>
                <w:sz w:val="40"/>
                <w:szCs w:val="40"/>
              </w:rPr>
              <w:t>5,0</w:t>
            </w:r>
          </w:p>
        </w:tc>
        <w:tc>
          <w:tcPr>
            <w:tcW w:w="5324" w:type="dxa"/>
            <w:tcBorders>
              <w:top w:val="nil"/>
              <w:left w:val="nil"/>
              <w:bottom w:val="nil"/>
              <w:right w:val="single" w:sz="8" w:space="0" w:color="auto"/>
            </w:tcBorders>
            <w:shd w:val="clear" w:color="auto" w:fill="auto"/>
          </w:tcPr>
          <w:p w:rsidR="00595F10" w:rsidRPr="00EB38DB" w:rsidRDefault="00595F10" w:rsidP="00157789">
            <w:pPr>
              <w:bidi/>
              <w:jc w:val="center"/>
              <w:rPr>
                <w:rFonts w:ascii="Arabic Typesetting" w:hAnsi="Arabic Typesetting" w:cs="Arabic Typesetting"/>
                <w:b/>
                <w:bCs/>
                <w:color w:val="000000"/>
                <w:sz w:val="40"/>
                <w:szCs w:val="40"/>
              </w:rPr>
            </w:pPr>
            <w:r w:rsidRPr="00EB38DB">
              <w:rPr>
                <w:rFonts w:ascii="Arabic Typesetting" w:hAnsi="Arabic Typesetting" w:cs="Arabic Typesetting"/>
                <w:b/>
                <w:bCs/>
                <w:color w:val="000000"/>
                <w:sz w:val="40"/>
                <w:szCs w:val="40"/>
                <w:rtl/>
              </w:rPr>
              <w:t>الناتج الداخلي الإجمالي الحقيقي…....................</w:t>
            </w:r>
          </w:p>
        </w:tc>
      </w:tr>
      <w:tr w:rsidR="00595F10" w:rsidRPr="00834D07" w:rsidTr="00157789">
        <w:trPr>
          <w:trHeight w:val="850"/>
        </w:trPr>
        <w:tc>
          <w:tcPr>
            <w:tcW w:w="1165" w:type="dxa"/>
            <w:tcBorders>
              <w:top w:val="nil"/>
              <w:left w:val="single" w:sz="8" w:space="0" w:color="auto"/>
              <w:bottom w:val="nil"/>
              <w:right w:val="single" w:sz="8" w:space="0" w:color="auto"/>
            </w:tcBorders>
            <w:shd w:val="clear" w:color="auto" w:fill="auto"/>
            <w:vAlign w:val="center"/>
          </w:tcPr>
          <w:p w:rsidR="00595F10" w:rsidRPr="00EB38DB" w:rsidRDefault="00595F10" w:rsidP="00595F10">
            <w:pPr>
              <w:bidi/>
              <w:jc w:val="center"/>
              <w:rPr>
                <w:rFonts w:ascii="Arabic Typesetting" w:hAnsi="Arabic Typesetting" w:cs="Arabic Typesetting"/>
                <w:b/>
                <w:bCs/>
                <w:color w:val="000000"/>
                <w:sz w:val="40"/>
                <w:szCs w:val="40"/>
              </w:rPr>
            </w:pPr>
            <w:r>
              <w:rPr>
                <w:rFonts w:ascii="Arabic Typesetting" w:hAnsi="Arabic Typesetting" w:cs="Arabic Typesetting"/>
                <w:b/>
                <w:bCs/>
                <w:color w:val="000000"/>
                <w:sz w:val="40"/>
                <w:szCs w:val="40"/>
              </w:rPr>
              <w:t>2,1</w:t>
            </w:r>
          </w:p>
        </w:tc>
        <w:tc>
          <w:tcPr>
            <w:tcW w:w="1061" w:type="dxa"/>
            <w:tcBorders>
              <w:top w:val="nil"/>
              <w:left w:val="nil"/>
              <w:bottom w:val="nil"/>
              <w:right w:val="single" w:sz="8" w:space="0" w:color="auto"/>
            </w:tcBorders>
            <w:shd w:val="clear" w:color="auto" w:fill="auto"/>
            <w:vAlign w:val="center"/>
          </w:tcPr>
          <w:p w:rsidR="00595F10" w:rsidRPr="00EB38DB" w:rsidRDefault="00595F10" w:rsidP="008C5D6A">
            <w:pPr>
              <w:bidi/>
              <w:jc w:val="center"/>
              <w:rPr>
                <w:rFonts w:ascii="Arabic Typesetting" w:hAnsi="Arabic Typesetting" w:cs="Arabic Typesetting"/>
                <w:b/>
                <w:bCs/>
                <w:color w:val="000000"/>
                <w:sz w:val="40"/>
                <w:szCs w:val="40"/>
              </w:rPr>
            </w:pPr>
            <w:r>
              <w:rPr>
                <w:rFonts w:ascii="Arabic Typesetting" w:hAnsi="Arabic Typesetting" w:cs="Arabic Typesetting"/>
                <w:b/>
                <w:bCs/>
                <w:color w:val="000000"/>
                <w:sz w:val="40"/>
                <w:szCs w:val="40"/>
              </w:rPr>
              <w:t>4</w:t>
            </w:r>
            <w:r w:rsidRPr="00EB38DB">
              <w:rPr>
                <w:rFonts w:ascii="Arabic Typesetting" w:hAnsi="Arabic Typesetting" w:cs="Arabic Typesetting"/>
                <w:b/>
                <w:bCs/>
                <w:color w:val="000000"/>
                <w:sz w:val="40"/>
                <w:szCs w:val="40"/>
              </w:rPr>
              <w:t>,</w:t>
            </w:r>
            <w:r>
              <w:rPr>
                <w:rFonts w:ascii="Arabic Typesetting" w:hAnsi="Arabic Typesetting" w:cs="Arabic Typesetting"/>
                <w:b/>
                <w:bCs/>
                <w:color w:val="000000"/>
                <w:sz w:val="40"/>
                <w:szCs w:val="40"/>
              </w:rPr>
              <w:t>2</w:t>
            </w:r>
          </w:p>
        </w:tc>
        <w:tc>
          <w:tcPr>
            <w:tcW w:w="1062" w:type="dxa"/>
            <w:tcBorders>
              <w:top w:val="nil"/>
              <w:left w:val="nil"/>
              <w:bottom w:val="nil"/>
              <w:right w:val="single" w:sz="8" w:space="0" w:color="auto"/>
            </w:tcBorders>
            <w:shd w:val="clear" w:color="auto" w:fill="auto"/>
            <w:vAlign w:val="center"/>
          </w:tcPr>
          <w:p w:rsidR="00595F10" w:rsidRPr="00EB38DB" w:rsidRDefault="00595F10" w:rsidP="00595F10">
            <w:pPr>
              <w:bidi/>
              <w:jc w:val="center"/>
              <w:rPr>
                <w:rFonts w:ascii="Arabic Typesetting" w:hAnsi="Arabic Typesetting" w:cs="Arabic Typesetting"/>
                <w:b/>
                <w:bCs/>
                <w:color w:val="000000"/>
                <w:sz w:val="40"/>
                <w:szCs w:val="40"/>
              </w:rPr>
            </w:pPr>
            <w:r w:rsidRPr="00EB38DB">
              <w:rPr>
                <w:rFonts w:ascii="Arabic Typesetting" w:hAnsi="Arabic Typesetting" w:cs="Arabic Typesetting"/>
                <w:b/>
                <w:bCs/>
                <w:color w:val="000000"/>
                <w:sz w:val="40"/>
                <w:szCs w:val="40"/>
              </w:rPr>
              <w:t>3,</w:t>
            </w:r>
            <w:r>
              <w:rPr>
                <w:rFonts w:ascii="Arabic Typesetting" w:hAnsi="Arabic Typesetting" w:cs="Arabic Typesetting"/>
                <w:b/>
                <w:bCs/>
                <w:color w:val="000000"/>
                <w:sz w:val="40"/>
                <w:szCs w:val="40"/>
              </w:rPr>
              <w:t>6</w:t>
            </w:r>
          </w:p>
        </w:tc>
        <w:tc>
          <w:tcPr>
            <w:tcW w:w="1210" w:type="dxa"/>
            <w:tcBorders>
              <w:top w:val="nil"/>
              <w:left w:val="nil"/>
              <w:bottom w:val="nil"/>
              <w:right w:val="single" w:sz="8" w:space="0" w:color="auto"/>
            </w:tcBorders>
            <w:shd w:val="clear" w:color="auto" w:fill="auto"/>
            <w:vAlign w:val="center"/>
          </w:tcPr>
          <w:p w:rsidR="00595F10" w:rsidRPr="00EB38DB" w:rsidRDefault="00595F10" w:rsidP="008C5D6A">
            <w:pPr>
              <w:bidi/>
              <w:jc w:val="center"/>
              <w:rPr>
                <w:rFonts w:ascii="Arabic Typesetting" w:hAnsi="Arabic Typesetting" w:cs="Arabic Typesetting"/>
                <w:b/>
                <w:bCs/>
                <w:color w:val="000000"/>
                <w:sz w:val="40"/>
                <w:szCs w:val="40"/>
              </w:rPr>
            </w:pPr>
            <w:r w:rsidRPr="00EB38DB">
              <w:rPr>
                <w:rFonts w:ascii="Arabic Typesetting" w:hAnsi="Arabic Typesetting" w:cs="Arabic Typesetting"/>
                <w:b/>
                <w:bCs/>
                <w:color w:val="000000"/>
                <w:sz w:val="40"/>
                <w:szCs w:val="40"/>
              </w:rPr>
              <w:t>5,0</w:t>
            </w:r>
          </w:p>
        </w:tc>
        <w:tc>
          <w:tcPr>
            <w:tcW w:w="5324" w:type="dxa"/>
            <w:tcBorders>
              <w:top w:val="nil"/>
              <w:left w:val="nil"/>
              <w:bottom w:val="nil"/>
              <w:right w:val="single" w:sz="8" w:space="0" w:color="auto"/>
            </w:tcBorders>
            <w:shd w:val="clear" w:color="auto" w:fill="auto"/>
          </w:tcPr>
          <w:p w:rsidR="00595F10" w:rsidRPr="00EB38DB" w:rsidRDefault="00595F10" w:rsidP="00157789">
            <w:pPr>
              <w:bidi/>
              <w:jc w:val="center"/>
              <w:rPr>
                <w:rFonts w:ascii="Arabic Typesetting" w:hAnsi="Arabic Typesetting" w:cs="Arabic Typesetting"/>
                <w:b/>
                <w:bCs/>
                <w:color w:val="000000"/>
                <w:sz w:val="40"/>
                <w:szCs w:val="40"/>
              </w:rPr>
            </w:pPr>
            <w:r w:rsidRPr="00EB38DB">
              <w:rPr>
                <w:rFonts w:ascii="Arabic Typesetting" w:hAnsi="Arabic Typesetting" w:cs="Arabic Typesetting"/>
                <w:b/>
                <w:bCs/>
                <w:color w:val="000000"/>
                <w:sz w:val="40"/>
                <w:szCs w:val="40"/>
                <w:rtl/>
              </w:rPr>
              <w:t>الاستهلاك النهائي الوطني...........................</w:t>
            </w:r>
          </w:p>
        </w:tc>
      </w:tr>
      <w:tr w:rsidR="00595F10" w:rsidRPr="00834D07" w:rsidTr="00157789">
        <w:trPr>
          <w:trHeight w:val="677"/>
        </w:trPr>
        <w:tc>
          <w:tcPr>
            <w:tcW w:w="1165" w:type="dxa"/>
            <w:tcBorders>
              <w:top w:val="nil"/>
              <w:left w:val="single" w:sz="8" w:space="0" w:color="auto"/>
              <w:bottom w:val="nil"/>
              <w:right w:val="single" w:sz="8" w:space="0" w:color="auto"/>
            </w:tcBorders>
            <w:shd w:val="clear" w:color="auto" w:fill="auto"/>
            <w:vAlign w:val="center"/>
          </w:tcPr>
          <w:p w:rsidR="00595F10" w:rsidRPr="00834D07" w:rsidRDefault="00595F10" w:rsidP="00595F10">
            <w:pPr>
              <w:bidi/>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1,5</w:t>
            </w:r>
          </w:p>
        </w:tc>
        <w:tc>
          <w:tcPr>
            <w:tcW w:w="1061" w:type="dxa"/>
            <w:tcBorders>
              <w:top w:val="nil"/>
              <w:left w:val="nil"/>
              <w:bottom w:val="nil"/>
              <w:right w:val="single" w:sz="8" w:space="0" w:color="auto"/>
            </w:tcBorders>
            <w:shd w:val="clear" w:color="auto" w:fill="auto"/>
            <w:vAlign w:val="center"/>
          </w:tcPr>
          <w:p w:rsidR="00595F10" w:rsidRPr="00834D07" w:rsidRDefault="00595F10" w:rsidP="008C5D6A">
            <w:pPr>
              <w:bidi/>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3,6</w:t>
            </w:r>
          </w:p>
        </w:tc>
        <w:tc>
          <w:tcPr>
            <w:tcW w:w="1062" w:type="dxa"/>
            <w:tcBorders>
              <w:top w:val="nil"/>
              <w:left w:val="nil"/>
              <w:bottom w:val="nil"/>
              <w:right w:val="single" w:sz="8" w:space="0" w:color="auto"/>
            </w:tcBorders>
            <w:shd w:val="clear" w:color="auto" w:fill="auto"/>
            <w:vAlign w:val="center"/>
          </w:tcPr>
          <w:p w:rsidR="00595F10" w:rsidRPr="00834D07" w:rsidRDefault="00595F10" w:rsidP="00595F10">
            <w:pPr>
              <w:bidi/>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2,1</w:t>
            </w:r>
          </w:p>
        </w:tc>
        <w:tc>
          <w:tcPr>
            <w:tcW w:w="1210" w:type="dxa"/>
            <w:tcBorders>
              <w:top w:val="nil"/>
              <w:left w:val="nil"/>
              <w:bottom w:val="nil"/>
              <w:right w:val="single" w:sz="8" w:space="0" w:color="auto"/>
            </w:tcBorders>
            <w:shd w:val="clear" w:color="auto" w:fill="auto"/>
            <w:vAlign w:val="center"/>
          </w:tcPr>
          <w:p w:rsidR="00595F10" w:rsidRPr="00834D07" w:rsidRDefault="00595F10" w:rsidP="008C5D6A">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Pr>
              <w:t>4,2</w:t>
            </w:r>
          </w:p>
        </w:tc>
        <w:tc>
          <w:tcPr>
            <w:tcW w:w="5324" w:type="dxa"/>
            <w:tcBorders>
              <w:top w:val="nil"/>
              <w:left w:val="nil"/>
              <w:bottom w:val="nil"/>
              <w:right w:val="single" w:sz="8" w:space="0" w:color="auto"/>
            </w:tcBorders>
            <w:shd w:val="clear" w:color="auto" w:fill="auto"/>
          </w:tcPr>
          <w:p w:rsidR="00595F10" w:rsidRPr="00834D07" w:rsidRDefault="00595F10" w:rsidP="00157789">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tl/>
              </w:rPr>
              <w:t>استهلاك الأسر المقيمة..............................</w:t>
            </w:r>
          </w:p>
        </w:tc>
      </w:tr>
      <w:tr w:rsidR="00595F10" w:rsidRPr="00834D07" w:rsidTr="00157789">
        <w:trPr>
          <w:trHeight w:val="792"/>
        </w:trPr>
        <w:tc>
          <w:tcPr>
            <w:tcW w:w="1165" w:type="dxa"/>
            <w:tcBorders>
              <w:top w:val="nil"/>
              <w:left w:val="single" w:sz="8" w:space="0" w:color="auto"/>
              <w:bottom w:val="nil"/>
              <w:right w:val="single" w:sz="8" w:space="0" w:color="auto"/>
            </w:tcBorders>
            <w:shd w:val="clear" w:color="auto" w:fill="auto"/>
            <w:vAlign w:val="center"/>
          </w:tcPr>
          <w:p w:rsidR="00595F10" w:rsidRPr="00834D07" w:rsidRDefault="00595F10" w:rsidP="00595F10">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Pr>
              <w:t>0,6</w:t>
            </w:r>
          </w:p>
        </w:tc>
        <w:tc>
          <w:tcPr>
            <w:tcW w:w="1061" w:type="dxa"/>
            <w:tcBorders>
              <w:top w:val="nil"/>
              <w:left w:val="nil"/>
              <w:bottom w:val="nil"/>
              <w:right w:val="single" w:sz="8" w:space="0" w:color="auto"/>
            </w:tcBorders>
            <w:shd w:val="clear" w:color="auto" w:fill="auto"/>
            <w:vAlign w:val="center"/>
          </w:tcPr>
          <w:p w:rsidR="00595F10" w:rsidRPr="00834D07" w:rsidRDefault="00595F10" w:rsidP="008C5D6A">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Pr>
              <w:t>0,6</w:t>
            </w:r>
          </w:p>
        </w:tc>
        <w:tc>
          <w:tcPr>
            <w:tcW w:w="1062" w:type="dxa"/>
            <w:tcBorders>
              <w:top w:val="nil"/>
              <w:left w:val="nil"/>
              <w:bottom w:val="nil"/>
              <w:right w:val="single" w:sz="8" w:space="0" w:color="auto"/>
            </w:tcBorders>
            <w:shd w:val="clear" w:color="auto" w:fill="auto"/>
            <w:vAlign w:val="center"/>
          </w:tcPr>
          <w:p w:rsidR="00595F10" w:rsidRPr="00834D07" w:rsidRDefault="00595F10" w:rsidP="008C5D6A">
            <w:pPr>
              <w:bidi/>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1,4</w:t>
            </w:r>
          </w:p>
        </w:tc>
        <w:tc>
          <w:tcPr>
            <w:tcW w:w="1210" w:type="dxa"/>
            <w:tcBorders>
              <w:top w:val="nil"/>
              <w:left w:val="nil"/>
              <w:bottom w:val="nil"/>
              <w:right w:val="single" w:sz="8" w:space="0" w:color="auto"/>
            </w:tcBorders>
            <w:shd w:val="clear" w:color="auto" w:fill="auto"/>
            <w:vAlign w:val="center"/>
          </w:tcPr>
          <w:p w:rsidR="00595F10" w:rsidRPr="00834D07" w:rsidRDefault="00595F10" w:rsidP="008C5D6A">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Pr>
              <w:t>0,8</w:t>
            </w:r>
          </w:p>
        </w:tc>
        <w:tc>
          <w:tcPr>
            <w:tcW w:w="5324" w:type="dxa"/>
            <w:tcBorders>
              <w:top w:val="nil"/>
              <w:left w:val="nil"/>
              <w:bottom w:val="nil"/>
              <w:right w:val="single" w:sz="8" w:space="0" w:color="auto"/>
            </w:tcBorders>
            <w:shd w:val="clear" w:color="auto" w:fill="auto"/>
          </w:tcPr>
          <w:p w:rsidR="00595F10" w:rsidRPr="00834D07" w:rsidRDefault="00595F10" w:rsidP="00157789">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tl/>
              </w:rPr>
              <w:t>استهلاك الإدارات العمومية........................</w:t>
            </w:r>
          </w:p>
        </w:tc>
      </w:tr>
      <w:tr w:rsidR="00595F10" w:rsidRPr="00834D07" w:rsidTr="00157789">
        <w:trPr>
          <w:trHeight w:val="701"/>
        </w:trPr>
        <w:tc>
          <w:tcPr>
            <w:tcW w:w="1165" w:type="dxa"/>
            <w:tcBorders>
              <w:top w:val="nil"/>
              <w:left w:val="single" w:sz="8" w:space="0" w:color="auto"/>
              <w:bottom w:val="nil"/>
              <w:right w:val="single" w:sz="8" w:space="0" w:color="auto"/>
            </w:tcBorders>
            <w:shd w:val="clear" w:color="auto" w:fill="auto"/>
            <w:vAlign w:val="center"/>
          </w:tcPr>
          <w:p w:rsidR="00595F10" w:rsidRPr="00EB38DB" w:rsidRDefault="00595F10" w:rsidP="00595F10">
            <w:pPr>
              <w:bidi/>
              <w:jc w:val="center"/>
              <w:rPr>
                <w:rFonts w:ascii="Arabic Typesetting" w:hAnsi="Arabic Typesetting" w:cs="Arabic Typesetting"/>
                <w:b/>
                <w:bCs/>
                <w:color w:val="000000"/>
                <w:sz w:val="40"/>
                <w:szCs w:val="40"/>
              </w:rPr>
            </w:pPr>
            <w:r>
              <w:rPr>
                <w:rFonts w:ascii="Arabic Typesetting" w:hAnsi="Arabic Typesetting" w:cs="Arabic Typesetting"/>
                <w:b/>
                <w:bCs/>
                <w:color w:val="000000"/>
                <w:sz w:val="40"/>
                <w:szCs w:val="40"/>
              </w:rPr>
              <w:t>0,4</w:t>
            </w:r>
          </w:p>
        </w:tc>
        <w:tc>
          <w:tcPr>
            <w:tcW w:w="1061" w:type="dxa"/>
            <w:tcBorders>
              <w:top w:val="nil"/>
              <w:left w:val="nil"/>
              <w:bottom w:val="nil"/>
              <w:right w:val="single" w:sz="8" w:space="0" w:color="auto"/>
            </w:tcBorders>
            <w:shd w:val="clear" w:color="auto" w:fill="auto"/>
            <w:vAlign w:val="center"/>
          </w:tcPr>
          <w:p w:rsidR="00595F10" w:rsidRPr="00EB38DB" w:rsidRDefault="00595F10" w:rsidP="00595F10">
            <w:pPr>
              <w:bidi/>
              <w:jc w:val="center"/>
              <w:rPr>
                <w:rFonts w:ascii="Arabic Typesetting" w:hAnsi="Arabic Typesetting" w:cs="Arabic Typesetting"/>
                <w:b/>
                <w:bCs/>
                <w:color w:val="000000"/>
                <w:sz w:val="40"/>
                <w:szCs w:val="40"/>
              </w:rPr>
            </w:pPr>
            <w:r>
              <w:rPr>
                <w:rFonts w:ascii="Arabic Typesetting" w:hAnsi="Arabic Typesetting" w:cs="Arabic Typesetting"/>
                <w:b/>
                <w:bCs/>
                <w:color w:val="000000"/>
                <w:sz w:val="40"/>
                <w:szCs w:val="40"/>
              </w:rPr>
              <w:t>0,2</w:t>
            </w:r>
          </w:p>
        </w:tc>
        <w:tc>
          <w:tcPr>
            <w:tcW w:w="1062" w:type="dxa"/>
            <w:tcBorders>
              <w:top w:val="nil"/>
              <w:left w:val="nil"/>
              <w:bottom w:val="nil"/>
              <w:right w:val="single" w:sz="8" w:space="0" w:color="auto"/>
            </w:tcBorders>
            <w:shd w:val="clear" w:color="auto" w:fill="auto"/>
            <w:vAlign w:val="center"/>
          </w:tcPr>
          <w:p w:rsidR="00595F10" w:rsidRPr="00EB38DB" w:rsidRDefault="00595F10" w:rsidP="008C5D6A">
            <w:pPr>
              <w:bidi/>
              <w:jc w:val="center"/>
              <w:rPr>
                <w:rFonts w:ascii="Arabic Typesetting" w:hAnsi="Arabic Typesetting" w:cs="Arabic Typesetting"/>
                <w:b/>
                <w:bCs/>
                <w:color w:val="000000"/>
                <w:sz w:val="40"/>
                <w:szCs w:val="40"/>
              </w:rPr>
            </w:pPr>
            <w:r>
              <w:rPr>
                <w:rFonts w:ascii="Arabic Typesetting" w:hAnsi="Arabic Typesetting" w:cs="Arabic Typesetting"/>
                <w:b/>
                <w:bCs/>
                <w:color w:val="000000"/>
                <w:sz w:val="40"/>
                <w:szCs w:val="40"/>
              </w:rPr>
              <w:t>0,8</w:t>
            </w:r>
          </w:p>
        </w:tc>
        <w:tc>
          <w:tcPr>
            <w:tcW w:w="1210" w:type="dxa"/>
            <w:tcBorders>
              <w:top w:val="nil"/>
              <w:left w:val="nil"/>
              <w:bottom w:val="nil"/>
              <w:right w:val="single" w:sz="8" w:space="0" w:color="auto"/>
            </w:tcBorders>
            <w:shd w:val="clear" w:color="auto" w:fill="auto"/>
            <w:vAlign w:val="center"/>
          </w:tcPr>
          <w:p w:rsidR="00595F10" w:rsidRPr="00EB38DB" w:rsidRDefault="00595F10" w:rsidP="008C5D6A">
            <w:pPr>
              <w:bidi/>
              <w:jc w:val="center"/>
              <w:rPr>
                <w:rFonts w:ascii="Arabic Typesetting" w:hAnsi="Arabic Typesetting" w:cs="Arabic Typesetting"/>
                <w:b/>
                <w:bCs/>
                <w:color w:val="000000"/>
                <w:sz w:val="40"/>
                <w:szCs w:val="40"/>
              </w:rPr>
            </w:pPr>
            <w:r w:rsidRPr="00EB38DB">
              <w:rPr>
                <w:rFonts w:ascii="Arabic Typesetting" w:hAnsi="Arabic Typesetting" w:cs="Arabic Typesetting"/>
                <w:b/>
                <w:bCs/>
                <w:color w:val="000000"/>
                <w:sz w:val="40"/>
                <w:szCs w:val="40"/>
              </w:rPr>
              <w:t>0,8</w:t>
            </w:r>
          </w:p>
        </w:tc>
        <w:tc>
          <w:tcPr>
            <w:tcW w:w="5324" w:type="dxa"/>
            <w:tcBorders>
              <w:top w:val="nil"/>
              <w:left w:val="nil"/>
              <w:bottom w:val="nil"/>
              <w:right w:val="single" w:sz="8" w:space="0" w:color="auto"/>
            </w:tcBorders>
            <w:shd w:val="clear" w:color="auto" w:fill="auto"/>
          </w:tcPr>
          <w:p w:rsidR="00595F10" w:rsidRPr="00EB38DB" w:rsidRDefault="00595F10" w:rsidP="00157789">
            <w:pPr>
              <w:bidi/>
              <w:jc w:val="center"/>
              <w:rPr>
                <w:rFonts w:ascii="Arabic Typesetting" w:hAnsi="Arabic Typesetting" w:cs="Arabic Typesetting"/>
                <w:b/>
                <w:bCs/>
                <w:color w:val="000000"/>
                <w:sz w:val="40"/>
                <w:szCs w:val="40"/>
                <w:rtl/>
              </w:rPr>
            </w:pPr>
            <w:r w:rsidRPr="00EB38DB">
              <w:rPr>
                <w:rFonts w:ascii="Arabic Typesetting" w:hAnsi="Arabic Typesetting" w:cs="Arabic Typesetting"/>
                <w:b/>
                <w:bCs/>
                <w:color w:val="000000"/>
                <w:sz w:val="40"/>
                <w:szCs w:val="40"/>
                <w:rtl/>
              </w:rPr>
              <w:t>التكوين الإجمالي للرأسمال الثابت...................</w:t>
            </w:r>
          </w:p>
          <w:p w:rsidR="00595F10" w:rsidRPr="00834D07" w:rsidRDefault="00595F10" w:rsidP="00157789">
            <w:pPr>
              <w:bidi/>
              <w:jc w:val="center"/>
              <w:rPr>
                <w:rFonts w:ascii="Arabic Typesetting" w:hAnsi="Arabic Typesetting" w:cs="Arabic Typesetting"/>
                <w:color w:val="000000"/>
                <w:sz w:val="40"/>
                <w:szCs w:val="40"/>
              </w:rPr>
            </w:pPr>
          </w:p>
        </w:tc>
      </w:tr>
      <w:tr w:rsidR="00595F10" w:rsidRPr="00834D07" w:rsidTr="00157789">
        <w:trPr>
          <w:trHeight w:val="656"/>
        </w:trPr>
        <w:tc>
          <w:tcPr>
            <w:tcW w:w="1165" w:type="dxa"/>
            <w:tcBorders>
              <w:top w:val="nil"/>
              <w:left w:val="single" w:sz="8" w:space="0" w:color="auto"/>
              <w:bottom w:val="nil"/>
              <w:right w:val="single" w:sz="8" w:space="0" w:color="auto"/>
            </w:tcBorders>
            <w:shd w:val="clear" w:color="auto" w:fill="auto"/>
            <w:vAlign w:val="center"/>
          </w:tcPr>
          <w:p w:rsidR="00595F10" w:rsidRPr="00834D07" w:rsidRDefault="00A60ABA" w:rsidP="00595F10">
            <w:pPr>
              <w:bidi/>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0,6</w:t>
            </w:r>
          </w:p>
        </w:tc>
        <w:tc>
          <w:tcPr>
            <w:tcW w:w="1061" w:type="dxa"/>
            <w:tcBorders>
              <w:top w:val="nil"/>
              <w:left w:val="nil"/>
              <w:bottom w:val="nil"/>
              <w:right w:val="single" w:sz="8" w:space="0" w:color="auto"/>
            </w:tcBorders>
            <w:shd w:val="clear" w:color="auto" w:fill="auto"/>
            <w:vAlign w:val="center"/>
          </w:tcPr>
          <w:p w:rsidR="00595F10" w:rsidRPr="00834D07" w:rsidRDefault="00A60ABA" w:rsidP="008C5D6A">
            <w:pPr>
              <w:bidi/>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1,5</w:t>
            </w:r>
          </w:p>
        </w:tc>
        <w:tc>
          <w:tcPr>
            <w:tcW w:w="1062" w:type="dxa"/>
            <w:tcBorders>
              <w:top w:val="nil"/>
              <w:left w:val="nil"/>
              <w:bottom w:val="nil"/>
              <w:right w:val="single" w:sz="8" w:space="0" w:color="auto"/>
            </w:tcBorders>
            <w:shd w:val="clear" w:color="auto" w:fill="auto"/>
            <w:vAlign w:val="center"/>
          </w:tcPr>
          <w:p w:rsidR="00595F10" w:rsidRPr="00834D07" w:rsidRDefault="00595F10" w:rsidP="00A60ABA">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Pr>
              <w:t>-1,</w:t>
            </w:r>
            <w:r w:rsidR="00A60ABA">
              <w:rPr>
                <w:rFonts w:ascii="Arabic Typesetting" w:hAnsi="Arabic Typesetting" w:cs="Arabic Typesetting"/>
                <w:color w:val="000000"/>
                <w:sz w:val="40"/>
                <w:szCs w:val="40"/>
              </w:rPr>
              <w:t>7</w:t>
            </w:r>
          </w:p>
        </w:tc>
        <w:tc>
          <w:tcPr>
            <w:tcW w:w="1210" w:type="dxa"/>
            <w:tcBorders>
              <w:top w:val="nil"/>
              <w:left w:val="nil"/>
              <w:bottom w:val="nil"/>
              <w:right w:val="single" w:sz="8" w:space="0" w:color="auto"/>
            </w:tcBorders>
            <w:shd w:val="clear" w:color="auto" w:fill="auto"/>
            <w:vAlign w:val="center"/>
          </w:tcPr>
          <w:p w:rsidR="00595F10" w:rsidRPr="00834D07" w:rsidRDefault="00A60ABA" w:rsidP="00A60ABA">
            <w:pPr>
              <w:bidi/>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0,6</w:t>
            </w:r>
          </w:p>
        </w:tc>
        <w:tc>
          <w:tcPr>
            <w:tcW w:w="5324" w:type="dxa"/>
            <w:tcBorders>
              <w:top w:val="nil"/>
              <w:left w:val="nil"/>
              <w:bottom w:val="nil"/>
              <w:right w:val="single" w:sz="8" w:space="0" w:color="auto"/>
            </w:tcBorders>
            <w:shd w:val="clear" w:color="auto" w:fill="auto"/>
          </w:tcPr>
          <w:p w:rsidR="00595F10" w:rsidRPr="00834D07" w:rsidRDefault="00595F10" w:rsidP="00157789">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tl/>
                <w:lang w:bidi="ar-MA"/>
              </w:rPr>
              <w:t>تغير المخزونات.....................................</w:t>
            </w:r>
          </w:p>
        </w:tc>
      </w:tr>
      <w:tr w:rsidR="00595F10" w:rsidRPr="00834D07" w:rsidTr="00157789">
        <w:trPr>
          <w:trHeight w:val="627"/>
        </w:trPr>
        <w:tc>
          <w:tcPr>
            <w:tcW w:w="1165" w:type="dxa"/>
            <w:tcBorders>
              <w:top w:val="nil"/>
              <w:left w:val="single" w:sz="8" w:space="0" w:color="auto"/>
              <w:bottom w:val="single" w:sz="8" w:space="0" w:color="auto"/>
              <w:right w:val="single" w:sz="8" w:space="0" w:color="auto"/>
            </w:tcBorders>
            <w:shd w:val="clear" w:color="auto" w:fill="auto"/>
            <w:vAlign w:val="center"/>
          </w:tcPr>
          <w:p w:rsidR="00595F10" w:rsidRPr="00834D07" w:rsidRDefault="00595F10" w:rsidP="00A60ABA">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Pr>
              <w:t>-</w:t>
            </w:r>
            <w:r>
              <w:rPr>
                <w:rFonts w:ascii="Arabic Typesetting" w:hAnsi="Arabic Typesetting" w:cs="Arabic Typesetting"/>
                <w:color w:val="000000"/>
                <w:sz w:val="40"/>
                <w:szCs w:val="40"/>
              </w:rPr>
              <w:t>0</w:t>
            </w:r>
            <w:r w:rsidRPr="00834D07">
              <w:rPr>
                <w:rFonts w:ascii="Arabic Typesetting" w:hAnsi="Arabic Typesetting" w:cs="Arabic Typesetting"/>
                <w:color w:val="000000"/>
                <w:sz w:val="40"/>
                <w:szCs w:val="40"/>
              </w:rPr>
              <w:t>,</w:t>
            </w:r>
            <w:r w:rsidR="00A60ABA">
              <w:rPr>
                <w:rFonts w:ascii="Arabic Typesetting" w:hAnsi="Arabic Typesetting" w:cs="Arabic Typesetting"/>
                <w:color w:val="000000"/>
                <w:sz w:val="40"/>
                <w:szCs w:val="40"/>
              </w:rPr>
              <w:t>7</w:t>
            </w:r>
          </w:p>
        </w:tc>
        <w:tc>
          <w:tcPr>
            <w:tcW w:w="1061" w:type="dxa"/>
            <w:tcBorders>
              <w:top w:val="nil"/>
              <w:left w:val="nil"/>
              <w:bottom w:val="single" w:sz="8" w:space="0" w:color="auto"/>
              <w:right w:val="single" w:sz="8" w:space="0" w:color="auto"/>
            </w:tcBorders>
            <w:shd w:val="clear" w:color="auto" w:fill="auto"/>
            <w:vAlign w:val="center"/>
          </w:tcPr>
          <w:p w:rsidR="00595F10" w:rsidRPr="00834D07" w:rsidRDefault="00595F10" w:rsidP="00A60ABA">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Pr>
              <w:t>-</w:t>
            </w:r>
            <w:r w:rsidR="00A60ABA">
              <w:rPr>
                <w:rFonts w:ascii="Arabic Typesetting" w:hAnsi="Arabic Typesetting" w:cs="Arabic Typesetting"/>
                <w:color w:val="000000"/>
                <w:sz w:val="40"/>
                <w:szCs w:val="40"/>
              </w:rPr>
              <w:t>1</w:t>
            </w:r>
            <w:r w:rsidRPr="00834D07">
              <w:rPr>
                <w:rFonts w:ascii="Arabic Typesetting" w:hAnsi="Arabic Typesetting" w:cs="Arabic Typesetting"/>
                <w:color w:val="000000"/>
                <w:sz w:val="40"/>
                <w:szCs w:val="40"/>
              </w:rPr>
              <w:t>,</w:t>
            </w:r>
            <w:r w:rsidR="00A60ABA">
              <w:rPr>
                <w:rFonts w:ascii="Arabic Typesetting" w:hAnsi="Arabic Typesetting" w:cs="Arabic Typesetting"/>
                <w:color w:val="000000"/>
                <w:sz w:val="40"/>
                <w:szCs w:val="40"/>
              </w:rPr>
              <w:t>1</w:t>
            </w:r>
          </w:p>
        </w:tc>
        <w:tc>
          <w:tcPr>
            <w:tcW w:w="1062" w:type="dxa"/>
            <w:tcBorders>
              <w:top w:val="nil"/>
              <w:left w:val="nil"/>
              <w:bottom w:val="single" w:sz="8" w:space="0" w:color="auto"/>
              <w:right w:val="single" w:sz="8" w:space="0" w:color="auto"/>
            </w:tcBorders>
            <w:shd w:val="clear" w:color="auto" w:fill="auto"/>
            <w:vAlign w:val="center"/>
          </w:tcPr>
          <w:p w:rsidR="00595F10" w:rsidRPr="00834D07" w:rsidRDefault="00A60ABA" w:rsidP="008C5D6A">
            <w:pPr>
              <w:bidi/>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0,0</w:t>
            </w:r>
          </w:p>
        </w:tc>
        <w:tc>
          <w:tcPr>
            <w:tcW w:w="1210" w:type="dxa"/>
            <w:tcBorders>
              <w:top w:val="nil"/>
              <w:left w:val="nil"/>
              <w:bottom w:val="single" w:sz="8" w:space="0" w:color="auto"/>
              <w:right w:val="single" w:sz="8" w:space="0" w:color="auto"/>
            </w:tcBorders>
            <w:shd w:val="clear" w:color="auto" w:fill="auto"/>
            <w:vAlign w:val="center"/>
          </w:tcPr>
          <w:p w:rsidR="00595F10" w:rsidRPr="00834D07" w:rsidRDefault="00595F10" w:rsidP="008C5D6A">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Pr>
              <w:t>-1,5</w:t>
            </w:r>
          </w:p>
        </w:tc>
        <w:tc>
          <w:tcPr>
            <w:tcW w:w="5324" w:type="dxa"/>
            <w:tcBorders>
              <w:top w:val="nil"/>
              <w:left w:val="nil"/>
              <w:bottom w:val="single" w:sz="8" w:space="0" w:color="auto"/>
              <w:right w:val="single" w:sz="8" w:space="0" w:color="auto"/>
            </w:tcBorders>
            <w:shd w:val="clear" w:color="auto" w:fill="auto"/>
          </w:tcPr>
          <w:p w:rsidR="00595F10" w:rsidRPr="00834D07" w:rsidRDefault="00595F10" w:rsidP="00157789">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tl/>
              </w:rPr>
              <w:t>التجارة الخارجية للسلع والخدمات...................</w:t>
            </w:r>
          </w:p>
        </w:tc>
      </w:tr>
    </w:tbl>
    <w:p w:rsidR="00B6356A" w:rsidRPr="001E4C63" w:rsidRDefault="00B6356A" w:rsidP="003B5F93">
      <w:pPr>
        <w:tabs>
          <w:tab w:val="right" w:pos="4110"/>
          <w:tab w:val="right" w:pos="5953"/>
        </w:tabs>
        <w:bidi/>
        <w:rPr>
          <w:rFonts w:ascii="Arabic Typesetting" w:hAnsi="Arabic Typesetting" w:cs="Arabic Typesetting"/>
          <w:b/>
          <w:bCs/>
          <w:color w:val="0070C0"/>
          <w:sz w:val="44"/>
          <w:szCs w:val="44"/>
          <w:rtl/>
        </w:rPr>
      </w:pPr>
      <w:r w:rsidRPr="001670ED">
        <w:rPr>
          <w:rFonts w:ascii="Arabic Typesetting" w:hAnsi="Arabic Typesetting" w:cs="Arabic Typesetting"/>
          <w:sz w:val="26"/>
          <w:szCs w:val="26"/>
          <w:rtl/>
        </w:rPr>
        <w:t>(*): تقديرات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و</w:t>
      </w:r>
      <w:r w:rsidRPr="001670ED">
        <w:rPr>
          <w:rFonts w:ascii="Arabic Typesetting" w:hAnsi="Arabic Typesetting" w:cs="Arabic Typesetting"/>
          <w:sz w:val="26"/>
          <w:szCs w:val="26"/>
        </w:rPr>
        <w:t>(**)</w:t>
      </w:r>
      <w:r w:rsidRPr="001670ED">
        <w:rPr>
          <w:rFonts w:ascii="Arabic Typesetting" w:hAnsi="Arabic Typesetting" w:cs="Arabic Typesetting"/>
          <w:sz w:val="26"/>
          <w:szCs w:val="26"/>
          <w:rtl/>
        </w:rPr>
        <w:t xml:space="preserve"> توقعات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المندوبية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السامية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للتخطيط،</w:t>
      </w:r>
      <w:r w:rsidRPr="001670ED">
        <w:rPr>
          <w:rFonts w:ascii="Arabic Typesetting" w:hAnsi="Arabic Typesetting" w:cs="Arabic Typesetting"/>
          <w:sz w:val="26"/>
          <w:szCs w:val="26"/>
        </w:rPr>
        <w:t xml:space="preserve"> </w:t>
      </w:r>
      <w:r w:rsidR="003B5F93">
        <w:rPr>
          <w:rFonts w:ascii="Arabic Typesetting" w:hAnsi="Arabic Typesetting" w:cs="Arabic Typesetting" w:hint="cs"/>
          <w:sz w:val="26"/>
          <w:szCs w:val="26"/>
          <w:rtl/>
        </w:rPr>
        <w:t>يونيو 2013</w:t>
      </w:r>
      <w:r w:rsidRPr="00834D07">
        <w:rPr>
          <w:rFonts w:ascii="Arabic Typesetting" w:hAnsi="Arabic Typesetting" w:cs="Arabic Typesetting"/>
          <w:sz w:val="40"/>
          <w:szCs w:val="40"/>
        </w:rPr>
        <w:br w:type="page"/>
      </w:r>
      <w:r w:rsidRPr="001E4C63">
        <w:rPr>
          <w:rFonts w:ascii="Arabic Typesetting" w:hAnsi="Arabic Typesetting" w:cs="Arabic Typesetting"/>
          <w:b/>
          <w:bCs/>
          <w:color w:val="0070C0"/>
          <w:sz w:val="46"/>
          <w:szCs w:val="46"/>
        </w:rPr>
        <w:t xml:space="preserve">                               </w:t>
      </w:r>
      <w:r w:rsidRPr="001E4C63">
        <w:rPr>
          <w:rFonts w:ascii="Arabic Typesetting" w:hAnsi="Arabic Typesetting" w:cs="Arabic Typesetting"/>
          <w:b/>
          <w:bCs/>
          <w:color w:val="0070C0"/>
          <w:sz w:val="46"/>
          <w:szCs w:val="46"/>
          <w:rtl/>
        </w:rPr>
        <w:t>الدخل الوطني الإجمالي المتاح واستعمالاته</w:t>
      </w:r>
    </w:p>
    <w:p w:rsidR="00B6356A" w:rsidRPr="001E4C63" w:rsidRDefault="00B6356A" w:rsidP="00B6356A">
      <w:pPr>
        <w:tabs>
          <w:tab w:val="right" w:pos="4110"/>
          <w:tab w:val="right" w:pos="5953"/>
        </w:tabs>
        <w:autoSpaceDE w:val="0"/>
        <w:autoSpaceDN w:val="0"/>
        <w:bidi/>
        <w:adjustRightInd w:val="0"/>
        <w:jc w:val="center"/>
        <w:rPr>
          <w:rFonts w:ascii="Arabic Typesetting" w:hAnsi="Arabic Typesetting" w:cs="Arabic Typesetting"/>
          <w:color w:val="0070C0"/>
          <w:sz w:val="44"/>
          <w:szCs w:val="44"/>
          <w:rtl/>
        </w:rPr>
      </w:pPr>
      <w:r w:rsidRPr="001E4C63">
        <w:rPr>
          <w:rFonts w:ascii="Arabic Typesetting" w:hAnsi="Arabic Typesetting" w:cs="Arabic Typesetting"/>
          <w:color w:val="0070C0"/>
          <w:sz w:val="44"/>
          <w:szCs w:val="44"/>
          <w:rtl/>
        </w:rPr>
        <w:t>(بملايين الدراهم الجارية)</w:t>
      </w:r>
    </w:p>
    <w:tbl>
      <w:tblPr>
        <w:tblW w:w="9426" w:type="dxa"/>
        <w:tblCellMar>
          <w:left w:w="70" w:type="dxa"/>
          <w:right w:w="70" w:type="dxa"/>
        </w:tblCellMar>
        <w:tblLook w:val="04A0"/>
      </w:tblPr>
      <w:tblGrid>
        <w:gridCol w:w="1581"/>
        <w:gridCol w:w="1581"/>
        <w:gridCol w:w="1581"/>
        <w:gridCol w:w="1581"/>
        <w:gridCol w:w="6655"/>
      </w:tblGrid>
      <w:tr w:rsidR="00BF7259" w:rsidRPr="00834D07" w:rsidTr="00157789">
        <w:trPr>
          <w:trHeight w:val="495"/>
        </w:trPr>
        <w:tc>
          <w:tcPr>
            <w:tcW w:w="1182" w:type="dxa"/>
            <w:tcBorders>
              <w:top w:val="single" w:sz="4" w:space="0" w:color="auto"/>
              <w:left w:val="single" w:sz="8" w:space="0" w:color="auto"/>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2014**</w:t>
            </w:r>
          </w:p>
        </w:tc>
        <w:tc>
          <w:tcPr>
            <w:tcW w:w="1380" w:type="dxa"/>
            <w:tcBorders>
              <w:top w:val="single" w:sz="4" w:space="0" w:color="auto"/>
              <w:left w:val="nil"/>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2013*</w:t>
            </w:r>
          </w:p>
        </w:tc>
        <w:tc>
          <w:tcPr>
            <w:tcW w:w="1271" w:type="dxa"/>
            <w:tcBorders>
              <w:top w:val="single" w:sz="4" w:space="0" w:color="auto"/>
              <w:left w:val="nil"/>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2012</w:t>
            </w:r>
          </w:p>
        </w:tc>
        <w:tc>
          <w:tcPr>
            <w:tcW w:w="1430" w:type="dxa"/>
            <w:tcBorders>
              <w:top w:val="single" w:sz="4" w:space="0" w:color="auto"/>
              <w:left w:val="nil"/>
              <w:bottom w:val="single" w:sz="8" w:space="0" w:color="auto"/>
              <w:right w:val="single" w:sz="8" w:space="0" w:color="auto"/>
            </w:tcBorders>
            <w:shd w:val="clear" w:color="auto" w:fill="auto"/>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2011</w:t>
            </w:r>
          </w:p>
        </w:tc>
        <w:tc>
          <w:tcPr>
            <w:tcW w:w="4163" w:type="dxa"/>
            <w:tcBorders>
              <w:top w:val="single" w:sz="4" w:space="0" w:color="auto"/>
              <w:left w:val="nil"/>
              <w:bottom w:val="single" w:sz="8" w:space="0" w:color="auto"/>
              <w:right w:val="single" w:sz="8" w:space="0" w:color="auto"/>
            </w:tcBorders>
            <w:shd w:val="clear" w:color="auto" w:fill="auto"/>
            <w:vAlign w:val="bottom"/>
          </w:tcPr>
          <w:p w:rsidR="00BF7259" w:rsidRPr="0031483E" w:rsidRDefault="00BF7259" w:rsidP="00157789">
            <w:pPr>
              <w:bidi/>
              <w:spacing w:before="100" w:beforeAutospacing="1" w:after="100" w:afterAutospacing="1"/>
              <w:jc w:val="center"/>
              <w:outlineLvl w:val="0"/>
              <w:rPr>
                <w:rFonts w:ascii="Andalus" w:hAnsi="Andalus" w:cs="Andalus"/>
                <w:b/>
                <w:bCs/>
                <w:sz w:val="28"/>
                <w:szCs w:val="28"/>
              </w:rPr>
            </w:pPr>
            <w:bookmarkStart w:id="107" w:name="_Toc361664831"/>
            <w:bookmarkStart w:id="108" w:name="_Toc361741580"/>
            <w:r w:rsidRPr="0031483E">
              <w:rPr>
                <w:rFonts w:ascii="Andalus" w:hAnsi="Andalus" w:cs="Andalus"/>
                <w:b/>
                <w:bCs/>
                <w:sz w:val="28"/>
                <w:szCs w:val="28"/>
                <w:rtl/>
              </w:rPr>
              <w:t>البنـــود</w:t>
            </w:r>
            <w:bookmarkEnd w:id="107"/>
            <w:bookmarkEnd w:id="108"/>
          </w:p>
        </w:tc>
      </w:tr>
      <w:tr w:rsidR="00C36CC1" w:rsidRPr="00834D07" w:rsidTr="00157789">
        <w:trPr>
          <w:trHeight w:val="795"/>
        </w:trPr>
        <w:tc>
          <w:tcPr>
            <w:tcW w:w="1182" w:type="dxa"/>
            <w:tcBorders>
              <w:top w:val="nil"/>
              <w:left w:val="single" w:sz="8" w:space="0" w:color="auto"/>
              <w:bottom w:val="nil"/>
              <w:right w:val="single" w:sz="8" w:space="0" w:color="auto"/>
            </w:tcBorders>
            <w:shd w:val="clear" w:color="auto" w:fill="auto"/>
            <w:vAlign w:val="center"/>
          </w:tcPr>
          <w:p w:rsidR="00C36CC1" w:rsidRPr="00834D07" w:rsidRDefault="009D050B" w:rsidP="00437410">
            <w:pPr>
              <w:tabs>
                <w:tab w:val="right" w:pos="4110"/>
                <w:tab w:val="right" w:pos="5953"/>
              </w:tabs>
              <w:bidi/>
              <w:spacing w:line="240" w:lineRule="exact"/>
              <w:jc w:val="center"/>
              <w:rPr>
                <w:rFonts w:ascii="Arabic Typesetting" w:hAnsi="Arabic Typesetting" w:cs="Arabic Typesetting"/>
                <w:sz w:val="40"/>
                <w:szCs w:val="40"/>
              </w:rPr>
            </w:pPr>
            <w:r>
              <w:rPr>
                <w:rFonts w:ascii="Arabic Typesetting" w:hAnsi="Arabic Typesetting" w:cs="Arabic Typesetting" w:hint="cs"/>
                <w:sz w:val="40"/>
                <w:szCs w:val="40"/>
                <w:rtl/>
              </w:rPr>
              <w:t>911723</w:t>
            </w:r>
          </w:p>
        </w:tc>
        <w:tc>
          <w:tcPr>
            <w:tcW w:w="1380" w:type="dxa"/>
            <w:tcBorders>
              <w:top w:val="nil"/>
              <w:left w:val="nil"/>
              <w:bottom w:val="nil"/>
              <w:right w:val="single" w:sz="8" w:space="0" w:color="auto"/>
            </w:tcBorders>
            <w:shd w:val="clear" w:color="auto" w:fill="auto"/>
            <w:vAlign w:val="center"/>
          </w:tcPr>
          <w:p w:rsidR="00C36CC1" w:rsidRPr="00834D07" w:rsidRDefault="009D050B" w:rsidP="008C5D6A">
            <w:pPr>
              <w:tabs>
                <w:tab w:val="right" w:pos="4110"/>
                <w:tab w:val="right" w:pos="5953"/>
              </w:tabs>
              <w:bidi/>
              <w:spacing w:line="240" w:lineRule="exact"/>
              <w:jc w:val="center"/>
              <w:rPr>
                <w:rFonts w:ascii="Arabic Typesetting" w:hAnsi="Arabic Typesetting" w:cs="Arabic Typesetting"/>
                <w:sz w:val="40"/>
                <w:szCs w:val="40"/>
              </w:rPr>
            </w:pPr>
            <w:r>
              <w:rPr>
                <w:rFonts w:ascii="Arabic Typesetting" w:hAnsi="Arabic Typesetting" w:cs="Arabic Typesetting" w:hint="cs"/>
                <w:sz w:val="40"/>
                <w:szCs w:val="40"/>
                <w:rtl/>
              </w:rPr>
              <w:t>875142</w:t>
            </w:r>
          </w:p>
        </w:tc>
        <w:tc>
          <w:tcPr>
            <w:tcW w:w="1271" w:type="dxa"/>
            <w:tcBorders>
              <w:top w:val="nil"/>
              <w:left w:val="nil"/>
              <w:bottom w:val="nil"/>
              <w:right w:val="single" w:sz="8" w:space="0" w:color="auto"/>
            </w:tcBorders>
            <w:shd w:val="clear" w:color="auto" w:fill="auto"/>
            <w:vAlign w:val="center"/>
          </w:tcPr>
          <w:p w:rsidR="00C36CC1" w:rsidRPr="00834D07" w:rsidRDefault="009D050B" w:rsidP="008C5D6A">
            <w:pPr>
              <w:tabs>
                <w:tab w:val="right" w:pos="4110"/>
                <w:tab w:val="right" w:pos="5953"/>
              </w:tabs>
              <w:bidi/>
              <w:spacing w:line="240" w:lineRule="exact"/>
              <w:jc w:val="center"/>
              <w:rPr>
                <w:rFonts w:ascii="Arabic Typesetting" w:hAnsi="Arabic Typesetting" w:cs="Arabic Typesetting"/>
                <w:sz w:val="40"/>
                <w:szCs w:val="40"/>
              </w:rPr>
            </w:pPr>
            <w:r>
              <w:rPr>
                <w:rFonts w:ascii="Arabic Typesetting" w:hAnsi="Arabic Typesetting" w:cs="Arabic Typesetting" w:hint="cs"/>
                <w:sz w:val="40"/>
                <w:szCs w:val="40"/>
                <w:rtl/>
              </w:rPr>
              <w:t>828169</w:t>
            </w:r>
          </w:p>
        </w:tc>
        <w:tc>
          <w:tcPr>
            <w:tcW w:w="1430" w:type="dxa"/>
            <w:tcBorders>
              <w:top w:val="nil"/>
              <w:left w:val="nil"/>
              <w:bottom w:val="nil"/>
              <w:right w:val="single" w:sz="8" w:space="0" w:color="auto"/>
            </w:tcBorders>
            <w:shd w:val="clear" w:color="auto" w:fill="auto"/>
            <w:vAlign w:val="center"/>
          </w:tcPr>
          <w:p w:rsidR="00C36CC1" w:rsidRPr="00834D07" w:rsidRDefault="00C36CC1" w:rsidP="008C5D6A">
            <w:pPr>
              <w:tabs>
                <w:tab w:val="right" w:pos="4110"/>
                <w:tab w:val="right" w:pos="5953"/>
              </w:tabs>
              <w:bidi/>
              <w:spacing w:line="240" w:lineRule="exact"/>
              <w:jc w:val="center"/>
              <w:rPr>
                <w:rFonts w:ascii="Arabic Typesetting" w:hAnsi="Arabic Typesetting" w:cs="Arabic Typesetting"/>
                <w:sz w:val="40"/>
                <w:szCs w:val="40"/>
              </w:rPr>
            </w:pPr>
            <w:r w:rsidRPr="00834D07">
              <w:rPr>
                <w:rFonts w:ascii="Arabic Typesetting" w:hAnsi="Arabic Typesetting" w:cs="Arabic Typesetting"/>
                <w:sz w:val="40"/>
                <w:szCs w:val="40"/>
              </w:rPr>
              <w:t>802607</w:t>
            </w:r>
          </w:p>
        </w:tc>
        <w:tc>
          <w:tcPr>
            <w:tcW w:w="4163" w:type="dxa"/>
            <w:tcBorders>
              <w:top w:val="nil"/>
              <w:left w:val="nil"/>
              <w:bottom w:val="nil"/>
              <w:right w:val="single" w:sz="8" w:space="0" w:color="auto"/>
            </w:tcBorders>
            <w:shd w:val="clear" w:color="auto" w:fill="auto"/>
          </w:tcPr>
          <w:p w:rsidR="00C36CC1" w:rsidRPr="00511BF8" w:rsidRDefault="00C36CC1" w:rsidP="00E75A3A">
            <w:pPr>
              <w:numPr>
                <w:ilvl w:val="0"/>
                <w:numId w:val="12"/>
              </w:numPr>
              <w:tabs>
                <w:tab w:val="right" w:pos="535"/>
              </w:tabs>
              <w:bidi/>
              <w:ind w:left="72" w:firstLine="0"/>
              <w:rPr>
                <w:rFonts w:ascii="Arabic Typesetting" w:hAnsi="Arabic Typesetting" w:cs="Arabic Typesetting"/>
                <w:b/>
                <w:bCs/>
                <w:color w:val="000000"/>
                <w:sz w:val="40"/>
                <w:szCs w:val="40"/>
              </w:rPr>
            </w:pPr>
            <w:r w:rsidRPr="00511BF8">
              <w:rPr>
                <w:rFonts w:ascii="Arabic Typesetting" w:hAnsi="Arabic Typesetting" w:cs="Arabic Typesetting"/>
                <w:b/>
                <w:bCs/>
                <w:color w:val="000000"/>
                <w:sz w:val="40"/>
                <w:szCs w:val="40"/>
                <w:rtl/>
              </w:rPr>
              <w:t>الناتج الداخلي الإجمالي ..............</w:t>
            </w:r>
            <w:r w:rsidRPr="00511BF8">
              <w:rPr>
                <w:rFonts w:ascii="Arabic Typesetting" w:hAnsi="Arabic Typesetting" w:cs="Arabic Typesetting"/>
                <w:b/>
                <w:bCs/>
                <w:color w:val="000000"/>
                <w:sz w:val="40"/>
                <w:szCs w:val="40"/>
              </w:rPr>
              <w:t>....</w:t>
            </w:r>
            <w:r w:rsidRPr="00511BF8">
              <w:rPr>
                <w:rFonts w:ascii="Arabic Typesetting" w:hAnsi="Arabic Typesetting" w:cs="Arabic Typesetting"/>
                <w:b/>
                <w:bCs/>
                <w:color w:val="000000"/>
                <w:sz w:val="40"/>
                <w:szCs w:val="40"/>
                <w:rtl/>
              </w:rPr>
              <w:t>.....</w:t>
            </w:r>
          </w:p>
        </w:tc>
      </w:tr>
      <w:tr w:rsidR="00C36CC1" w:rsidRPr="00834D07" w:rsidTr="00157789">
        <w:trPr>
          <w:trHeight w:val="398"/>
        </w:trPr>
        <w:tc>
          <w:tcPr>
            <w:tcW w:w="1182" w:type="dxa"/>
            <w:tcBorders>
              <w:top w:val="nil"/>
              <w:left w:val="single" w:sz="8" w:space="0" w:color="auto"/>
              <w:bottom w:val="nil"/>
              <w:right w:val="single" w:sz="8" w:space="0" w:color="auto"/>
            </w:tcBorders>
            <w:shd w:val="clear" w:color="auto" w:fill="auto"/>
            <w:vAlign w:val="center"/>
          </w:tcPr>
          <w:p w:rsidR="00C36CC1" w:rsidRPr="00834D07" w:rsidRDefault="009D050B" w:rsidP="00437410">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hint="cs"/>
                <w:color w:val="000000"/>
                <w:sz w:val="40"/>
                <w:szCs w:val="40"/>
                <w:rtl/>
              </w:rPr>
              <w:t>965133</w:t>
            </w:r>
          </w:p>
        </w:tc>
        <w:tc>
          <w:tcPr>
            <w:tcW w:w="1380"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hint="cs"/>
                <w:color w:val="000000"/>
                <w:sz w:val="40"/>
                <w:szCs w:val="40"/>
                <w:rtl/>
              </w:rPr>
              <w:t>931992</w:t>
            </w:r>
          </w:p>
        </w:tc>
        <w:tc>
          <w:tcPr>
            <w:tcW w:w="1271"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hint="cs"/>
                <w:color w:val="000000"/>
                <w:sz w:val="40"/>
                <w:szCs w:val="40"/>
                <w:rtl/>
              </w:rPr>
              <w:t>863548</w:t>
            </w:r>
          </w:p>
        </w:tc>
        <w:tc>
          <w:tcPr>
            <w:tcW w:w="1430"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hint="cs"/>
                <w:color w:val="000000"/>
                <w:sz w:val="40"/>
                <w:szCs w:val="40"/>
                <w:rtl/>
              </w:rPr>
              <w:t>843224</w:t>
            </w:r>
          </w:p>
        </w:tc>
        <w:tc>
          <w:tcPr>
            <w:tcW w:w="4163" w:type="dxa"/>
            <w:tcBorders>
              <w:top w:val="nil"/>
              <w:left w:val="nil"/>
              <w:bottom w:val="nil"/>
              <w:right w:val="single" w:sz="8" w:space="0" w:color="auto"/>
            </w:tcBorders>
            <w:shd w:val="clear" w:color="auto" w:fill="auto"/>
          </w:tcPr>
          <w:p w:rsidR="00C36CC1" w:rsidRPr="00511BF8" w:rsidRDefault="00C36CC1" w:rsidP="00E75A3A">
            <w:pPr>
              <w:numPr>
                <w:ilvl w:val="0"/>
                <w:numId w:val="12"/>
              </w:numPr>
              <w:tabs>
                <w:tab w:val="right" w:pos="72"/>
                <w:tab w:val="right" w:pos="393"/>
              </w:tabs>
              <w:bidi/>
              <w:ind w:left="72" w:firstLine="0"/>
              <w:jc w:val="center"/>
              <w:rPr>
                <w:rFonts w:ascii="Arabic Typesetting" w:hAnsi="Arabic Typesetting" w:cs="Arabic Typesetting"/>
                <w:b/>
                <w:bCs/>
                <w:color w:val="000000"/>
                <w:sz w:val="40"/>
                <w:szCs w:val="40"/>
              </w:rPr>
            </w:pPr>
            <w:r w:rsidRPr="00511BF8">
              <w:rPr>
                <w:rFonts w:ascii="Arabic Typesetting" w:hAnsi="Arabic Typesetting" w:cs="Arabic Typesetting"/>
                <w:b/>
                <w:bCs/>
                <w:color w:val="000000"/>
                <w:sz w:val="40"/>
                <w:szCs w:val="40"/>
                <w:rtl/>
              </w:rPr>
              <w:t>الدخل الوطني الإجمالي المتاح.......</w:t>
            </w:r>
            <w:r w:rsidRPr="00511BF8">
              <w:rPr>
                <w:rFonts w:ascii="Arabic Typesetting" w:hAnsi="Arabic Typesetting" w:cs="Arabic Typesetting"/>
                <w:b/>
                <w:bCs/>
                <w:color w:val="000000"/>
                <w:sz w:val="40"/>
                <w:szCs w:val="40"/>
              </w:rPr>
              <w:t>.......</w:t>
            </w:r>
            <w:r w:rsidRPr="00511BF8">
              <w:rPr>
                <w:rFonts w:ascii="Arabic Typesetting" w:hAnsi="Arabic Typesetting" w:cs="Arabic Typesetting"/>
                <w:b/>
                <w:bCs/>
                <w:color w:val="000000"/>
                <w:sz w:val="40"/>
                <w:szCs w:val="40"/>
                <w:rtl/>
              </w:rPr>
              <w:t>...</w:t>
            </w:r>
          </w:p>
        </w:tc>
      </w:tr>
      <w:tr w:rsidR="00C36CC1" w:rsidRPr="00834D07" w:rsidTr="00157789">
        <w:trPr>
          <w:trHeight w:val="759"/>
        </w:trPr>
        <w:tc>
          <w:tcPr>
            <w:tcW w:w="1182" w:type="dxa"/>
            <w:tcBorders>
              <w:top w:val="nil"/>
              <w:left w:val="single" w:sz="8" w:space="0" w:color="auto"/>
              <w:bottom w:val="nil"/>
              <w:right w:val="single" w:sz="8" w:space="0" w:color="auto"/>
            </w:tcBorders>
            <w:shd w:val="clear" w:color="auto" w:fill="auto"/>
            <w:vAlign w:val="center"/>
          </w:tcPr>
          <w:p w:rsidR="00C36CC1" w:rsidRPr="00834D07" w:rsidRDefault="009D050B" w:rsidP="00437410">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3,6</w:t>
            </w:r>
          </w:p>
        </w:tc>
        <w:tc>
          <w:tcPr>
            <w:tcW w:w="1380"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7,9</w:t>
            </w:r>
          </w:p>
        </w:tc>
        <w:tc>
          <w:tcPr>
            <w:tcW w:w="1271"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2,4</w:t>
            </w:r>
          </w:p>
        </w:tc>
        <w:tc>
          <w:tcPr>
            <w:tcW w:w="1430" w:type="dxa"/>
            <w:tcBorders>
              <w:top w:val="nil"/>
              <w:left w:val="nil"/>
              <w:bottom w:val="nil"/>
              <w:right w:val="single" w:sz="8" w:space="0" w:color="auto"/>
            </w:tcBorders>
            <w:shd w:val="clear" w:color="auto" w:fill="auto"/>
            <w:vAlign w:val="center"/>
          </w:tcPr>
          <w:p w:rsidR="00C36CC1" w:rsidRPr="00834D07" w:rsidRDefault="009D050B" w:rsidP="009D050B">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4,8</w:t>
            </w:r>
          </w:p>
        </w:tc>
        <w:tc>
          <w:tcPr>
            <w:tcW w:w="4163" w:type="dxa"/>
            <w:tcBorders>
              <w:top w:val="nil"/>
              <w:left w:val="nil"/>
              <w:bottom w:val="nil"/>
              <w:right w:val="single" w:sz="8" w:space="0" w:color="auto"/>
            </w:tcBorders>
            <w:shd w:val="clear" w:color="auto" w:fill="auto"/>
          </w:tcPr>
          <w:p w:rsidR="00C36CC1" w:rsidRPr="00834D07" w:rsidRDefault="00E75A3A" w:rsidP="00157789">
            <w:pPr>
              <w:bidi/>
              <w:jc w:val="center"/>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Pr>
              <w:t> </w:t>
            </w:r>
            <w:r w:rsidRPr="00A60ABA">
              <w:rPr>
                <w:rFonts w:ascii="Arabic Typesetting" w:hAnsi="Arabic Typesetting" w:cs="Arabic Typesetting"/>
                <w:sz w:val="32"/>
                <w:szCs w:val="32"/>
                <w:rtl/>
              </w:rPr>
              <w:t xml:space="preserve">التغير </w:t>
            </w:r>
            <w:r w:rsidRPr="00A60ABA">
              <w:rPr>
                <w:rFonts w:ascii="Arabic Typesetting" w:hAnsi="Arabic Typesetting" w:cs="Arabic Typesetting"/>
                <w:sz w:val="32"/>
                <w:szCs w:val="32"/>
                <w:rtl/>
                <w:lang w:bidi="ar-MA"/>
              </w:rPr>
              <w:t>ب</w:t>
            </w:r>
            <w:r w:rsidRPr="00A60ABA">
              <w:rPr>
                <w:rFonts w:ascii="Arabic Typesetting" w:hAnsi="Arabic Typesetting" w:cs="Arabic Typesetting" w:hint="cs"/>
                <w:sz w:val="32"/>
                <w:szCs w:val="32"/>
                <w:rtl/>
                <w:lang w:bidi="ar-MA"/>
              </w:rPr>
              <w:t>النسبة المئوية</w:t>
            </w:r>
            <w:r>
              <w:rPr>
                <w:rFonts w:ascii="Arabic Typesetting" w:hAnsi="Arabic Typesetting" w:cs="Arabic Typesetting"/>
                <w:color w:val="000000"/>
                <w:sz w:val="40"/>
                <w:szCs w:val="40"/>
              </w:rPr>
              <w:t>…………………………..</w:t>
            </w:r>
          </w:p>
        </w:tc>
      </w:tr>
      <w:tr w:rsidR="00C36CC1" w:rsidRPr="00834D07" w:rsidTr="00157789">
        <w:trPr>
          <w:trHeight w:val="960"/>
        </w:trPr>
        <w:tc>
          <w:tcPr>
            <w:tcW w:w="1182" w:type="dxa"/>
            <w:tcBorders>
              <w:top w:val="nil"/>
              <w:left w:val="single" w:sz="8" w:space="0" w:color="auto"/>
              <w:bottom w:val="nil"/>
              <w:right w:val="single" w:sz="8" w:space="0" w:color="auto"/>
            </w:tcBorders>
            <w:shd w:val="clear" w:color="auto" w:fill="auto"/>
            <w:vAlign w:val="center"/>
          </w:tcPr>
          <w:p w:rsidR="00C36CC1" w:rsidRPr="00834D07" w:rsidRDefault="009D050B" w:rsidP="00437410">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743562</w:t>
            </w:r>
          </w:p>
        </w:tc>
        <w:tc>
          <w:tcPr>
            <w:tcW w:w="1380" w:type="dxa"/>
            <w:tcBorders>
              <w:top w:val="nil"/>
              <w:left w:val="nil"/>
              <w:bottom w:val="nil"/>
              <w:right w:val="single" w:sz="8" w:space="0" w:color="auto"/>
            </w:tcBorders>
            <w:shd w:val="clear" w:color="auto" w:fill="auto"/>
            <w:vAlign w:val="center"/>
          </w:tcPr>
          <w:p w:rsidR="00C36CC1" w:rsidRPr="00834D07" w:rsidRDefault="009D050B"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703034</w:t>
            </w:r>
          </w:p>
        </w:tc>
        <w:tc>
          <w:tcPr>
            <w:tcW w:w="1271" w:type="dxa"/>
            <w:tcBorders>
              <w:top w:val="nil"/>
              <w:left w:val="nil"/>
              <w:bottom w:val="nil"/>
              <w:right w:val="single" w:sz="8" w:space="0" w:color="auto"/>
            </w:tcBorders>
            <w:shd w:val="clear" w:color="auto" w:fill="auto"/>
            <w:vAlign w:val="center"/>
          </w:tcPr>
          <w:p w:rsidR="00C36CC1" w:rsidRPr="00834D07" w:rsidRDefault="009D050B"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653617</w:t>
            </w:r>
          </w:p>
        </w:tc>
        <w:tc>
          <w:tcPr>
            <w:tcW w:w="1430" w:type="dxa"/>
            <w:tcBorders>
              <w:top w:val="nil"/>
              <w:left w:val="nil"/>
              <w:bottom w:val="nil"/>
              <w:right w:val="single" w:sz="8" w:space="0" w:color="auto"/>
            </w:tcBorders>
            <w:shd w:val="clear" w:color="auto" w:fill="auto"/>
            <w:vAlign w:val="center"/>
          </w:tcPr>
          <w:p w:rsidR="00C36CC1" w:rsidRPr="00834D07" w:rsidRDefault="009D050B"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619270</w:t>
            </w:r>
          </w:p>
        </w:tc>
        <w:tc>
          <w:tcPr>
            <w:tcW w:w="4163" w:type="dxa"/>
            <w:tcBorders>
              <w:top w:val="nil"/>
              <w:left w:val="nil"/>
              <w:bottom w:val="nil"/>
              <w:right w:val="single" w:sz="8" w:space="0" w:color="auto"/>
            </w:tcBorders>
            <w:shd w:val="clear" w:color="auto" w:fill="auto"/>
          </w:tcPr>
          <w:p w:rsidR="00C36CC1" w:rsidRPr="00511BF8" w:rsidRDefault="00C36CC1" w:rsidP="00157789">
            <w:pPr>
              <w:numPr>
                <w:ilvl w:val="0"/>
                <w:numId w:val="12"/>
              </w:numPr>
              <w:bidi/>
              <w:ind w:left="393"/>
              <w:jc w:val="center"/>
              <w:rPr>
                <w:rFonts w:ascii="Arabic Typesetting" w:hAnsi="Arabic Typesetting" w:cs="Arabic Typesetting"/>
                <w:b/>
                <w:bCs/>
                <w:color w:val="000000"/>
                <w:sz w:val="40"/>
                <w:szCs w:val="40"/>
              </w:rPr>
            </w:pPr>
            <w:r w:rsidRPr="00511BF8">
              <w:rPr>
                <w:rFonts w:ascii="Arabic Typesetting" w:hAnsi="Arabic Typesetting" w:cs="Arabic Typesetting"/>
                <w:b/>
                <w:bCs/>
                <w:color w:val="000000"/>
                <w:sz w:val="40"/>
                <w:szCs w:val="40"/>
                <w:rtl/>
              </w:rPr>
              <w:t>الاستهلاك النهائي الوطني.......</w:t>
            </w:r>
            <w:r w:rsidRPr="00511BF8">
              <w:rPr>
                <w:rFonts w:ascii="Arabic Typesetting" w:hAnsi="Arabic Typesetting" w:cs="Arabic Typesetting"/>
                <w:b/>
                <w:bCs/>
                <w:color w:val="000000"/>
                <w:sz w:val="40"/>
                <w:szCs w:val="40"/>
              </w:rPr>
              <w:t>.......</w:t>
            </w:r>
            <w:r w:rsidRPr="00511BF8">
              <w:rPr>
                <w:rFonts w:ascii="Arabic Typesetting" w:hAnsi="Arabic Typesetting" w:cs="Arabic Typesetting"/>
                <w:b/>
                <w:bCs/>
                <w:color w:val="000000"/>
                <w:sz w:val="40"/>
                <w:szCs w:val="40"/>
                <w:rtl/>
              </w:rPr>
              <w:t>........</w:t>
            </w:r>
          </w:p>
        </w:tc>
      </w:tr>
      <w:tr w:rsidR="00C36CC1" w:rsidRPr="00834D07" w:rsidTr="00157789">
        <w:trPr>
          <w:trHeight w:val="455"/>
        </w:trPr>
        <w:tc>
          <w:tcPr>
            <w:tcW w:w="1182" w:type="dxa"/>
            <w:tcBorders>
              <w:top w:val="nil"/>
              <w:left w:val="single" w:sz="8" w:space="0" w:color="auto"/>
              <w:bottom w:val="nil"/>
              <w:right w:val="single" w:sz="8" w:space="0" w:color="auto"/>
            </w:tcBorders>
            <w:shd w:val="clear" w:color="auto" w:fill="auto"/>
            <w:vAlign w:val="center"/>
          </w:tcPr>
          <w:p w:rsidR="00C36CC1" w:rsidRPr="00834D07" w:rsidRDefault="009D050B" w:rsidP="00437410">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168162</w:t>
            </w:r>
          </w:p>
        </w:tc>
        <w:tc>
          <w:tcPr>
            <w:tcW w:w="1380"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172108</w:t>
            </w:r>
          </w:p>
        </w:tc>
        <w:tc>
          <w:tcPr>
            <w:tcW w:w="1271"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174552</w:t>
            </w:r>
          </w:p>
        </w:tc>
        <w:tc>
          <w:tcPr>
            <w:tcW w:w="1430"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183337</w:t>
            </w:r>
          </w:p>
        </w:tc>
        <w:tc>
          <w:tcPr>
            <w:tcW w:w="4163" w:type="dxa"/>
            <w:tcBorders>
              <w:top w:val="nil"/>
              <w:left w:val="nil"/>
              <w:bottom w:val="nil"/>
              <w:right w:val="single" w:sz="8" w:space="0" w:color="auto"/>
            </w:tcBorders>
            <w:shd w:val="clear" w:color="auto" w:fill="auto"/>
          </w:tcPr>
          <w:p w:rsidR="00C36CC1" w:rsidRPr="00511BF8" w:rsidRDefault="00C36CC1" w:rsidP="00157789">
            <w:pPr>
              <w:numPr>
                <w:ilvl w:val="0"/>
                <w:numId w:val="12"/>
              </w:numPr>
              <w:tabs>
                <w:tab w:val="right" w:pos="501"/>
              </w:tabs>
              <w:bidi/>
              <w:ind w:left="110" w:hanging="33"/>
              <w:rPr>
                <w:rFonts w:ascii="Arabic Typesetting" w:hAnsi="Arabic Typesetting" w:cs="Arabic Typesetting"/>
                <w:b/>
                <w:bCs/>
                <w:color w:val="000000"/>
                <w:sz w:val="40"/>
                <w:szCs w:val="40"/>
              </w:rPr>
            </w:pPr>
            <w:r w:rsidRPr="00511BF8">
              <w:rPr>
                <w:rFonts w:ascii="Arabic Typesetting" w:hAnsi="Arabic Typesetting" w:cs="Arabic Typesetting"/>
                <w:b/>
                <w:bCs/>
                <w:color w:val="000000"/>
                <w:sz w:val="40"/>
                <w:szCs w:val="40"/>
                <w:rtl/>
              </w:rPr>
              <w:t>الادخار الداخلي بملايين الدراهم.......</w:t>
            </w:r>
            <w:r w:rsidRPr="00511BF8">
              <w:rPr>
                <w:rFonts w:ascii="Arabic Typesetting" w:hAnsi="Arabic Typesetting" w:cs="Arabic Typesetting"/>
                <w:b/>
                <w:bCs/>
                <w:color w:val="000000"/>
                <w:sz w:val="40"/>
                <w:szCs w:val="40"/>
              </w:rPr>
              <w:t>....</w:t>
            </w:r>
            <w:r w:rsidRPr="00511BF8">
              <w:rPr>
                <w:rFonts w:ascii="Arabic Typesetting" w:hAnsi="Arabic Typesetting" w:cs="Arabic Typesetting"/>
                <w:b/>
                <w:bCs/>
                <w:color w:val="000000"/>
                <w:sz w:val="40"/>
                <w:szCs w:val="40"/>
                <w:rtl/>
              </w:rPr>
              <w:t>..</w:t>
            </w:r>
          </w:p>
        </w:tc>
      </w:tr>
      <w:tr w:rsidR="00C36CC1" w:rsidRPr="00834D07" w:rsidTr="00157789">
        <w:trPr>
          <w:trHeight w:val="810"/>
        </w:trPr>
        <w:tc>
          <w:tcPr>
            <w:tcW w:w="1182" w:type="dxa"/>
            <w:tcBorders>
              <w:top w:val="nil"/>
              <w:left w:val="single" w:sz="8" w:space="0" w:color="auto"/>
              <w:bottom w:val="nil"/>
              <w:right w:val="single" w:sz="8" w:space="0" w:color="auto"/>
            </w:tcBorders>
            <w:shd w:val="clear" w:color="auto" w:fill="auto"/>
            <w:vAlign w:val="center"/>
          </w:tcPr>
          <w:p w:rsidR="00C36CC1" w:rsidRPr="00834D07" w:rsidRDefault="009D050B" w:rsidP="00437410">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18,4</w:t>
            </w:r>
          </w:p>
        </w:tc>
        <w:tc>
          <w:tcPr>
            <w:tcW w:w="1380"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19,7</w:t>
            </w:r>
          </w:p>
        </w:tc>
        <w:tc>
          <w:tcPr>
            <w:tcW w:w="1271"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21,1</w:t>
            </w:r>
          </w:p>
        </w:tc>
        <w:tc>
          <w:tcPr>
            <w:tcW w:w="1430"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22,8</w:t>
            </w:r>
          </w:p>
        </w:tc>
        <w:tc>
          <w:tcPr>
            <w:tcW w:w="4163" w:type="dxa"/>
            <w:tcBorders>
              <w:top w:val="nil"/>
              <w:left w:val="nil"/>
              <w:bottom w:val="nil"/>
              <w:right w:val="single" w:sz="8" w:space="0" w:color="auto"/>
            </w:tcBorders>
            <w:shd w:val="clear" w:color="auto" w:fill="auto"/>
          </w:tcPr>
          <w:p w:rsidR="00C36CC1" w:rsidRPr="00834D07" w:rsidRDefault="00C36CC1" w:rsidP="00157789">
            <w:pPr>
              <w:bidi/>
              <w:rPr>
                <w:rFonts w:ascii="Arabic Typesetting" w:hAnsi="Arabic Typesetting" w:cs="Arabic Typesetting"/>
                <w:color w:val="000000"/>
                <w:sz w:val="40"/>
                <w:szCs w:val="40"/>
              </w:rPr>
            </w:pPr>
            <w:r w:rsidRPr="00834D07">
              <w:rPr>
                <w:rFonts w:ascii="Arabic Typesetting" w:hAnsi="Arabic Typesetting" w:cs="Arabic Typesetting"/>
                <w:color w:val="000000"/>
                <w:sz w:val="40"/>
                <w:szCs w:val="40"/>
                <w:rtl/>
              </w:rPr>
              <w:t xml:space="preserve"> </w:t>
            </w:r>
            <w:r w:rsidRPr="0031483E">
              <w:rPr>
                <w:rFonts w:ascii="Arabic Typesetting" w:hAnsi="Arabic Typesetting" w:cs="Arabic Typesetting"/>
                <w:color w:val="000000"/>
                <w:sz w:val="32"/>
                <w:szCs w:val="32"/>
                <w:rtl/>
              </w:rPr>
              <w:t>بالنسبة المئوية من الناتج الداخلي الإجمالي........</w:t>
            </w:r>
            <w:r>
              <w:rPr>
                <w:rFonts w:ascii="Arabic Typesetting" w:hAnsi="Arabic Typesetting" w:cs="Arabic Typesetting"/>
                <w:color w:val="000000"/>
                <w:sz w:val="32"/>
                <w:szCs w:val="32"/>
              </w:rPr>
              <w:t>......</w:t>
            </w:r>
            <w:r w:rsidRPr="0031483E">
              <w:rPr>
                <w:rFonts w:ascii="Arabic Typesetting" w:hAnsi="Arabic Typesetting" w:cs="Arabic Typesetting"/>
                <w:color w:val="000000"/>
                <w:sz w:val="32"/>
                <w:szCs w:val="32"/>
                <w:rtl/>
              </w:rPr>
              <w:t>........</w:t>
            </w:r>
          </w:p>
        </w:tc>
      </w:tr>
      <w:tr w:rsidR="00C36CC1" w:rsidRPr="00834D07" w:rsidTr="00157789">
        <w:trPr>
          <w:trHeight w:val="455"/>
        </w:trPr>
        <w:tc>
          <w:tcPr>
            <w:tcW w:w="1182" w:type="dxa"/>
            <w:tcBorders>
              <w:top w:val="nil"/>
              <w:left w:val="single" w:sz="8" w:space="0" w:color="auto"/>
              <w:bottom w:val="nil"/>
              <w:right w:val="single" w:sz="8" w:space="0" w:color="auto"/>
            </w:tcBorders>
            <w:shd w:val="clear" w:color="auto" w:fill="auto"/>
            <w:vAlign w:val="center"/>
          </w:tcPr>
          <w:p w:rsidR="00C36CC1" w:rsidRPr="00834D07" w:rsidRDefault="009D050B" w:rsidP="00437410">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221572</w:t>
            </w:r>
          </w:p>
        </w:tc>
        <w:tc>
          <w:tcPr>
            <w:tcW w:w="1380"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228958</w:t>
            </w:r>
          </w:p>
        </w:tc>
        <w:tc>
          <w:tcPr>
            <w:tcW w:w="1271"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209931</w:t>
            </w:r>
          </w:p>
        </w:tc>
        <w:tc>
          <w:tcPr>
            <w:tcW w:w="1430" w:type="dxa"/>
            <w:tcBorders>
              <w:top w:val="nil"/>
              <w:left w:val="nil"/>
              <w:bottom w:val="nil"/>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223954</w:t>
            </w:r>
          </w:p>
        </w:tc>
        <w:tc>
          <w:tcPr>
            <w:tcW w:w="4163" w:type="dxa"/>
            <w:tcBorders>
              <w:top w:val="nil"/>
              <w:left w:val="nil"/>
              <w:bottom w:val="nil"/>
              <w:right w:val="single" w:sz="8" w:space="0" w:color="auto"/>
            </w:tcBorders>
            <w:shd w:val="clear" w:color="auto" w:fill="auto"/>
          </w:tcPr>
          <w:p w:rsidR="00C36CC1" w:rsidRPr="00511BF8" w:rsidRDefault="00C36CC1" w:rsidP="00157789">
            <w:pPr>
              <w:numPr>
                <w:ilvl w:val="0"/>
                <w:numId w:val="12"/>
              </w:numPr>
              <w:bidi/>
              <w:ind w:left="535" w:hanging="425"/>
              <w:rPr>
                <w:rFonts w:ascii="Arabic Typesetting" w:hAnsi="Arabic Typesetting" w:cs="Arabic Typesetting"/>
                <w:b/>
                <w:bCs/>
                <w:color w:val="000000"/>
                <w:sz w:val="40"/>
                <w:szCs w:val="40"/>
              </w:rPr>
            </w:pPr>
            <w:r w:rsidRPr="00511BF8">
              <w:rPr>
                <w:rFonts w:ascii="Arabic Typesetting" w:hAnsi="Arabic Typesetting" w:cs="Arabic Typesetting"/>
                <w:b/>
                <w:bCs/>
                <w:color w:val="000000"/>
                <w:sz w:val="40"/>
                <w:szCs w:val="40"/>
                <w:rtl/>
              </w:rPr>
              <w:t>الادخار الوطني بملايين الدراهم....</w:t>
            </w:r>
            <w:r w:rsidRPr="00511BF8">
              <w:rPr>
                <w:rFonts w:ascii="Arabic Typesetting" w:hAnsi="Arabic Typesetting" w:cs="Arabic Typesetting"/>
                <w:b/>
                <w:bCs/>
                <w:color w:val="000000"/>
                <w:sz w:val="40"/>
                <w:szCs w:val="40"/>
              </w:rPr>
              <w:t>.....</w:t>
            </w:r>
            <w:r w:rsidRPr="00511BF8">
              <w:rPr>
                <w:rFonts w:ascii="Arabic Typesetting" w:hAnsi="Arabic Typesetting" w:cs="Arabic Typesetting"/>
                <w:b/>
                <w:bCs/>
                <w:color w:val="000000"/>
                <w:sz w:val="40"/>
                <w:szCs w:val="40"/>
                <w:rtl/>
              </w:rPr>
              <w:t>....</w:t>
            </w:r>
          </w:p>
        </w:tc>
      </w:tr>
      <w:tr w:rsidR="00C36CC1" w:rsidRPr="00834D07" w:rsidTr="00157789">
        <w:trPr>
          <w:trHeight w:val="540"/>
        </w:trPr>
        <w:tc>
          <w:tcPr>
            <w:tcW w:w="1182" w:type="dxa"/>
            <w:tcBorders>
              <w:top w:val="nil"/>
              <w:left w:val="single" w:sz="8" w:space="0" w:color="auto"/>
              <w:bottom w:val="single" w:sz="8" w:space="0" w:color="auto"/>
              <w:right w:val="single" w:sz="8" w:space="0" w:color="auto"/>
            </w:tcBorders>
            <w:shd w:val="clear" w:color="auto" w:fill="auto"/>
            <w:vAlign w:val="center"/>
          </w:tcPr>
          <w:p w:rsidR="00C36CC1" w:rsidRPr="00834D07" w:rsidRDefault="009D050B" w:rsidP="00437410">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24,3</w:t>
            </w:r>
          </w:p>
        </w:tc>
        <w:tc>
          <w:tcPr>
            <w:tcW w:w="1380" w:type="dxa"/>
            <w:tcBorders>
              <w:top w:val="nil"/>
              <w:left w:val="nil"/>
              <w:bottom w:val="single" w:sz="8" w:space="0" w:color="auto"/>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26,2</w:t>
            </w:r>
          </w:p>
        </w:tc>
        <w:tc>
          <w:tcPr>
            <w:tcW w:w="1271" w:type="dxa"/>
            <w:tcBorders>
              <w:top w:val="nil"/>
              <w:left w:val="nil"/>
              <w:bottom w:val="single" w:sz="8" w:space="0" w:color="auto"/>
              <w:right w:val="single" w:sz="8" w:space="0" w:color="auto"/>
            </w:tcBorders>
            <w:shd w:val="clear" w:color="auto" w:fill="auto"/>
            <w:vAlign w:val="center"/>
          </w:tcPr>
          <w:p w:rsidR="00C36CC1" w:rsidRPr="00834D07" w:rsidRDefault="009D050B"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25,3</w:t>
            </w:r>
          </w:p>
        </w:tc>
        <w:tc>
          <w:tcPr>
            <w:tcW w:w="1430" w:type="dxa"/>
            <w:tcBorders>
              <w:top w:val="nil"/>
              <w:left w:val="nil"/>
              <w:bottom w:val="single" w:sz="8" w:space="0" w:color="auto"/>
              <w:right w:val="single" w:sz="8" w:space="0" w:color="auto"/>
            </w:tcBorders>
            <w:shd w:val="clear" w:color="auto" w:fill="auto"/>
            <w:vAlign w:val="center"/>
          </w:tcPr>
          <w:p w:rsidR="00C36CC1" w:rsidRPr="00834D07" w:rsidRDefault="00C36CC1" w:rsidP="008C5D6A">
            <w:pPr>
              <w:bidi/>
              <w:spacing w:line="360" w:lineRule="auto"/>
              <w:jc w:val="center"/>
              <w:rPr>
                <w:rFonts w:ascii="Arabic Typesetting" w:hAnsi="Arabic Typesetting" w:cs="Arabic Typesetting"/>
                <w:color w:val="000000"/>
                <w:sz w:val="40"/>
                <w:szCs w:val="40"/>
              </w:rPr>
            </w:pPr>
            <w:r>
              <w:rPr>
                <w:rFonts w:ascii="Arabic Typesetting" w:hAnsi="Arabic Typesetting" w:cs="Arabic Typesetting"/>
                <w:color w:val="000000"/>
                <w:sz w:val="40"/>
                <w:szCs w:val="40"/>
              </w:rPr>
              <w:t>27,9</w:t>
            </w:r>
          </w:p>
        </w:tc>
        <w:tc>
          <w:tcPr>
            <w:tcW w:w="4163" w:type="dxa"/>
            <w:tcBorders>
              <w:top w:val="nil"/>
              <w:left w:val="nil"/>
              <w:bottom w:val="single" w:sz="8" w:space="0" w:color="auto"/>
              <w:right w:val="single" w:sz="8" w:space="0" w:color="auto"/>
            </w:tcBorders>
            <w:shd w:val="clear" w:color="auto" w:fill="auto"/>
          </w:tcPr>
          <w:p w:rsidR="00C36CC1" w:rsidRPr="0031483E" w:rsidRDefault="00C36CC1" w:rsidP="00157789">
            <w:pPr>
              <w:bidi/>
              <w:rPr>
                <w:rFonts w:ascii="Arabic Typesetting" w:hAnsi="Arabic Typesetting" w:cs="Arabic Typesetting"/>
                <w:color w:val="000000"/>
                <w:sz w:val="32"/>
                <w:szCs w:val="32"/>
              </w:rPr>
            </w:pPr>
            <w:r w:rsidRPr="0031483E">
              <w:rPr>
                <w:rFonts w:ascii="Arabic Typesetting" w:hAnsi="Arabic Typesetting" w:cs="Arabic Typesetting"/>
                <w:color w:val="000000"/>
                <w:sz w:val="32"/>
                <w:szCs w:val="32"/>
                <w:rtl/>
              </w:rPr>
              <w:t>بالنسبة المئوية من الدخل الوطني الإجمالي المتاح...</w:t>
            </w:r>
            <w:r w:rsidRPr="0031483E">
              <w:rPr>
                <w:rFonts w:ascii="Arabic Typesetting" w:hAnsi="Arabic Typesetting" w:cs="Arabic Typesetting"/>
                <w:color w:val="000000"/>
                <w:sz w:val="32"/>
                <w:szCs w:val="32"/>
              </w:rPr>
              <w:t>.......</w:t>
            </w:r>
            <w:r>
              <w:rPr>
                <w:rFonts w:ascii="Arabic Typesetting" w:hAnsi="Arabic Typesetting" w:cs="Arabic Typesetting"/>
                <w:color w:val="000000"/>
                <w:sz w:val="32"/>
                <w:szCs w:val="32"/>
              </w:rPr>
              <w:t>..</w:t>
            </w:r>
          </w:p>
        </w:tc>
      </w:tr>
    </w:tbl>
    <w:p w:rsidR="00B6356A" w:rsidRPr="00834D07" w:rsidRDefault="00B6356A" w:rsidP="003B5F93">
      <w:pPr>
        <w:tabs>
          <w:tab w:val="right" w:pos="4110"/>
          <w:tab w:val="right" w:pos="5953"/>
        </w:tabs>
        <w:autoSpaceDE w:val="0"/>
        <w:autoSpaceDN w:val="0"/>
        <w:bidi/>
        <w:adjustRightInd w:val="0"/>
        <w:rPr>
          <w:rFonts w:ascii="Arabic Typesetting" w:hAnsi="Arabic Typesetting" w:cs="Arabic Typesetting"/>
          <w:color w:val="00B050"/>
          <w:sz w:val="40"/>
          <w:szCs w:val="40"/>
          <w:rtl/>
        </w:rPr>
      </w:pPr>
      <w:r w:rsidRPr="001670ED">
        <w:rPr>
          <w:rFonts w:ascii="Arabic Typesetting" w:hAnsi="Arabic Typesetting" w:cs="Arabic Typesetting"/>
          <w:sz w:val="26"/>
          <w:szCs w:val="26"/>
          <w:rtl/>
        </w:rPr>
        <w:t>(*): تقديرات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و</w:t>
      </w:r>
      <w:r w:rsidRPr="001670ED">
        <w:rPr>
          <w:rFonts w:ascii="Arabic Typesetting" w:hAnsi="Arabic Typesetting" w:cs="Arabic Typesetting"/>
          <w:sz w:val="26"/>
          <w:szCs w:val="26"/>
        </w:rPr>
        <w:t>(**)</w:t>
      </w:r>
      <w:r w:rsidRPr="001670ED">
        <w:rPr>
          <w:rFonts w:ascii="Arabic Typesetting" w:hAnsi="Arabic Typesetting" w:cs="Arabic Typesetting"/>
          <w:sz w:val="26"/>
          <w:szCs w:val="26"/>
          <w:rtl/>
        </w:rPr>
        <w:t xml:space="preserve"> توقعات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المندوبية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السامية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للتخطيط،</w:t>
      </w:r>
      <w:r w:rsidRPr="001670ED">
        <w:rPr>
          <w:rFonts w:ascii="Arabic Typesetting" w:hAnsi="Arabic Typesetting" w:cs="Arabic Typesetting"/>
          <w:sz w:val="26"/>
          <w:szCs w:val="26"/>
        </w:rPr>
        <w:t xml:space="preserve"> </w:t>
      </w:r>
      <w:r w:rsidR="003B5F93">
        <w:rPr>
          <w:rFonts w:ascii="Arabic Typesetting" w:hAnsi="Arabic Typesetting" w:cs="Arabic Typesetting" w:hint="cs"/>
          <w:sz w:val="26"/>
          <w:szCs w:val="26"/>
          <w:rtl/>
        </w:rPr>
        <w:t>يونيو 2013</w:t>
      </w:r>
    </w:p>
    <w:p w:rsidR="00B6356A" w:rsidRPr="0002182F" w:rsidRDefault="00B6356A" w:rsidP="00B6356A">
      <w:pPr>
        <w:tabs>
          <w:tab w:val="right" w:pos="4110"/>
          <w:tab w:val="right" w:pos="5953"/>
        </w:tabs>
        <w:autoSpaceDE w:val="0"/>
        <w:autoSpaceDN w:val="0"/>
        <w:bidi/>
        <w:adjustRightInd w:val="0"/>
        <w:spacing w:line="360" w:lineRule="auto"/>
        <w:jc w:val="center"/>
        <w:rPr>
          <w:rFonts w:ascii="Arabic Typesetting" w:hAnsi="Arabic Typesetting" w:cs="Arabic Typesetting"/>
          <w:b/>
          <w:bCs/>
          <w:color w:val="00B050"/>
          <w:sz w:val="44"/>
          <w:szCs w:val="44"/>
          <w:rtl/>
        </w:rPr>
      </w:pPr>
    </w:p>
    <w:p w:rsidR="00B6356A" w:rsidRPr="001E4C63" w:rsidRDefault="00B6356A" w:rsidP="00B6356A">
      <w:pPr>
        <w:tabs>
          <w:tab w:val="right" w:pos="4110"/>
          <w:tab w:val="right" w:pos="5953"/>
        </w:tabs>
        <w:autoSpaceDE w:val="0"/>
        <w:autoSpaceDN w:val="0"/>
        <w:bidi/>
        <w:adjustRightInd w:val="0"/>
        <w:jc w:val="center"/>
        <w:rPr>
          <w:rFonts w:ascii="Arabic Typesetting" w:hAnsi="Arabic Typesetting" w:cs="Arabic Typesetting"/>
          <w:b/>
          <w:bCs/>
          <w:color w:val="0070C0"/>
          <w:sz w:val="46"/>
          <w:szCs w:val="46"/>
          <w:rtl/>
        </w:rPr>
      </w:pPr>
      <w:r w:rsidRPr="001E4C63">
        <w:rPr>
          <w:rFonts w:ascii="Arabic Typesetting" w:hAnsi="Arabic Typesetting" w:cs="Arabic Typesetting"/>
          <w:b/>
          <w:bCs/>
          <w:color w:val="0070C0"/>
          <w:sz w:val="46"/>
          <w:szCs w:val="46"/>
          <w:rtl/>
        </w:rPr>
        <w:t>حساب الادخار-الاستثمار</w:t>
      </w:r>
      <w:r>
        <w:rPr>
          <w:rFonts w:ascii="Arabic Typesetting" w:hAnsi="Arabic Typesetting" w:cs="Arabic Typesetting" w:hint="cs"/>
          <w:b/>
          <w:bCs/>
          <w:color w:val="0070C0"/>
          <w:sz w:val="46"/>
          <w:szCs w:val="46"/>
          <w:rtl/>
        </w:rPr>
        <w:t xml:space="preserve"> </w:t>
      </w:r>
      <w:r w:rsidRPr="001E4C63">
        <w:rPr>
          <w:rFonts w:ascii="Arabic Typesetting" w:hAnsi="Arabic Typesetting" w:cs="Arabic Typesetting"/>
          <w:b/>
          <w:bCs/>
          <w:color w:val="0070C0"/>
          <w:sz w:val="44"/>
          <w:szCs w:val="44"/>
          <w:rtl/>
        </w:rPr>
        <w:t>(بالنسبة المئوية من الناتج الداخلي الإجمالي)</w:t>
      </w:r>
    </w:p>
    <w:tbl>
      <w:tblPr>
        <w:tblW w:w="9831"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417"/>
        <w:gridCol w:w="1177"/>
        <w:gridCol w:w="1177"/>
        <w:gridCol w:w="15579"/>
      </w:tblGrid>
      <w:tr w:rsidR="00BF7259" w:rsidRPr="00834D07" w:rsidTr="00157789">
        <w:trPr>
          <w:trHeight w:val="315"/>
          <w:jc w:val="center"/>
        </w:trPr>
        <w:tc>
          <w:tcPr>
            <w:tcW w:w="1224"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2014**</w:t>
            </w:r>
          </w:p>
        </w:tc>
        <w:tc>
          <w:tcPr>
            <w:tcW w:w="1100"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2013*</w:t>
            </w:r>
          </w:p>
        </w:tc>
        <w:tc>
          <w:tcPr>
            <w:tcW w:w="1006"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2012</w:t>
            </w:r>
          </w:p>
        </w:tc>
        <w:tc>
          <w:tcPr>
            <w:tcW w:w="1149" w:type="dxa"/>
            <w:vAlign w:val="center"/>
          </w:tcPr>
          <w:p w:rsidR="00BF7259" w:rsidRPr="00307513" w:rsidRDefault="00BF7259" w:rsidP="00157789">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2011</w:t>
            </w:r>
          </w:p>
        </w:tc>
        <w:tc>
          <w:tcPr>
            <w:tcW w:w="5352" w:type="dxa"/>
            <w:vAlign w:val="center"/>
          </w:tcPr>
          <w:p w:rsidR="00BF7259" w:rsidRPr="006725C6" w:rsidRDefault="00BF7259" w:rsidP="00157789">
            <w:pPr>
              <w:tabs>
                <w:tab w:val="right" w:pos="4110"/>
                <w:tab w:val="right" w:pos="5953"/>
              </w:tabs>
              <w:bidi/>
              <w:spacing w:line="360" w:lineRule="auto"/>
              <w:jc w:val="center"/>
              <w:rPr>
                <w:rFonts w:ascii="Arabic Typesetting" w:hAnsi="Arabic Typesetting" w:cs="Arabic Typesetting"/>
                <w:b/>
                <w:bCs/>
                <w:sz w:val="40"/>
                <w:szCs w:val="40"/>
              </w:rPr>
            </w:pPr>
            <w:r w:rsidRPr="006725C6">
              <w:rPr>
                <w:rFonts w:ascii="Arabic Typesetting" w:hAnsi="Arabic Typesetting" w:cs="Arabic Typesetting"/>
                <w:b/>
                <w:bCs/>
                <w:sz w:val="40"/>
                <w:szCs w:val="40"/>
                <w:rtl/>
              </w:rPr>
              <w:t>البنــود</w:t>
            </w:r>
          </w:p>
        </w:tc>
      </w:tr>
      <w:tr w:rsidR="003B5F93" w:rsidRPr="00834D07" w:rsidTr="00157789">
        <w:trPr>
          <w:trHeight w:val="1944"/>
          <w:jc w:val="center"/>
        </w:trPr>
        <w:tc>
          <w:tcPr>
            <w:tcW w:w="1224" w:type="dxa"/>
            <w:vAlign w:val="center"/>
          </w:tcPr>
          <w:p w:rsidR="009D050B" w:rsidRPr="00834D07" w:rsidRDefault="009D050B" w:rsidP="009D050B">
            <w:pPr>
              <w:tabs>
                <w:tab w:val="right" w:pos="4110"/>
                <w:tab w:val="right" w:pos="5953"/>
              </w:tabs>
              <w:bidi/>
              <w:spacing w:line="360" w:lineRule="auto"/>
              <w:jc w:val="center"/>
              <w:rPr>
                <w:rFonts w:ascii="Arabic Typesetting" w:hAnsi="Arabic Typesetting" w:cs="Arabic Typesetting"/>
                <w:sz w:val="40"/>
                <w:szCs w:val="40"/>
              </w:rPr>
            </w:pPr>
            <w:r>
              <w:rPr>
                <w:rFonts w:ascii="Arabic Typesetting" w:hAnsi="Arabic Typesetting" w:cs="Arabic Typesetting"/>
                <w:sz w:val="40"/>
                <w:szCs w:val="40"/>
              </w:rPr>
              <w:t>31,7</w:t>
            </w:r>
          </w:p>
          <w:p w:rsidR="009D050B" w:rsidRPr="00834D07" w:rsidRDefault="009D050B" w:rsidP="009D050B">
            <w:pPr>
              <w:tabs>
                <w:tab w:val="right" w:pos="4110"/>
                <w:tab w:val="right" w:pos="5953"/>
              </w:tabs>
              <w:bidi/>
              <w:spacing w:line="360" w:lineRule="auto"/>
              <w:jc w:val="center"/>
              <w:rPr>
                <w:rFonts w:ascii="Arabic Typesetting" w:hAnsi="Arabic Typesetting" w:cs="Arabic Typesetting"/>
                <w:sz w:val="40"/>
                <w:szCs w:val="40"/>
              </w:rPr>
            </w:pPr>
            <w:r>
              <w:rPr>
                <w:rFonts w:ascii="Arabic Typesetting" w:hAnsi="Arabic Typesetting" w:cs="Arabic Typesetting"/>
                <w:sz w:val="40"/>
                <w:szCs w:val="40"/>
              </w:rPr>
              <w:t>5,9</w:t>
            </w:r>
          </w:p>
          <w:p w:rsidR="009D050B" w:rsidRPr="00834D07" w:rsidRDefault="009D050B" w:rsidP="009D050B">
            <w:pPr>
              <w:tabs>
                <w:tab w:val="right" w:pos="4110"/>
                <w:tab w:val="right" w:pos="5953"/>
              </w:tabs>
              <w:bidi/>
              <w:spacing w:line="360" w:lineRule="auto"/>
              <w:jc w:val="center"/>
              <w:rPr>
                <w:rFonts w:ascii="Arabic Typesetting" w:hAnsi="Arabic Typesetting" w:cs="Arabic Typesetting"/>
                <w:sz w:val="40"/>
                <w:szCs w:val="40"/>
              </w:rPr>
            </w:pPr>
            <w:r>
              <w:rPr>
                <w:rFonts w:ascii="Arabic Typesetting" w:hAnsi="Arabic Typesetting" w:cs="Arabic Typesetting"/>
                <w:sz w:val="40"/>
                <w:szCs w:val="40"/>
              </w:rPr>
              <w:t>24,3</w:t>
            </w:r>
          </w:p>
          <w:p w:rsidR="003B5F93" w:rsidRPr="00974FB9" w:rsidRDefault="009D050B" w:rsidP="009D050B">
            <w:pPr>
              <w:tabs>
                <w:tab w:val="right" w:pos="4110"/>
                <w:tab w:val="right" w:pos="5953"/>
              </w:tabs>
              <w:bidi/>
              <w:spacing w:line="360" w:lineRule="auto"/>
              <w:jc w:val="center"/>
              <w:rPr>
                <w:rFonts w:ascii="Arabic Typesetting" w:hAnsi="Arabic Typesetting" w:cs="Arabic Typesetting"/>
                <w:b/>
                <w:bCs/>
                <w:sz w:val="40"/>
                <w:szCs w:val="40"/>
              </w:rPr>
            </w:pPr>
            <w:r w:rsidRPr="00974FB9">
              <w:rPr>
                <w:rFonts w:ascii="Arabic Typesetting" w:hAnsi="Arabic Typesetting" w:cs="Arabic Typesetting"/>
                <w:b/>
                <w:bCs/>
                <w:sz w:val="40"/>
                <w:szCs w:val="40"/>
              </w:rPr>
              <w:t>-7,4</w:t>
            </w:r>
          </w:p>
        </w:tc>
        <w:tc>
          <w:tcPr>
            <w:tcW w:w="1100" w:type="dxa"/>
            <w:vAlign w:val="center"/>
          </w:tcPr>
          <w:p w:rsidR="003B5F93" w:rsidRPr="00834D07" w:rsidRDefault="009D050B" w:rsidP="008C5D6A">
            <w:pPr>
              <w:tabs>
                <w:tab w:val="right" w:pos="4110"/>
                <w:tab w:val="right" w:pos="5953"/>
              </w:tabs>
              <w:bidi/>
              <w:spacing w:line="360" w:lineRule="auto"/>
              <w:jc w:val="center"/>
              <w:rPr>
                <w:rFonts w:ascii="Arabic Typesetting" w:hAnsi="Arabic Typesetting" w:cs="Arabic Typesetting"/>
                <w:sz w:val="40"/>
                <w:szCs w:val="40"/>
              </w:rPr>
            </w:pPr>
            <w:r>
              <w:rPr>
                <w:rFonts w:ascii="Arabic Typesetting" w:hAnsi="Arabic Typesetting" w:cs="Arabic Typesetting"/>
                <w:sz w:val="40"/>
                <w:szCs w:val="40"/>
              </w:rPr>
              <w:t>33,0</w:t>
            </w:r>
          </w:p>
          <w:p w:rsidR="003B5F93" w:rsidRPr="00834D07" w:rsidRDefault="009D050B" w:rsidP="008C5D6A">
            <w:pPr>
              <w:tabs>
                <w:tab w:val="right" w:pos="4110"/>
                <w:tab w:val="right" w:pos="5953"/>
              </w:tabs>
              <w:bidi/>
              <w:spacing w:line="360" w:lineRule="auto"/>
              <w:jc w:val="center"/>
              <w:rPr>
                <w:rFonts w:ascii="Arabic Typesetting" w:hAnsi="Arabic Typesetting" w:cs="Arabic Typesetting"/>
                <w:sz w:val="40"/>
                <w:szCs w:val="40"/>
              </w:rPr>
            </w:pPr>
            <w:r>
              <w:rPr>
                <w:rFonts w:ascii="Arabic Typesetting" w:hAnsi="Arabic Typesetting" w:cs="Arabic Typesetting"/>
                <w:sz w:val="40"/>
                <w:szCs w:val="40"/>
              </w:rPr>
              <w:t>6,5</w:t>
            </w:r>
          </w:p>
          <w:p w:rsidR="003B5F93" w:rsidRPr="00834D07" w:rsidRDefault="009D050B" w:rsidP="008C5D6A">
            <w:pPr>
              <w:tabs>
                <w:tab w:val="right" w:pos="4110"/>
                <w:tab w:val="right" w:pos="5953"/>
              </w:tabs>
              <w:bidi/>
              <w:spacing w:line="360" w:lineRule="auto"/>
              <w:jc w:val="center"/>
              <w:rPr>
                <w:rFonts w:ascii="Arabic Typesetting" w:hAnsi="Arabic Typesetting" w:cs="Arabic Typesetting"/>
                <w:sz w:val="40"/>
                <w:szCs w:val="40"/>
              </w:rPr>
            </w:pPr>
            <w:r>
              <w:rPr>
                <w:rFonts w:ascii="Arabic Typesetting" w:hAnsi="Arabic Typesetting" w:cs="Arabic Typesetting"/>
                <w:sz w:val="40"/>
                <w:szCs w:val="40"/>
              </w:rPr>
              <w:t>26,2</w:t>
            </w:r>
          </w:p>
          <w:p w:rsidR="003B5F93" w:rsidRPr="00974FB9" w:rsidRDefault="003B5F93" w:rsidP="008C5D6A">
            <w:pPr>
              <w:tabs>
                <w:tab w:val="right" w:pos="4110"/>
                <w:tab w:val="right" w:pos="5953"/>
              </w:tabs>
              <w:bidi/>
              <w:spacing w:line="360" w:lineRule="auto"/>
              <w:jc w:val="center"/>
              <w:rPr>
                <w:rFonts w:ascii="Arabic Typesetting" w:hAnsi="Arabic Typesetting" w:cs="Arabic Typesetting"/>
                <w:b/>
                <w:bCs/>
                <w:sz w:val="40"/>
                <w:szCs w:val="40"/>
              </w:rPr>
            </w:pPr>
            <w:r w:rsidRPr="00974FB9">
              <w:rPr>
                <w:rFonts w:ascii="Arabic Typesetting" w:hAnsi="Arabic Typesetting" w:cs="Arabic Typesetting"/>
                <w:b/>
                <w:bCs/>
                <w:sz w:val="40"/>
                <w:szCs w:val="40"/>
              </w:rPr>
              <w:t>-6,8</w:t>
            </w:r>
          </w:p>
        </w:tc>
        <w:tc>
          <w:tcPr>
            <w:tcW w:w="1006" w:type="dxa"/>
            <w:vAlign w:val="center"/>
          </w:tcPr>
          <w:p w:rsidR="003B5F93" w:rsidRPr="00F055D4" w:rsidRDefault="009D050B" w:rsidP="008C5D6A">
            <w:pPr>
              <w:tabs>
                <w:tab w:val="right" w:pos="4110"/>
                <w:tab w:val="right" w:pos="5953"/>
              </w:tabs>
              <w:bidi/>
              <w:spacing w:line="360" w:lineRule="auto"/>
              <w:jc w:val="center"/>
              <w:rPr>
                <w:rFonts w:ascii="Arabic Typesetting" w:hAnsi="Arabic Typesetting" w:cs="Arabic Typesetting"/>
                <w:sz w:val="40"/>
                <w:szCs w:val="40"/>
              </w:rPr>
            </w:pPr>
            <w:r>
              <w:rPr>
                <w:rFonts w:ascii="Arabic Typesetting" w:hAnsi="Arabic Typesetting" w:cs="Arabic Typesetting"/>
                <w:sz w:val="40"/>
                <w:szCs w:val="40"/>
              </w:rPr>
              <w:t>35,3</w:t>
            </w:r>
          </w:p>
          <w:p w:rsidR="003B5F93" w:rsidRPr="00834D07" w:rsidRDefault="009D050B" w:rsidP="008C5D6A">
            <w:pPr>
              <w:tabs>
                <w:tab w:val="right" w:pos="4110"/>
                <w:tab w:val="right" w:pos="5953"/>
              </w:tabs>
              <w:bidi/>
              <w:spacing w:line="360" w:lineRule="auto"/>
              <w:jc w:val="center"/>
              <w:rPr>
                <w:rFonts w:ascii="Arabic Typesetting" w:hAnsi="Arabic Typesetting" w:cs="Arabic Typesetting"/>
                <w:sz w:val="40"/>
                <w:szCs w:val="40"/>
              </w:rPr>
            </w:pPr>
            <w:r>
              <w:rPr>
                <w:rFonts w:ascii="Arabic Typesetting" w:hAnsi="Arabic Typesetting" w:cs="Arabic Typesetting"/>
                <w:sz w:val="40"/>
                <w:szCs w:val="40"/>
              </w:rPr>
              <w:t>4,3</w:t>
            </w:r>
          </w:p>
          <w:p w:rsidR="003B5F93" w:rsidRPr="00834D07" w:rsidRDefault="009D050B" w:rsidP="008C5D6A">
            <w:pPr>
              <w:tabs>
                <w:tab w:val="right" w:pos="4110"/>
                <w:tab w:val="right" w:pos="5953"/>
              </w:tabs>
              <w:bidi/>
              <w:spacing w:line="360" w:lineRule="auto"/>
              <w:jc w:val="center"/>
              <w:rPr>
                <w:rFonts w:ascii="Arabic Typesetting" w:hAnsi="Arabic Typesetting" w:cs="Arabic Typesetting"/>
                <w:sz w:val="40"/>
                <w:szCs w:val="40"/>
              </w:rPr>
            </w:pPr>
            <w:r>
              <w:rPr>
                <w:rFonts w:ascii="Arabic Typesetting" w:hAnsi="Arabic Typesetting" w:cs="Arabic Typesetting"/>
                <w:sz w:val="40"/>
                <w:szCs w:val="40"/>
              </w:rPr>
              <w:t>25,3</w:t>
            </w:r>
          </w:p>
          <w:p w:rsidR="003B5F93" w:rsidRPr="00974FB9" w:rsidRDefault="003B5F93" w:rsidP="009D050B">
            <w:pPr>
              <w:tabs>
                <w:tab w:val="right" w:pos="4110"/>
                <w:tab w:val="right" w:pos="5953"/>
              </w:tabs>
              <w:bidi/>
              <w:spacing w:line="360" w:lineRule="auto"/>
              <w:jc w:val="center"/>
              <w:rPr>
                <w:rFonts w:ascii="Arabic Typesetting" w:hAnsi="Arabic Typesetting" w:cs="Arabic Typesetting"/>
                <w:b/>
                <w:bCs/>
                <w:sz w:val="40"/>
                <w:szCs w:val="40"/>
              </w:rPr>
            </w:pPr>
            <w:r w:rsidRPr="00974FB9">
              <w:rPr>
                <w:rFonts w:ascii="Arabic Typesetting" w:hAnsi="Arabic Typesetting" w:cs="Arabic Typesetting"/>
                <w:b/>
                <w:bCs/>
                <w:sz w:val="40"/>
                <w:szCs w:val="40"/>
              </w:rPr>
              <w:t>-</w:t>
            </w:r>
            <w:r w:rsidR="009D050B" w:rsidRPr="00974FB9">
              <w:rPr>
                <w:rFonts w:ascii="Arabic Typesetting" w:hAnsi="Arabic Typesetting" w:cs="Arabic Typesetting"/>
                <w:b/>
                <w:bCs/>
                <w:sz w:val="40"/>
                <w:szCs w:val="40"/>
              </w:rPr>
              <w:t>10</w:t>
            </w:r>
            <w:r w:rsidRPr="00974FB9">
              <w:rPr>
                <w:rFonts w:ascii="Arabic Typesetting" w:hAnsi="Arabic Typesetting" w:cs="Arabic Typesetting"/>
                <w:b/>
                <w:bCs/>
                <w:sz w:val="40"/>
                <w:szCs w:val="40"/>
              </w:rPr>
              <w:t>,</w:t>
            </w:r>
            <w:r w:rsidR="009D050B" w:rsidRPr="00974FB9">
              <w:rPr>
                <w:rFonts w:ascii="Arabic Typesetting" w:hAnsi="Arabic Typesetting" w:cs="Arabic Typesetting"/>
                <w:b/>
                <w:bCs/>
                <w:sz w:val="40"/>
                <w:szCs w:val="40"/>
              </w:rPr>
              <w:t>0</w:t>
            </w:r>
          </w:p>
        </w:tc>
        <w:tc>
          <w:tcPr>
            <w:tcW w:w="1149" w:type="dxa"/>
            <w:vAlign w:val="center"/>
          </w:tcPr>
          <w:p w:rsidR="003B5F93" w:rsidRPr="00834D07" w:rsidRDefault="003B5F93" w:rsidP="008C5D6A">
            <w:pPr>
              <w:tabs>
                <w:tab w:val="right" w:pos="4110"/>
                <w:tab w:val="right" w:pos="5953"/>
              </w:tabs>
              <w:bidi/>
              <w:spacing w:line="360" w:lineRule="auto"/>
              <w:jc w:val="center"/>
              <w:rPr>
                <w:rFonts w:ascii="Arabic Typesetting" w:hAnsi="Arabic Typesetting" w:cs="Arabic Typesetting"/>
                <w:sz w:val="40"/>
                <w:szCs w:val="40"/>
              </w:rPr>
            </w:pPr>
            <w:r w:rsidRPr="00834D07">
              <w:rPr>
                <w:rFonts w:ascii="Arabic Typesetting" w:hAnsi="Arabic Typesetting" w:cs="Arabic Typesetting"/>
                <w:sz w:val="40"/>
                <w:szCs w:val="40"/>
              </w:rPr>
              <w:t>36,0</w:t>
            </w:r>
          </w:p>
          <w:p w:rsidR="003B5F93" w:rsidRPr="00834D07" w:rsidRDefault="009D050B" w:rsidP="008C5D6A">
            <w:pPr>
              <w:tabs>
                <w:tab w:val="right" w:pos="4110"/>
                <w:tab w:val="right" w:pos="5953"/>
              </w:tabs>
              <w:bidi/>
              <w:spacing w:line="360" w:lineRule="auto"/>
              <w:jc w:val="center"/>
              <w:rPr>
                <w:rFonts w:ascii="Arabic Typesetting" w:hAnsi="Arabic Typesetting" w:cs="Arabic Typesetting"/>
                <w:sz w:val="40"/>
                <w:szCs w:val="40"/>
              </w:rPr>
            </w:pPr>
            <w:r>
              <w:rPr>
                <w:rFonts w:ascii="Arabic Typesetting" w:hAnsi="Arabic Typesetting" w:cs="Arabic Typesetting"/>
                <w:sz w:val="40"/>
                <w:szCs w:val="40"/>
              </w:rPr>
              <w:t>5,1</w:t>
            </w:r>
          </w:p>
          <w:p w:rsidR="003B5F93" w:rsidRPr="00834D07" w:rsidRDefault="003B5F93" w:rsidP="008C5D6A">
            <w:pPr>
              <w:tabs>
                <w:tab w:val="right" w:pos="4110"/>
                <w:tab w:val="right" w:pos="5953"/>
              </w:tabs>
              <w:bidi/>
              <w:spacing w:line="360" w:lineRule="auto"/>
              <w:jc w:val="center"/>
              <w:rPr>
                <w:rFonts w:ascii="Arabic Typesetting" w:hAnsi="Arabic Typesetting" w:cs="Arabic Typesetting"/>
                <w:sz w:val="40"/>
                <w:szCs w:val="40"/>
              </w:rPr>
            </w:pPr>
            <w:r>
              <w:rPr>
                <w:rFonts w:ascii="Arabic Typesetting" w:hAnsi="Arabic Typesetting" w:cs="Arabic Typesetting"/>
                <w:sz w:val="40"/>
                <w:szCs w:val="40"/>
              </w:rPr>
              <w:t>27,9</w:t>
            </w:r>
          </w:p>
          <w:p w:rsidR="003B5F93" w:rsidRPr="00974FB9" w:rsidRDefault="003B5F93" w:rsidP="009D050B">
            <w:pPr>
              <w:tabs>
                <w:tab w:val="right" w:pos="4110"/>
                <w:tab w:val="right" w:pos="5953"/>
              </w:tabs>
              <w:bidi/>
              <w:spacing w:line="360" w:lineRule="auto"/>
              <w:jc w:val="center"/>
              <w:rPr>
                <w:rFonts w:ascii="Arabic Typesetting" w:hAnsi="Arabic Typesetting" w:cs="Arabic Typesetting"/>
                <w:b/>
                <w:bCs/>
                <w:sz w:val="40"/>
                <w:szCs w:val="40"/>
              </w:rPr>
            </w:pPr>
            <w:r w:rsidRPr="00974FB9">
              <w:rPr>
                <w:rFonts w:ascii="Arabic Typesetting" w:hAnsi="Arabic Typesetting" w:cs="Arabic Typesetting"/>
                <w:b/>
                <w:bCs/>
                <w:sz w:val="40"/>
                <w:szCs w:val="40"/>
              </w:rPr>
              <w:t>-8,</w:t>
            </w:r>
            <w:r w:rsidR="009D050B" w:rsidRPr="00974FB9">
              <w:rPr>
                <w:rFonts w:ascii="Arabic Typesetting" w:hAnsi="Arabic Typesetting" w:cs="Arabic Typesetting"/>
                <w:b/>
                <w:bCs/>
                <w:sz w:val="40"/>
                <w:szCs w:val="40"/>
              </w:rPr>
              <w:t>0</w:t>
            </w:r>
          </w:p>
        </w:tc>
        <w:tc>
          <w:tcPr>
            <w:tcW w:w="5352" w:type="dxa"/>
            <w:vAlign w:val="center"/>
          </w:tcPr>
          <w:p w:rsidR="003B5F93" w:rsidRPr="00511BF8" w:rsidRDefault="003B5F93" w:rsidP="00157789">
            <w:pPr>
              <w:pStyle w:val="Paragraphedeliste"/>
              <w:tabs>
                <w:tab w:val="right" w:pos="176"/>
                <w:tab w:val="right" w:pos="743"/>
                <w:tab w:val="right" w:pos="4110"/>
                <w:tab w:val="right" w:pos="5953"/>
              </w:tabs>
              <w:bidi/>
              <w:spacing w:line="360" w:lineRule="auto"/>
              <w:ind w:left="0"/>
              <w:rPr>
                <w:rFonts w:ascii="Arabic Typesetting" w:hAnsi="Arabic Typesetting" w:cs="Arabic Typesetting"/>
                <w:b/>
                <w:bCs/>
                <w:sz w:val="40"/>
                <w:szCs w:val="40"/>
              </w:rPr>
            </w:pPr>
            <w:r w:rsidRPr="00511BF8">
              <w:rPr>
                <w:rFonts w:ascii="Arabic Typesetting" w:hAnsi="Arabic Typesetting" w:cs="Arabic Typesetting"/>
                <w:b/>
                <w:bCs/>
                <w:sz w:val="40"/>
                <w:szCs w:val="40"/>
                <w:rtl/>
                <w:lang w:val="en-US" w:bidi="ar-MA"/>
              </w:rPr>
              <w:t>الاستثمار</w:t>
            </w:r>
            <w:r w:rsidRPr="00511BF8">
              <w:rPr>
                <w:rFonts w:ascii="Arabic Typesetting" w:hAnsi="Arabic Typesetting" w:cs="Arabic Typesetting"/>
                <w:b/>
                <w:bCs/>
                <w:sz w:val="40"/>
                <w:szCs w:val="40"/>
                <w:rtl/>
              </w:rPr>
              <w:t xml:space="preserve"> الإجمالي.........</w:t>
            </w:r>
            <w:r w:rsidRPr="00511BF8">
              <w:rPr>
                <w:rFonts w:ascii="Arabic Typesetting" w:hAnsi="Arabic Typesetting" w:cs="Arabic Typesetting" w:hint="cs"/>
                <w:b/>
                <w:bCs/>
                <w:sz w:val="40"/>
                <w:szCs w:val="40"/>
                <w:rtl/>
              </w:rPr>
              <w:t>.......................</w:t>
            </w:r>
            <w:r w:rsidRPr="00511BF8">
              <w:rPr>
                <w:rFonts w:ascii="Arabic Typesetting" w:hAnsi="Arabic Typesetting" w:cs="Arabic Typesetting"/>
                <w:b/>
                <w:bCs/>
                <w:sz w:val="40"/>
                <w:szCs w:val="40"/>
                <w:rtl/>
              </w:rPr>
              <w:t>...................</w:t>
            </w:r>
          </w:p>
          <w:p w:rsidR="003B5F93" w:rsidRPr="00511BF8" w:rsidRDefault="003B5F93" w:rsidP="00157789">
            <w:pPr>
              <w:pStyle w:val="Paragraphedeliste"/>
              <w:tabs>
                <w:tab w:val="right" w:pos="176"/>
                <w:tab w:val="right" w:pos="4110"/>
                <w:tab w:val="right" w:pos="5953"/>
              </w:tabs>
              <w:bidi/>
              <w:spacing w:line="360" w:lineRule="auto"/>
              <w:ind w:left="0"/>
              <w:rPr>
                <w:rFonts w:ascii="Arabic Typesetting" w:hAnsi="Arabic Typesetting" w:cs="Arabic Typesetting"/>
                <w:b/>
                <w:bCs/>
                <w:sz w:val="40"/>
                <w:szCs w:val="40"/>
              </w:rPr>
            </w:pPr>
            <w:r w:rsidRPr="00511BF8">
              <w:rPr>
                <w:rFonts w:ascii="Arabic Typesetting" w:hAnsi="Arabic Typesetting" w:cs="Arabic Typesetting"/>
                <w:b/>
                <w:bCs/>
                <w:sz w:val="40"/>
                <w:szCs w:val="40"/>
                <w:rtl/>
              </w:rPr>
              <w:t>صافي المداخيل الواردة من باقي العالم...</w:t>
            </w:r>
            <w:r w:rsidRPr="00511BF8">
              <w:rPr>
                <w:rFonts w:ascii="Arabic Typesetting" w:hAnsi="Arabic Typesetting" w:cs="Arabic Typesetting" w:hint="cs"/>
                <w:b/>
                <w:bCs/>
                <w:sz w:val="40"/>
                <w:szCs w:val="40"/>
                <w:rtl/>
              </w:rPr>
              <w:t>..................</w:t>
            </w:r>
            <w:r w:rsidRPr="00511BF8">
              <w:rPr>
                <w:rFonts w:ascii="Arabic Typesetting" w:hAnsi="Arabic Typesetting" w:cs="Arabic Typesetting"/>
                <w:b/>
                <w:bCs/>
                <w:sz w:val="40"/>
                <w:szCs w:val="40"/>
                <w:rtl/>
              </w:rPr>
              <w:t>......</w:t>
            </w:r>
          </w:p>
          <w:p w:rsidR="003B5F93" w:rsidRPr="00511BF8" w:rsidRDefault="003B5F93" w:rsidP="00157789">
            <w:pPr>
              <w:pStyle w:val="Paragraphedeliste"/>
              <w:tabs>
                <w:tab w:val="right" w:pos="176"/>
                <w:tab w:val="right" w:pos="4110"/>
                <w:tab w:val="right" w:pos="5953"/>
              </w:tabs>
              <w:bidi/>
              <w:spacing w:line="360" w:lineRule="auto"/>
              <w:ind w:left="0"/>
              <w:rPr>
                <w:rFonts w:ascii="Arabic Typesetting" w:hAnsi="Arabic Typesetting" w:cs="Arabic Typesetting"/>
                <w:b/>
                <w:bCs/>
                <w:sz w:val="40"/>
                <w:szCs w:val="40"/>
              </w:rPr>
            </w:pPr>
            <w:r w:rsidRPr="00511BF8">
              <w:rPr>
                <w:rFonts w:ascii="Arabic Typesetting" w:hAnsi="Arabic Typesetting" w:cs="Arabic Typesetting"/>
                <w:b/>
                <w:bCs/>
                <w:sz w:val="40"/>
                <w:szCs w:val="40"/>
                <w:rtl/>
              </w:rPr>
              <w:t>الادخار الوطني.................</w:t>
            </w:r>
            <w:r w:rsidRPr="00511BF8">
              <w:rPr>
                <w:rFonts w:ascii="Arabic Typesetting" w:hAnsi="Arabic Typesetting" w:cs="Arabic Typesetting" w:hint="cs"/>
                <w:b/>
                <w:bCs/>
                <w:sz w:val="40"/>
                <w:szCs w:val="40"/>
                <w:rtl/>
              </w:rPr>
              <w:t>.....................</w:t>
            </w:r>
            <w:r w:rsidRPr="00511BF8">
              <w:rPr>
                <w:rFonts w:ascii="Arabic Typesetting" w:hAnsi="Arabic Typesetting" w:cs="Arabic Typesetting"/>
                <w:b/>
                <w:bCs/>
                <w:sz w:val="40"/>
                <w:szCs w:val="40"/>
                <w:rtl/>
              </w:rPr>
              <w:t>...............</w:t>
            </w:r>
          </w:p>
          <w:p w:rsidR="003B5F93" w:rsidRPr="00834D07" w:rsidRDefault="003B5F93" w:rsidP="00157789">
            <w:pPr>
              <w:pStyle w:val="Paragraphedeliste"/>
              <w:tabs>
                <w:tab w:val="right" w:pos="176"/>
                <w:tab w:val="right" w:pos="4110"/>
                <w:tab w:val="right" w:pos="5953"/>
              </w:tabs>
              <w:bidi/>
              <w:spacing w:line="360" w:lineRule="auto"/>
              <w:ind w:left="0"/>
              <w:rPr>
                <w:rFonts w:ascii="Arabic Typesetting" w:hAnsi="Arabic Typesetting" w:cs="Arabic Typesetting"/>
                <w:sz w:val="40"/>
                <w:szCs w:val="40"/>
              </w:rPr>
            </w:pPr>
            <w:r w:rsidRPr="00511BF8">
              <w:rPr>
                <w:rFonts w:ascii="Arabic Typesetting" w:hAnsi="Arabic Typesetting" w:cs="Arabic Typesetting"/>
                <w:b/>
                <w:bCs/>
                <w:sz w:val="40"/>
                <w:szCs w:val="40"/>
                <w:rtl/>
              </w:rPr>
              <w:t>رصيد التمويل.</w:t>
            </w:r>
            <w:r w:rsidRPr="00511BF8">
              <w:rPr>
                <w:rFonts w:ascii="Arabic Typesetting" w:hAnsi="Arabic Typesetting" w:cs="Arabic Typesetting" w:hint="cs"/>
                <w:b/>
                <w:bCs/>
                <w:sz w:val="40"/>
                <w:szCs w:val="40"/>
                <w:rtl/>
              </w:rPr>
              <w:t>...................</w:t>
            </w:r>
            <w:r w:rsidRPr="00511BF8">
              <w:rPr>
                <w:rFonts w:ascii="Arabic Typesetting" w:hAnsi="Arabic Typesetting" w:cs="Arabic Typesetting"/>
                <w:b/>
                <w:bCs/>
                <w:sz w:val="40"/>
                <w:szCs w:val="40"/>
                <w:rtl/>
              </w:rPr>
              <w:t>...............</w:t>
            </w:r>
            <w:r w:rsidR="00511BF8" w:rsidRPr="00511BF8">
              <w:rPr>
                <w:rFonts w:ascii="Arabic Typesetting" w:hAnsi="Arabic Typesetting" w:cs="Arabic Typesetting"/>
                <w:b/>
                <w:bCs/>
                <w:sz w:val="40"/>
                <w:szCs w:val="40"/>
              </w:rPr>
              <w:t>....</w:t>
            </w:r>
            <w:r w:rsidRPr="00511BF8">
              <w:rPr>
                <w:rFonts w:ascii="Arabic Typesetting" w:hAnsi="Arabic Typesetting" w:cs="Arabic Typesetting"/>
                <w:b/>
                <w:bCs/>
                <w:sz w:val="40"/>
                <w:szCs w:val="40"/>
                <w:rtl/>
              </w:rPr>
              <w:t>..................</w:t>
            </w:r>
          </w:p>
        </w:tc>
      </w:tr>
    </w:tbl>
    <w:p w:rsidR="00B6356A" w:rsidRPr="0099265D" w:rsidRDefault="00B6356A" w:rsidP="003B5F93">
      <w:pPr>
        <w:bidi/>
        <w:spacing w:before="100" w:beforeAutospacing="1" w:after="120" w:line="120" w:lineRule="exact"/>
        <w:outlineLvl w:val="0"/>
        <w:rPr>
          <w:rFonts w:ascii="Andalus" w:hAnsi="Andalus" w:cs="Andalus"/>
          <w:b/>
          <w:bCs/>
          <w:i/>
          <w:iCs/>
          <w:color w:val="00B050"/>
          <w:kern w:val="32"/>
          <w:sz w:val="26"/>
          <w:szCs w:val="26"/>
        </w:rPr>
      </w:pPr>
      <w:bookmarkStart w:id="109" w:name="_Toc361741582"/>
      <w:r w:rsidRPr="001670ED">
        <w:rPr>
          <w:rFonts w:ascii="Arabic Typesetting" w:hAnsi="Arabic Typesetting" w:cs="Arabic Typesetting"/>
          <w:sz w:val="26"/>
          <w:szCs w:val="26"/>
          <w:rtl/>
        </w:rPr>
        <w:t>(*): تقديرات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و</w:t>
      </w:r>
      <w:r w:rsidRPr="001670ED">
        <w:rPr>
          <w:rFonts w:ascii="Arabic Typesetting" w:hAnsi="Arabic Typesetting" w:cs="Arabic Typesetting"/>
          <w:sz w:val="26"/>
          <w:szCs w:val="26"/>
        </w:rPr>
        <w:t>(**)</w:t>
      </w:r>
      <w:r w:rsidRPr="001670ED">
        <w:rPr>
          <w:rFonts w:ascii="Arabic Typesetting" w:hAnsi="Arabic Typesetting" w:cs="Arabic Typesetting"/>
          <w:sz w:val="26"/>
          <w:szCs w:val="26"/>
          <w:rtl/>
        </w:rPr>
        <w:t xml:space="preserve"> توقعات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المندوبية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السامية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للتخطيط،</w:t>
      </w:r>
      <w:r w:rsidRPr="001670ED">
        <w:rPr>
          <w:rFonts w:ascii="Arabic Typesetting" w:hAnsi="Arabic Typesetting" w:cs="Arabic Typesetting"/>
          <w:sz w:val="26"/>
          <w:szCs w:val="26"/>
        </w:rPr>
        <w:t xml:space="preserve"> </w:t>
      </w:r>
      <w:r w:rsidR="003B5F93">
        <w:rPr>
          <w:rFonts w:ascii="Arabic Typesetting" w:hAnsi="Arabic Typesetting" w:cs="Arabic Typesetting" w:hint="cs"/>
          <w:sz w:val="26"/>
          <w:szCs w:val="26"/>
          <w:rtl/>
        </w:rPr>
        <w:t>يونيو</w:t>
      </w:r>
      <w:r>
        <w:rPr>
          <w:rFonts w:ascii="Arabic Typesetting" w:hAnsi="Arabic Typesetting" w:cs="Arabic Typesetting" w:hint="cs"/>
          <w:sz w:val="26"/>
          <w:szCs w:val="26"/>
          <w:rtl/>
        </w:rPr>
        <w:t xml:space="preserve"> </w:t>
      </w:r>
      <w:r w:rsidR="003B5F93">
        <w:rPr>
          <w:rFonts w:ascii="Arabic Typesetting" w:hAnsi="Arabic Typesetting" w:cs="Arabic Typesetting" w:hint="cs"/>
          <w:sz w:val="26"/>
          <w:szCs w:val="26"/>
          <w:rtl/>
        </w:rPr>
        <w:t>2013</w:t>
      </w:r>
      <w:bookmarkEnd w:id="109"/>
    </w:p>
    <w:bookmarkEnd w:id="25"/>
    <w:p w:rsidR="009D050B" w:rsidRDefault="009D050B" w:rsidP="009D050B">
      <w:pPr>
        <w:tabs>
          <w:tab w:val="right" w:pos="4110"/>
          <w:tab w:val="right" w:pos="5953"/>
        </w:tabs>
        <w:autoSpaceDE w:val="0"/>
        <w:autoSpaceDN w:val="0"/>
        <w:bidi/>
        <w:adjustRightInd w:val="0"/>
        <w:spacing w:line="360" w:lineRule="auto"/>
        <w:jc w:val="center"/>
        <w:rPr>
          <w:rFonts w:ascii="Arabic Typesetting" w:hAnsi="Arabic Typesetting" w:cs="Arabic Typesetting"/>
          <w:b/>
          <w:bCs/>
          <w:color w:val="0070C0"/>
          <w:sz w:val="46"/>
          <w:szCs w:val="46"/>
        </w:rPr>
      </w:pPr>
    </w:p>
    <w:p w:rsidR="009D050B" w:rsidRPr="001E4C63" w:rsidRDefault="009D050B" w:rsidP="009D050B">
      <w:pPr>
        <w:tabs>
          <w:tab w:val="right" w:pos="4110"/>
          <w:tab w:val="right" w:pos="5953"/>
        </w:tabs>
        <w:autoSpaceDE w:val="0"/>
        <w:autoSpaceDN w:val="0"/>
        <w:bidi/>
        <w:adjustRightInd w:val="0"/>
        <w:spacing w:line="360" w:lineRule="auto"/>
        <w:jc w:val="center"/>
        <w:rPr>
          <w:rFonts w:ascii="Arabic Typesetting" w:hAnsi="Arabic Typesetting" w:cs="Arabic Typesetting"/>
          <w:b/>
          <w:bCs/>
          <w:color w:val="0070C0"/>
          <w:sz w:val="36"/>
          <w:szCs w:val="36"/>
        </w:rPr>
      </w:pPr>
      <w:r w:rsidRPr="001E4C63">
        <w:rPr>
          <w:rFonts w:ascii="Arabic Typesetting" w:hAnsi="Arabic Typesetting" w:cs="Arabic Typesetting"/>
          <w:b/>
          <w:bCs/>
          <w:color w:val="0070C0"/>
          <w:sz w:val="46"/>
          <w:szCs w:val="46"/>
          <w:rtl/>
        </w:rPr>
        <w:t>المالية</w:t>
      </w:r>
      <w:r w:rsidRPr="001E4C63">
        <w:rPr>
          <w:rFonts w:ascii="Arabic Typesetting" w:hAnsi="Arabic Typesetting" w:cs="Arabic Typesetting"/>
          <w:b/>
          <w:bCs/>
          <w:color w:val="0070C0"/>
          <w:sz w:val="46"/>
          <w:szCs w:val="46"/>
        </w:rPr>
        <w:t xml:space="preserve"> </w:t>
      </w:r>
      <w:r w:rsidRPr="001E4C63">
        <w:rPr>
          <w:rFonts w:ascii="Arabic Typesetting" w:hAnsi="Arabic Typesetting" w:cs="Arabic Typesetting"/>
          <w:b/>
          <w:bCs/>
          <w:color w:val="0070C0"/>
          <w:sz w:val="46"/>
          <w:szCs w:val="46"/>
          <w:rtl/>
        </w:rPr>
        <w:t>الخارجية</w:t>
      </w:r>
      <w:r>
        <w:rPr>
          <w:rFonts w:ascii="Arabic Typesetting" w:hAnsi="Arabic Typesetting" w:cs="Arabic Typesetting" w:hint="cs"/>
          <w:b/>
          <w:bCs/>
          <w:color w:val="0070C0"/>
          <w:sz w:val="44"/>
          <w:szCs w:val="44"/>
          <w:rtl/>
        </w:rPr>
        <w:t xml:space="preserve"> </w:t>
      </w:r>
      <w:r w:rsidRPr="001E4C63">
        <w:rPr>
          <w:rFonts w:ascii="Arabic Typesetting" w:hAnsi="Arabic Typesetting" w:cs="Arabic Typesetting"/>
          <w:color w:val="0070C0"/>
          <w:sz w:val="44"/>
          <w:szCs w:val="44"/>
        </w:rPr>
        <w:t>)</w:t>
      </w:r>
      <w:r w:rsidRPr="001E4C63">
        <w:rPr>
          <w:rFonts w:ascii="Arabic Typesetting" w:hAnsi="Arabic Typesetting" w:cs="Arabic Typesetting"/>
          <w:color w:val="0070C0"/>
          <w:sz w:val="44"/>
          <w:szCs w:val="44"/>
          <w:rtl/>
        </w:rPr>
        <w:t>بالنسبة</w:t>
      </w:r>
      <w:r w:rsidRPr="001E4C63">
        <w:rPr>
          <w:rFonts w:ascii="Arabic Typesetting" w:hAnsi="Arabic Typesetting" w:cs="Arabic Typesetting"/>
          <w:color w:val="0070C0"/>
          <w:sz w:val="44"/>
          <w:szCs w:val="44"/>
        </w:rPr>
        <w:t xml:space="preserve"> </w:t>
      </w:r>
      <w:r w:rsidRPr="001E4C63">
        <w:rPr>
          <w:rFonts w:ascii="Arabic Typesetting" w:hAnsi="Arabic Typesetting" w:cs="Arabic Typesetting"/>
          <w:color w:val="0070C0"/>
          <w:sz w:val="44"/>
          <w:szCs w:val="44"/>
          <w:rtl/>
        </w:rPr>
        <w:t>المئوية</w:t>
      </w:r>
      <w:r w:rsidRPr="001E4C63">
        <w:rPr>
          <w:rFonts w:ascii="Arabic Typesetting" w:hAnsi="Arabic Typesetting" w:cs="Arabic Typesetting"/>
          <w:color w:val="0070C0"/>
          <w:sz w:val="44"/>
          <w:szCs w:val="44"/>
        </w:rPr>
        <w:t xml:space="preserve"> </w:t>
      </w:r>
      <w:r w:rsidRPr="001E4C63">
        <w:rPr>
          <w:rFonts w:ascii="Arabic Typesetting" w:hAnsi="Arabic Typesetting" w:cs="Arabic Typesetting"/>
          <w:color w:val="0070C0"/>
          <w:sz w:val="44"/>
          <w:szCs w:val="44"/>
          <w:rtl/>
        </w:rPr>
        <w:t>من</w:t>
      </w:r>
      <w:r w:rsidRPr="001E4C63">
        <w:rPr>
          <w:rFonts w:ascii="Arabic Typesetting" w:hAnsi="Arabic Typesetting" w:cs="Arabic Typesetting"/>
          <w:color w:val="0070C0"/>
          <w:sz w:val="44"/>
          <w:szCs w:val="44"/>
        </w:rPr>
        <w:t xml:space="preserve"> </w:t>
      </w:r>
      <w:r w:rsidRPr="001E4C63">
        <w:rPr>
          <w:rFonts w:ascii="Arabic Typesetting" w:hAnsi="Arabic Typesetting" w:cs="Arabic Typesetting"/>
          <w:color w:val="0070C0"/>
          <w:sz w:val="44"/>
          <w:szCs w:val="44"/>
          <w:rtl/>
        </w:rPr>
        <w:t>الناتج</w:t>
      </w:r>
      <w:r w:rsidRPr="001E4C63">
        <w:rPr>
          <w:rFonts w:ascii="Arabic Typesetting" w:hAnsi="Arabic Typesetting" w:cs="Arabic Typesetting"/>
          <w:color w:val="0070C0"/>
          <w:sz w:val="44"/>
          <w:szCs w:val="44"/>
        </w:rPr>
        <w:t xml:space="preserve"> </w:t>
      </w:r>
      <w:r w:rsidRPr="001E4C63">
        <w:rPr>
          <w:rFonts w:ascii="Arabic Typesetting" w:hAnsi="Arabic Typesetting" w:cs="Arabic Typesetting"/>
          <w:color w:val="0070C0"/>
          <w:sz w:val="44"/>
          <w:szCs w:val="44"/>
          <w:rtl/>
        </w:rPr>
        <w:t>الداخلي</w:t>
      </w:r>
      <w:r w:rsidRPr="001E4C63">
        <w:rPr>
          <w:rFonts w:ascii="Arabic Typesetting" w:hAnsi="Arabic Typesetting" w:cs="Arabic Typesetting"/>
          <w:color w:val="0070C0"/>
          <w:sz w:val="44"/>
          <w:szCs w:val="44"/>
        </w:rPr>
        <w:t xml:space="preserve"> </w:t>
      </w:r>
      <w:r w:rsidRPr="001E4C63">
        <w:rPr>
          <w:rFonts w:ascii="Arabic Typesetting" w:hAnsi="Arabic Typesetting" w:cs="Arabic Typesetting"/>
          <w:color w:val="0070C0"/>
          <w:sz w:val="44"/>
          <w:szCs w:val="44"/>
          <w:rtl/>
        </w:rPr>
        <w:t>الإجمالي</w:t>
      </w:r>
      <w:r w:rsidRPr="001E4C63">
        <w:rPr>
          <w:rFonts w:ascii="Arabic Typesetting" w:hAnsi="Arabic Typesetting" w:cs="Arabic Typesetting"/>
          <w:color w:val="0070C0"/>
          <w:sz w:val="44"/>
          <w:szCs w:val="44"/>
        </w:rPr>
        <w:t>(</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417"/>
        <w:gridCol w:w="1177"/>
        <w:gridCol w:w="1177"/>
        <w:gridCol w:w="9578"/>
      </w:tblGrid>
      <w:tr w:rsidR="009D050B" w:rsidRPr="00834D07" w:rsidTr="00437410">
        <w:trPr>
          <w:trHeight w:val="638"/>
        </w:trPr>
        <w:tc>
          <w:tcPr>
            <w:tcW w:w="1079" w:type="dxa"/>
            <w:vAlign w:val="center"/>
          </w:tcPr>
          <w:p w:rsidR="009D050B" w:rsidRPr="00307513" w:rsidRDefault="009D050B" w:rsidP="00437410">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2014**</w:t>
            </w:r>
          </w:p>
        </w:tc>
        <w:tc>
          <w:tcPr>
            <w:tcW w:w="980" w:type="dxa"/>
            <w:vAlign w:val="center"/>
          </w:tcPr>
          <w:p w:rsidR="009D050B" w:rsidRPr="00307513" w:rsidRDefault="009D050B" w:rsidP="00437410">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2013*</w:t>
            </w:r>
          </w:p>
        </w:tc>
        <w:tc>
          <w:tcPr>
            <w:tcW w:w="1052" w:type="dxa"/>
            <w:vAlign w:val="center"/>
          </w:tcPr>
          <w:p w:rsidR="009D050B" w:rsidRPr="00307513" w:rsidRDefault="009D050B" w:rsidP="00437410">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2012</w:t>
            </w:r>
          </w:p>
        </w:tc>
        <w:tc>
          <w:tcPr>
            <w:tcW w:w="994" w:type="dxa"/>
            <w:vAlign w:val="center"/>
          </w:tcPr>
          <w:p w:rsidR="009D050B" w:rsidRPr="00307513" w:rsidRDefault="009D050B" w:rsidP="00437410">
            <w:pPr>
              <w:tabs>
                <w:tab w:val="right" w:pos="4110"/>
                <w:tab w:val="right" w:pos="5953"/>
              </w:tabs>
              <w:bidi/>
              <w:jc w:val="center"/>
              <w:rPr>
                <w:rFonts w:ascii="Arabic Typesetting" w:hAnsi="Arabic Typesetting" w:cs="Arabic Typesetting"/>
                <w:b/>
                <w:bCs/>
                <w:sz w:val="40"/>
                <w:szCs w:val="40"/>
              </w:rPr>
            </w:pPr>
            <w:r w:rsidRPr="00307513">
              <w:rPr>
                <w:rFonts w:ascii="Arabic Typesetting" w:hAnsi="Arabic Typesetting" w:cs="Arabic Typesetting"/>
                <w:b/>
                <w:bCs/>
                <w:sz w:val="40"/>
                <w:szCs w:val="40"/>
                <w:rtl/>
              </w:rPr>
              <w:t>2011</w:t>
            </w:r>
          </w:p>
        </w:tc>
        <w:tc>
          <w:tcPr>
            <w:tcW w:w="5508" w:type="dxa"/>
            <w:vAlign w:val="center"/>
          </w:tcPr>
          <w:p w:rsidR="009D050B" w:rsidRPr="0031483E" w:rsidRDefault="009D050B" w:rsidP="00437410">
            <w:pPr>
              <w:tabs>
                <w:tab w:val="right" w:pos="4110"/>
                <w:tab w:val="right" w:pos="5953"/>
              </w:tabs>
              <w:bidi/>
              <w:spacing w:before="100" w:beforeAutospacing="1" w:after="100" w:afterAutospacing="1"/>
              <w:jc w:val="center"/>
              <w:outlineLvl w:val="0"/>
              <w:rPr>
                <w:rFonts w:ascii="Andalus" w:hAnsi="Andalus" w:cs="Andalus"/>
                <w:b/>
                <w:bCs/>
                <w:sz w:val="28"/>
                <w:szCs w:val="28"/>
              </w:rPr>
            </w:pPr>
            <w:bookmarkStart w:id="110" w:name="_Toc361664832"/>
            <w:bookmarkStart w:id="111" w:name="_Toc361741581"/>
            <w:r w:rsidRPr="0031483E">
              <w:rPr>
                <w:rFonts w:ascii="Andalus" w:hAnsi="Andalus" w:cs="Andalus"/>
                <w:b/>
                <w:bCs/>
                <w:sz w:val="28"/>
                <w:szCs w:val="28"/>
                <w:rtl/>
              </w:rPr>
              <w:t>البنــود</w:t>
            </w:r>
            <w:bookmarkEnd w:id="110"/>
            <w:bookmarkEnd w:id="111"/>
          </w:p>
        </w:tc>
      </w:tr>
      <w:tr w:rsidR="009D050B" w:rsidRPr="00834D07" w:rsidTr="00437410">
        <w:trPr>
          <w:trHeight w:val="2204"/>
        </w:trPr>
        <w:tc>
          <w:tcPr>
            <w:tcW w:w="1079" w:type="dxa"/>
          </w:tcPr>
          <w:p w:rsidR="009D050B" w:rsidRPr="00834D07" w:rsidRDefault="009D050B" w:rsidP="00D46976">
            <w:pPr>
              <w:tabs>
                <w:tab w:val="right" w:pos="4110"/>
                <w:tab w:val="right" w:pos="5953"/>
              </w:tabs>
              <w:bidi/>
              <w:spacing w:line="360" w:lineRule="auto"/>
              <w:jc w:val="center"/>
              <w:rPr>
                <w:rFonts w:ascii="Arabic Typesetting" w:hAnsi="Arabic Typesetting" w:cs="Arabic Typesetting"/>
                <w:sz w:val="40"/>
                <w:szCs w:val="40"/>
              </w:rPr>
            </w:pPr>
            <w:r w:rsidRPr="00834D07">
              <w:rPr>
                <w:rFonts w:ascii="Arabic Typesetting" w:hAnsi="Arabic Typesetting" w:cs="Arabic Typesetting"/>
                <w:sz w:val="40"/>
                <w:szCs w:val="40"/>
              </w:rPr>
              <w:t>-1</w:t>
            </w:r>
            <w:r w:rsidR="00D46976">
              <w:rPr>
                <w:rFonts w:ascii="Arabic Typesetting" w:hAnsi="Arabic Typesetting" w:cs="Arabic Typesetting"/>
                <w:sz w:val="40"/>
                <w:szCs w:val="40"/>
              </w:rPr>
              <w:t>4</w:t>
            </w:r>
            <w:r w:rsidRPr="00834D07">
              <w:rPr>
                <w:rFonts w:ascii="Arabic Typesetting" w:hAnsi="Arabic Typesetting" w:cs="Arabic Typesetting"/>
                <w:sz w:val="40"/>
                <w:szCs w:val="40"/>
              </w:rPr>
              <w:t>,</w:t>
            </w:r>
            <w:r w:rsidR="00D46976">
              <w:rPr>
                <w:rFonts w:ascii="Arabic Typesetting" w:hAnsi="Arabic Typesetting" w:cs="Arabic Typesetting"/>
                <w:sz w:val="40"/>
                <w:szCs w:val="40"/>
              </w:rPr>
              <w:t>2</w:t>
            </w:r>
          </w:p>
          <w:p w:rsidR="009D050B" w:rsidRPr="00834D07" w:rsidRDefault="009D050B" w:rsidP="00D46976">
            <w:pPr>
              <w:tabs>
                <w:tab w:val="right" w:pos="4110"/>
                <w:tab w:val="right" w:pos="5953"/>
              </w:tabs>
              <w:bidi/>
              <w:spacing w:line="360" w:lineRule="auto"/>
              <w:jc w:val="center"/>
              <w:rPr>
                <w:rFonts w:ascii="Arabic Typesetting" w:hAnsi="Arabic Typesetting" w:cs="Arabic Typesetting"/>
                <w:sz w:val="40"/>
                <w:szCs w:val="40"/>
              </w:rPr>
            </w:pPr>
            <w:r w:rsidRPr="00834D07">
              <w:rPr>
                <w:rFonts w:ascii="Arabic Typesetting" w:hAnsi="Arabic Typesetting" w:cs="Arabic Typesetting"/>
                <w:sz w:val="40"/>
                <w:szCs w:val="40"/>
              </w:rPr>
              <w:t>-</w:t>
            </w:r>
            <w:r w:rsidR="00D46976">
              <w:rPr>
                <w:rFonts w:ascii="Arabic Typesetting" w:hAnsi="Arabic Typesetting" w:cs="Arabic Typesetting"/>
                <w:sz w:val="40"/>
                <w:szCs w:val="40"/>
              </w:rPr>
              <w:t>7</w:t>
            </w:r>
            <w:r w:rsidRPr="00834D07">
              <w:rPr>
                <w:rFonts w:ascii="Arabic Typesetting" w:hAnsi="Arabic Typesetting" w:cs="Arabic Typesetting"/>
                <w:sz w:val="40"/>
                <w:szCs w:val="40"/>
              </w:rPr>
              <w:t>,</w:t>
            </w:r>
            <w:r>
              <w:rPr>
                <w:rFonts w:ascii="Arabic Typesetting" w:hAnsi="Arabic Typesetting" w:cs="Arabic Typesetting"/>
                <w:sz w:val="40"/>
                <w:szCs w:val="40"/>
              </w:rPr>
              <w:t>4</w:t>
            </w:r>
          </w:p>
        </w:tc>
        <w:tc>
          <w:tcPr>
            <w:tcW w:w="980" w:type="dxa"/>
          </w:tcPr>
          <w:p w:rsidR="009D050B" w:rsidRPr="00834D07" w:rsidRDefault="009D050B" w:rsidP="009D050B">
            <w:pPr>
              <w:tabs>
                <w:tab w:val="right" w:pos="4110"/>
                <w:tab w:val="right" w:pos="5953"/>
              </w:tabs>
              <w:bidi/>
              <w:spacing w:line="360" w:lineRule="auto"/>
              <w:jc w:val="center"/>
              <w:rPr>
                <w:rFonts w:ascii="Arabic Typesetting" w:hAnsi="Arabic Typesetting" w:cs="Arabic Typesetting"/>
                <w:sz w:val="40"/>
                <w:szCs w:val="40"/>
              </w:rPr>
            </w:pPr>
            <w:r w:rsidRPr="00834D07">
              <w:rPr>
                <w:rFonts w:ascii="Arabic Typesetting" w:hAnsi="Arabic Typesetting" w:cs="Arabic Typesetting"/>
                <w:sz w:val="40"/>
                <w:szCs w:val="40"/>
              </w:rPr>
              <w:t>-1</w:t>
            </w:r>
            <w:r>
              <w:rPr>
                <w:rFonts w:ascii="Arabic Typesetting" w:hAnsi="Arabic Typesetting" w:cs="Arabic Typesetting"/>
                <w:sz w:val="40"/>
                <w:szCs w:val="40"/>
              </w:rPr>
              <w:t>4</w:t>
            </w:r>
            <w:r w:rsidRPr="00834D07">
              <w:rPr>
                <w:rFonts w:ascii="Arabic Typesetting" w:hAnsi="Arabic Typesetting" w:cs="Arabic Typesetting"/>
                <w:sz w:val="40"/>
                <w:szCs w:val="40"/>
              </w:rPr>
              <w:t>,</w:t>
            </w:r>
            <w:r>
              <w:rPr>
                <w:rFonts w:ascii="Arabic Typesetting" w:hAnsi="Arabic Typesetting" w:cs="Arabic Typesetting"/>
                <w:sz w:val="40"/>
                <w:szCs w:val="40"/>
              </w:rPr>
              <w:t>3</w:t>
            </w:r>
          </w:p>
          <w:p w:rsidR="009D050B" w:rsidRPr="00834D07" w:rsidRDefault="009D050B" w:rsidP="00437410">
            <w:pPr>
              <w:tabs>
                <w:tab w:val="right" w:pos="4110"/>
                <w:tab w:val="right" w:pos="5953"/>
              </w:tabs>
              <w:bidi/>
              <w:spacing w:line="360" w:lineRule="auto"/>
              <w:jc w:val="center"/>
              <w:rPr>
                <w:rFonts w:ascii="Arabic Typesetting" w:hAnsi="Arabic Typesetting" w:cs="Arabic Typesetting"/>
                <w:sz w:val="40"/>
                <w:szCs w:val="40"/>
              </w:rPr>
            </w:pPr>
            <w:r w:rsidRPr="00834D07">
              <w:rPr>
                <w:rFonts w:ascii="Arabic Typesetting" w:hAnsi="Arabic Typesetting" w:cs="Arabic Typesetting"/>
                <w:sz w:val="40"/>
                <w:szCs w:val="40"/>
              </w:rPr>
              <w:t>-</w:t>
            </w:r>
            <w:r>
              <w:rPr>
                <w:rFonts w:ascii="Arabic Typesetting" w:hAnsi="Arabic Typesetting" w:cs="Arabic Typesetting"/>
                <w:sz w:val="40"/>
                <w:szCs w:val="40"/>
              </w:rPr>
              <w:t>6</w:t>
            </w:r>
            <w:r w:rsidRPr="00834D07">
              <w:rPr>
                <w:rFonts w:ascii="Arabic Typesetting" w:hAnsi="Arabic Typesetting" w:cs="Arabic Typesetting"/>
                <w:sz w:val="40"/>
                <w:szCs w:val="40"/>
              </w:rPr>
              <w:t>,</w:t>
            </w:r>
            <w:r>
              <w:rPr>
                <w:rFonts w:ascii="Arabic Typesetting" w:hAnsi="Arabic Typesetting" w:cs="Arabic Typesetting"/>
                <w:sz w:val="40"/>
                <w:szCs w:val="40"/>
              </w:rPr>
              <w:t>8</w:t>
            </w:r>
          </w:p>
        </w:tc>
        <w:tc>
          <w:tcPr>
            <w:tcW w:w="1052" w:type="dxa"/>
          </w:tcPr>
          <w:p w:rsidR="009D050B" w:rsidRPr="00834D07" w:rsidRDefault="009D050B" w:rsidP="009D050B">
            <w:pPr>
              <w:tabs>
                <w:tab w:val="right" w:pos="4110"/>
                <w:tab w:val="right" w:pos="5953"/>
              </w:tabs>
              <w:bidi/>
              <w:spacing w:line="360" w:lineRule="auto"/>
              <w:jc w:val="center"/>
              <w:rPr>
                <w:rFonts w:ascii="Arabic Typesetting" w:hAnsi="Arabic Typesetting" w:cs="Arabic Typesetting"/>
                <w:sz w:val="40"/>
                <w:szCs w:val="40"/>
              </w:rPr>
            </w:pPr>
            <w:r w:rsidRPr="00834D07">
              <w:rPr>
                <w:rFonts w:ascii="Arabic Typesetting" w:hAnsi="Arabic Typesetting" w:cs="Arabic Typesetting"/>
                <w:sz w:val="40"/>
                <w:szCs w:val="40"/>
              </w:rPr>
              <w:t>-1</w:t>
            </w:r>
            <w:r>
              <w:rPr>
                <w:rFonts w:ascii="Arabic Typesetting" w:hAnsi="Arabic Typesetting" w:cs="Arabic Typesetting"/>
                <w:sz w:val="40"/>
                <w:szCs w:val="40"/>
              </w:rPr>
              <w:t>5</w:t>
            </w:r>
            <w:r w:rsidRPr="00834D07">
              <w:rPr>
                <w:rFonts w:ascii="Arabic Typesetting" w:hAnsi="Arabic Typesetting" w:cs="Arabic Typesetting"/>
                <w:sz w:val="40"/>
                <w:szCs w:val="40"/>
              </w:rPr>
              <w:t>,</w:t>
            </w:r>
            <w:r>
              <w:rPr>
                <w:rFonts w:ascii="Arabic Typesetting" w:hAnsi="Arabic Typesetting" w:cs="Arabic Typesetting"/>
                <w:sz w:val="40"/>
                <w:szCs w:val="40"/>
              </w:rPr>
              <w:t>3</w:t>
            </w:r>
          </w:p>
          <w:p w:rsidR="009D050B" w:rsidRPr="00834D07" w:rsidRDefault="009D050B" w:rsidP="00D46976">
            <w:pPr>
              <w:tabs>
                <w:tab w:val="right" w:pos="4110"/>
                <w:tab w:val="right" w:pos="5953"/>
              </w:tabs>
              <w:bidi/>
              <w:spacing w:line="360" w:lineRule="auto"/>
              <w:jc w:val="center"/>
              <w:rPr>
                <w:rFonts w:ascii="Arabic Typesetting" w:hAnsi="Arabic Typesetting" w:cs="Arabic Typesetting"/>
                <w:sz w:val="40"/>
                <w:szCs w:val="40"/>
              </w:rPr>
            </w:pPr>
            <w:r w:rsidRPr="00834D07">
              <w:rPr>
                <w:rFonts w:ascii="Arabic Typesetting" w:hAnsi="Arabic Typesetting" w:cs="Arabic Typesetting"/>
                <w:sz w:val="40"/>
                <w:szCs w:val="40"/>
              </w:rPr>
              <w:t>-</w:t>
            </w:r>
            <w:r w:rsidR="00D46976">
              <w:rPr>
                <w:rFonts w:ascii="Arabic Typesetting" w:hAnsi="Arabic Typesetting" w:cs="Arabic Typesetting"/>
                <w:sz w:val="40"/>
                <w:szCs w:val="40"/>
              </w:rPr>
              <w:t>9</w:t>
            </w:r>
            <w:r w:rsidRPr="00834D07">
              <w:rPr>
                <w:rFonts w:ascii="Arabic Typesetting" w:hAnsi="Arabic Typesetting" w:cs="Arabic Typesetting"/>
                <w:sz w:val="40"/>
                <w:szCs w:val="40"/>
              </w:rPr>
              <w:t>,</w:t>
            </w:r>
            <w:r w:rsidR="00D46976">
              <w:rPr>
                <w:rFonts w:ascii="Arabic Typesetting" w:hAnsi="Arabic Typesetting" w:cs="Arabic Typesetting"/>
                <w:sz w:val="40"/>
                <w:szCs w:val="40"/>
              </w:rPr>
              <w:t>9</w:t>
            </w:r>
          </w:p>
        </w:tc>
        <w:tc>
          <w:tcPr>
            <w:tcW w:w="994" w:type="dxa"/>
          </w:tcPr>
          <w:p w:rsidR="009D050B" w:rsidRPr="00834D07" w:rsidRDefault="009D050B" w:rsidP="009D050B">
            <w:pPr>
              <w:tabs>
                <w:tab w:val="right" w:pos="4110"/>
                <w:tab w:val="right" w:pos="5953"/>
              </w:tabs>
              <w:bidi/>
              <w:spacing w:line="360" w:lineRule="auto"/>
              <w:jc w:val="center"/>
              <w:rPr>
                <w:rFonts w:ascii="Arabic Typesetting" w:hAnsi="Arabic Typesetting" w:cs="Arabic Typesetting"/>
                <w:sz w:val="40"/>
                <w:szCs w:val="40"/>
              </w:rPr>
            </w:pPr>
            <w:r w:rsidRPr="00834D07">
              <w:rPr>
                <w:rFonts w:ascii="Arabic Typesetting" w:hAnsi="Arabic Typesetting" w:cs="Arabic Typesetting"/>
                <w:sz w:val="40"/>
                <w:szCs w:val="40"/>
              </w:rPr>
              <w:t>-1</w:t>
            </w:r>
            <w:r>
              <w:rPr>
                <w:rFonts w:ascii="Arabic Typesetting" w:hAnsi="Arabic Typesetting" w:cs="Arabic Typesetting"/>
                <w:sz w:val="40"/>
                <w:szCs w:val="40"/>
              </w:rPr>
              <w:t>3</w:t>
            </w:r>
            <w:r w:rsidRPr="00834D07">
              <w:rPr>
                <w:rFonts w:ascii="Arabic Typesetting" w:hAnsi="Arabic Typesetting" w:cs="Arabic Typesetting"/>
                <w:sz w:val="40"/>
                <w:szCs w:val="40"/>
              </w:rPr>
              <w:t>,</w:t>
            </w:r>
            <w:r>
              <w:rPr>
                <w:rFonts w:ascii="Arabic Typesetting" w:hAnsi="Arabic Typesetting" w:cs="Arabic Typesetting"/>
                <w:sz w:val="40"/>
                <w:szCs w:val="40"/>
              </w:rPr>
              <w:t>8</w:t>
            </w:r>
          </w:p>
          <w:p w:rsidR="009D050B" w:rsidRPr="00834D07" w:rsidRDefault="009D050B" w:rsidP="00D46976">
            <w:pPr>
              <w:tabs>
                <w:tab w:val="right" w:pos="4110"/>
                <w:tab w:val="right" w:pos="5953"/>
              </w:tabs>
              <w:bidi/>
              <w:spacing w:line="360" w:lineRule="auto"/>
              <w:jc w:val="center"/>
              <w:rPr>
                <w:rFonts w:ascii="Arabic Typesetting" w:hAnsi="Arabic Typesetting" w:cs="Arabic Typesetting"/>
                <w:sz w:val="40"/>
                <w:szCs w:val="40"/>
              </w:rPr>
            </w:pPr>
            <w:r w:rsidRPr="00834D07">
              <w:rPr>
                <w:rFonts w:ascii="Arabic Typesetting" w:hAnsi="Arabic Typesetting" w:cs="Arabic Typesetting"/>
                <w:sz w:val="40"/>
                <w:szCs w:val="40"/>
              </w:rPr>
              <w:t>-</w:t>
            </w:r>
            <w:r w:rsidR="00D46976">
              <w:rPr>
                <w:rFonts w:ascii="Arabic Typesetting" w:hAnsi="Arabic Typesetting" w:cs="Arabic Typesetting"/>
                <w:sz w:val="40"/>
                <w:szCs w:val="40"/>
              </w:rPr>
              <w:t>7</w:t>
            </w:r>
            <w:r w:rsidRPr="00834D07">
              <w:rPr>
                <w:rFonts w:ascii="Arabic Typesetting" w:hAnsi="Arabic Typesetting" w:cs="Arabic Typesetting"/>
                <w:sz w:val="40"/>
                <w:szCs w:val="40"/>
              </w:rPr>
              <w:t>,</w:t>
            </w:r>
            <w:r w:rsidR="00D46976">
              <w:rPr>
                <w:rFonts w:ascii="Arabic Typesetting" w:hAnsi="Arabic Typesetting" w:cs="Arabic Typesetting"/>
                <w:sz w:val="40"/>
                <w:szCs w:val="40"/>
              </w:rPr>
              <w:t>7</w:t>
            </w:r>
          </w:p>
        </w:tc>
        <w:tc>
          <w:tcPr>
            <w:tcW w:w="5508" w:type="dxa"/>
          </w:tcPr>
          <w:p w:rsidR="009D050B" w:rsidRPr="00511BF8" w:rsidRDefault="009D050B" w:rsidP="00437410">
            <w:pPr>
              <w:numPr>
                <w:ilvl w:val="0"/>
                <w:numId w:val="12"/>
              </w:numPr>
              <w:autoSpaceDE w:val="0"/>
              <w:autoSpaceDN w:val="0"/>
              <w:bidi/>
              <w:adjustRightInd w:val="0"/>
              <w:ind w:left="0" w:firstLine="0"/>
              <w:jc w:val="center"/>
              <w:rPr>
                <w:rFonts w:ascii="Arabic Typesetting" w:hAnsi="Arabic Typesetting" w:cs="Arabic Typesetting"/>
                <w:b/>
                <w:bCs/>
                <w:sz w:val="40"/>
                <w:szCs w:val="40"/>
              </w:rPr>
            </w:pPr>
            <w:r w:rsidRPr="00511BF8">
              <w:rPr>
                <w:rFonts w:ascii="Arabic Typesetting" w:hAnsi="Arabic Typesetting" w:cs="Arabic Typesetting"/>
                <w:b/>
                <w:bCs/>
                <w:sz w:val="40"/>
                <w:szCs w:val="40"/>
                <w:rtl/>
              </w:rPr>
              <w:t>العجز</w:t>
            </w:r>
            <w:r w:rsidRPr="00511BF8">
              <w:rPr>
                <w:rFonts w:ascii="Arabic Typesetting" w:hAnsi="Arabic Typesetting" w:cs="Arabic Typesetting"/>
                <w:b/>
                <w:bCs/>
                <w:sz w:val="40"/>
                <w:szCs w:val="40"/>
              </w:rPr>
              <w:t xml:space="preserve"> </w:t>
            </w:r>
            <w:r w:rsidRPr="00511BF8">
              <w:rPr>
                <w:rFonts w:ascii="Arabic Typesetting" w:hAnsi="Arabic Typesetting" w:cs="Arabic Typesetting"/>
                <w:b/>
                <w:bCs/>
                <w:sz w:val="40"/>
                <w:szCs w:val="40"/>
                <w:rtl/>
              </w:rPr>
              <w:t>في</w:t>
            </w:r>
            <w:r w:rsidRPr="00511BF8">
              <w:rPr>
                <w:rFonts w:ascii="Arabic Typesetting" w:hAnsi="Arabic Typesetting" w:cs="Arabic Typesetting"/>
                <w:b/>
                <w:bCs/>
                <w:sz w:val="40"/>
                <w:szCs w:val="40"/>
              </w:rPr>
              <w:t xml:space="preserve"> </w:t>
            </w:r>
            <w:r w:rsidRPr="00511BF8">
              <w:rPr>
                <w:rFonts w:ascii="Arabic Typesetting" w:hAnsi="Arabic Typesetting" w:cs="Arabic Typesetting"/>
                <w:b/>
                <w:bCs/>
                <w:sz w:val="40"/>
                <w:szCs w:val="40"/>
                <w:rtl/>
              </w:rPr>
              <w:t>الموارد</w:t>
            </w:r>
            <w:r w:rsidRPr="00511BF8">
              <w:rPr>
                <w:rFonts w:ascii="Arabic Typesetting" w:hAnsi="Arabic Typesetting" w:cs="Arabic Typesetting"/>
                <w:b/>
                <w:bCs/>
                <w:sz w:val="40"/>
                <w:szCs w:val="40"/>
              </w:rPr>
              <w:t>..</w:t>
            </w:r>
            <w:r w:rsidRPr="00511BF8">
              <w:rPr>
                <w:rFonts w:ascii="Arabic Typesetting" w:hAnsi="Arabic Typesetting" w:cs="Arabic Typesetting"/>
                <w:b/>
                <w:bCs/>
                <w:sz w:val="40"/>
                <w:szCs w:val="40"/>
                <w:rtl/>
              </w:rPr>
              <w:t>..............</w:t>
            </w:r>
            <w:r w:rsidRPr="00511BF8">
              <w:rPr>
                <w:rFonts w:ascii="Arabic Typesetting" w:hAnsi="Arabic Typesetting" w:cs="Arabic Typesetting"/>
                <w:b/>
                <w:bCs/>
                <w:sz w:val="40"/>
                <w:szCs w:val="40"/>
              </w:rPr>
              <w:t>..............</w:t>
            </w:r>
            <w:r w:rsidRPr="00511BF8">
              <w:rPr>
                <w:rFonts w:ascii="Arabic Typesetting" w:hAnsi="Arabic Typesetting" w:cs="Arabic Typesetting"/>
                <w:b/>
                <w:bCs/>
                <w:sz w:val="40"/>
                <w:szCs w:val="40"/>
                <w:rtl/>
              </w:rPr>
              <w:t>...</w:t>
            </w:r>
          </w:p>
          <w:p w:rsidR="009D050B" w:rsidRPr="00834D07" w:rsidRDefault="009D050B" w:rsidP="00437410">
            <w:pPr>
              <w:numPr>
                <w:ilvl w:val="0"/>
                <w:numId w:val="12"/>
              </w:numPr>
              <w:autoSpaceDE w:val="0"/>
              <w:autoSpaceDN w:val="0"/>
              <w:bidi/>
              <w:adjustRightInd w:val="0"/>
              <w:ind w:left="0" w:firstLine="0"/>
              <w:jc w:val="center"/>
              <w:rPr>
                <w:rFonts w:ascii="Arabic Typesetting" w:hAnsi="Arabic Typesetting" w:cs="Arabic Typesetting"/>
                <w:sz w:val="40"/>
                <w:szCs w:val="40"/>
              </w:rPr>
            </w:pPr>
            <w:r w:rsidRPr="00511BF8">
              <w:rPr>
                <w:rFonts w:ascii="Arabic Typesetting" w:hAnsi="Arabic Typesetting" w:cs="Arabic Typesetting"/>
                <w:b/>
                <w:bCs/>
                <w:sz w:val="40"/>
                <w:szCs w:val="40"/>
                <w:rtl/>
              </w:rPr>
              <w:t>الرصيد</w:t>
            </w:r>
            <w:r w:rsidRPr="00511BF8">
              <w:rPr>
                <w:rFonts w:ascii="Arabic Typesetting" w:hAnsi="Arabic Typesetting" w:cs="Arabic Typesetting"/>
                <w:b/>
                <w:bCs/>
                <w:sz w:val="40"/>
                <w:szCs w:val="40"/>
              </w:rPr>
              <w:t xml:space="preserve"> </w:t>
            </w:r>
            <w:r w:rsidRPr="00511BF8">
              <w:rPr>
                <w:rFonts w:ascii="Arabic Typesetting" w:hAnsi="Arabic Typesetting" w:cs="Arabic Typesetting"/>
                <w:b/>
                <w:bCs/>
                <w:sz w:val="40"/>
                <w:szCs w:val="40"/>
                <w:rtl/>
              </w:rPr>
              <w:t>الجاري لميزان الآداءات</w:t>
            </w:r>
            <w:r w:rsidRPr="00511BF8">
              <w:rPr>
                <w:rFonts w:ascii="Arabic Typesetting" w:hAnsi="Arabic Typesetting" w:cs="Arabic Typesetting"/>
                <w:b/>
                <w:bCs/>
                <w:sz w:val="40"/>
                <w:szCs w:val="40"/>
              </w:rPr>
              <w:t>…………</w:t>
            </w:r>
            <w:r w:rsidRPr="00511BF8">
              <w:rPr>
                <w:rFonts w:ascii="Arabic Typesetting" w:hAnsi="Arabic Typesetting" w:cs="Arabic Typesetting"/>
                <w:b/>
                <w:bCs/>
                <w:sz w:val="40"/>
                <w:szCs w:val="40"/>
                <w:rtl/>
              </w:rPr>
              <w:t>..</w:t>
            </w:r>
          </w:p>
        </w:tc>
      </w:tr>
    </w:tbl>
    <w:p w:rsidR="009D050B" w:rsidRPr="00834D07" w:rsidRDefault="009D050B" w:rsidP="009D050B">
      <w:pPr>
        <w:tabs>
          <w:tab w:val="right" w:pos="4110"/>
          <w:tab w:val="right" w:pos="5953"/>
        </w:tabs>
        <w:autoSpaceDE w:val="0"/>
        <w:autoSpaceDN w:val="0"/>
        <w:bidi/>
        <w:adjustRightInd w:val="0"/>
        <w:spacing w:line="360" w:lineRule="auto"/>
        <w:rPr>
          <w:rFonts w:ascii="Arabic Typesetting" w:hAnsi="Arabic Typesetting" w:cs="Arabic Typesetting"/>
          <w:sz w:val="40"/>
          <w:szCs w:val="40"/>
          <w:rtl/>
        </w:rPr>
      </w:pPr>
      <w:r w:rsidRPr="001670ED">
        <w:rPr>
          <w:rFonts w:ascii="Arabic Typesetting" w:hAnsi="Arabic Typesetting" w:cs="Arabic Typesetting"/>
          <w:sz w:val="26"/>
          <w:szCs w:val="26"/>
          <w:rtl/>
        </w:rPr>
        <w:t>(*): تقديرات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و</w:t>
      </w:r>
      <w:r w:rsidRPr="001670ED">
        <w:rPr>
          <w:rFonts w:ascii="Arabic Typesetting" w:hAnsi="Arabic Typesetting" w:cs="Arabic Typesetting"/>
          <w:sz w:val="26"/>
          <w:szCs w:val="26"/>
        </w:rPr>
        <w:t>(**)</w:t>
      </w:r>
      <w:r w:rsidRPr="001670ED">
        <w:rPr>
          <w:rFonts w:ascii="Arabic Typesetting" w:hAnsi="Arabic Typesetting" w:cs="Arabic Typesetting"/>
          <w:sz w:val="26"/>
          <w:szCs w:val="26"/>
          <w:rtl/>
        </w:rPr>
        <w:t xml:space="preserve"> توقعات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المندوبية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السامية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للتخطيط،</w:t>
      </w:r>
      <w:r w:rsidRPr="001670ED">
        <w:rPr>
          <w:rFonts w:ascii="Arabic Typesetting" w:hAnsi="Arabic Typesetting" w:cs="Arabic Typesetting"/>
          <w:sz w:val="26"/>
          <w:szCs w:val="26"/>
        </w:rPr>
        <w:t xml:space="preserve"> </w:t>
      </w:r>
      <w:r>
        <w:rPr>
          <w:rFonts w:ascii="Arabic Typesetting" w:hAnsi="Arabic Typesetting" w:cs="Arabic Typesetting" w:hint="cs"/>
          <w:sz w:val="26"/>
          <w:szCs w:val="26"/>
          <w:rtl/>
        </w:rPr>
        <w:t>يونيو 2013</w:t>
      </w:r>
    </w:p>
    <w:p w:rsidR="009D050B" w:rsidRDefault="009D050B" w:rsidP="009D050B">
      <w:pPr>
        <w:tabs>
          <w:tab w:val="right" w:pos="4110"/>
          <w:tab w:val="right" w:pos="5953"/>
        </w:tabs>
        <w:autoSpaceDE w:val="0"/>
        <w:autoSpaceDN w:val="0"/>
        <w:bidi/>
        <w:adjustRightInd w:val="0"/>
        <w:jc w:val="center"/>
        <w:rPr>
          <w:rFonts w:ascii="Arabic Typesetting" w:hAnsi="Arabic Typesetting" w:cs="Arabic Typesetting"/>
          <w:color w:val="00B050"/>
          <w:sz w:val="40"/>
          <w:szCs w:val="40"/>
        </w:rPr>
      </w:pPr>
    </w:p>
    <w:p w:rsidR="009D050B" w:rsidRDefault="009D050B" w:rsidP="009D050B">
      <w:pPr>
        <w:tabs>
          <w:tab w:val="right" w:pos="4110"/>
          <w:tab w:val="right" w:pos="5953"/>
        </w:tabs>
        <w:autoSpaceDE w:val="0"/>
        <w:autoSpaceDN w:val="0"/>
        <w:bidi/>
        <w:adjustRightInd w:val="0"/>
        <w:jc w:val="center"/>
        <w:rPr>
          <w:rFonts w:ascii="Arabic Typesetting" w:hAnsi="Arabic Typesetting" w:cs="Arabic Typesetting"/>
          <w:color w:val="00B050"/>
          <w:sz w:val="40"/>
          <w:szCs w:val="40"/>
          <w:rtl/>
        </w:rPr>
      </w:pPr>
    </w:p>
    <w:p w:rsidR="00B6356A" w:rsidRPr="00B6356A" w:rsidRDefault="00B6356A" w:rsidP="00B6356A">
      <w:pPr>
        <w:autoSpaceDE w:val="0"/>
        <w:autoSpaceDN w:val="0"/>
        <w:bidi/>
        <w:adjustRightInd w:val="0"/>
        <w:spacing w:before="100" w:beforeAutospacing="1" w:after="100" w:afterAutospacing="1"/>
        <w:jc w:val="both"/>
        <w:rPr>
          <w:rFonts w:ascii="Arabic Typesetting" w:hAnsi="Arabic Typesetting" w:cs="Arabic Typesetting"/>
          <w:color w:val="000000"/>
          <w:sz w:val="44"/>
          <w:szCs w:val="44"/>
          <w:rtl/>
        </w:rPr>
      </w:pPr>
    </w:p>
    <w:sectPr w:rsidR="00B6356A" w:rsidRPr="00B6356A" w:rsidSect="00974FB9">
      <w:headerReference w:type="default" r:id="rId18"/>
      <w:footerReference w:type="even" r:id="rId19"/>
      <w:footerReference w:type="default" r:id="rId20"/>
      <w:headerReference w:type="first" r:id="rId21"/>
      <w:footerReference w:type="first" r:id="rId22"/>
      <w:pgSz w:w="11906" w:h="16838"/>
      <w:pgMar w:top="1276" w:right="1418" w:bottom="2127" w:left="1418" w:header="709" w:footer="709" w:gutter="0"/>
      <w:pgBorders w:offsetFrom="page">
        <w:top w:val="pushPinNote1" w:sz="14" w:space="24" w:color="auto"/>
        <w:left w:val="pushPinNote1" w:sz="14" w:space="24" w:color="auto"/>
        <w:bottom w:val="pushPinNote1" w:sz="14" w:space="24" w:color="auto"/>
        <w:right w:val="pushPinNote1"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DF4" w:rsidRDefault="00765DF4">
      <w:r>
        <w:separator/>
      </w:r>
    </w:p>
  </w:endnote>
  <w:endnote w:type="continuationSeparator" w:id="1">
    <w:p w:rsidR="00765DF4" w:rsidRDefault="00765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abic Typesetting">
    <w:altName w:val="Courier New"/>
    <w:charset w:val="00"/>
    <w:family w:val="script"/>
    <w:pitch w:val="variable"/>
    <w:sig w:usb0="00000000"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dalus">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00" w:rsidRDefault="00D30ADB" w:rsidP="00710133">
    <w:pPr>
      <w:pStyle w:val="Pieddepage"/>
      <w:framePr w:wrap="around" w:vAnchor="text" w:hAnchor="margin" w:xAlign="center" w:y="1"/>
      <w:rPr>
        <w:rStyle w:val="Numrodepage"/>
      </w:rPr>
    </w:pPr>
    <w:r>
      <w:rPr>
        <w:rStyle w:val="Numrodepage"/>
      </w:rPr>
      <w:fldChar w:fldCharType="begin"/>
    </w:r>
    <w:r w:rsidR="00D95100">
      <w:rPr>
        <w:rStyle w:val="Numrodepage"/>
      </w:rPr>
      <w:instrText xml:space="preserve">PAGE  </w:instrText>
    </w:r>
    <w:r>
      <w:rPr>
        <w:rStyle w:val="Numrodepage"/>
      </w:rPr>
      <w:fldChar w:fldCharType="separate"/>
    </w:r>
    <w:r w:rsidR="000E1B8D">
      <w:rPr>
        <w:rStyle w:val="Numrodepage"/>
        <w:noProof/>
      </w:rPr>
      <w:t>35</w:t>
    </w:r>
    <w:r>
      <w:rPr>
        <w:rStyle w:val="Numrodepage"/>
      </w:rPr>
      <w:fldChar w:fldCharType="end"/>
    </w:r>
  </w:p>
  <w:p w:rsidR="00D95100" w:rsidRDefault="00D9510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00" w:rsidRDefault="00D30ADB">
    <w:pPr>
      <w:pStyle w:val="Pieddepage"/>
      <w:jc w:val="center"/>
    </w:pPr>
    <w:fldSimple w:instr=" PAGE   \* MERGEFORMAT ">
      <w:r w:rsidR="00A77C89">
        <w:rPr>
          <w:noProof/>
        </w:rPr>
        <w:t>2</w:t>
      </w:r>
    </w:fldSimple>
  </w:p>
  <w:p w:rsidR="00D95100" w:rsidRDefault="00D9510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00" w:rsidRDefault="00D30ADB" w:rsidP="00A74DCD">
    <w:pPr>
      <w:pStyle w:val="Pieddepage"/>
      <w:framePr w:wrap="around" w:vAnchor="text" w:hAnchor="margin" w:xAlign="center" w:y="1"/>
      <w:rPr>
        <w:rStyle w:val="Numrodepage"/>
      </w:rPr>
    </w:pPr>
    <w:r>
      <w:rPr>
        <w:rStyle w:val="Numrodepage"/>
      </w:rPr>
      <w:fldChar w:fldCharType="begin"/>
    </w:r>
    <w:r w:rsidR="00D95100">
      <w:rPr>
        <w:rStyle w:val="Numrodepage"/>
      </w:rPr>
      <w:instrText xml:space="preserve">PAGE  </w:instrText>
    </w:r>
    <w:r>
      <w:rPr>
        <w:rStyle w:val="Numrodepage"/>
      </w:rPr>
      <w:fldChar w:fldCharType="separate"/>
    </w:r>
    <w:r w:rsidR="000E1B8D">
      <w:rPr>
        <w:rStyle w:val="Numrodepage"/>
        <w:noProof/>
      </w:rPr>
      <w:t>35</w:t>
    </w:r>
    <w:r>
      <w:rPr>
        <w:rStyle w:val="Numrodepage"/>
      </w:rPr>
      <w:fldChar w:fldCharType="end"/>
    </w:r>
  </w:p>
  <w:p w:rsidR="00D95100" w:rsidRDefault="00D95100">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00" w:rsidRDefault="00D30ADB">
    <w:pPr>
      <w:pStyle w:val="Pieddepage"/>
      <w:jc w:val="center"/>
    </w:pPr>
    <w:fldSimple w:instr=" PAGE   \* MERGEFORMAT ">
      <w:r w:rsidR="00A77C89">
        <w:rPr>
          <w:noProof/>
        </w:rPr>
        <w:t>5</w:t>
      </w:r>
    </w:fldSimple>
  </w:p>
  <w:p w:rsidR="00D95100" w:rsidRDefault="00D95100" w:rsidP="00A74DCD">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00" w:rsidRDefault="00D951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DF4" w:rsidRDefault="00765DF4">
      <w:r>
        <w:separator/>
      </w:r>
    </w:p>
  </w:footnote>
  <w:footnote w:type="continuationSeparator" w:id="1">
    <w:p w:rsidR="00765DF4" w:rsidRDefault="00765DF4">
      <w:r>
        <w:continuationSeparator/>
      </w:r>
    </w:p>
  </w:footnote>
  <w:footnote w:id="2">
    <w:p w:rsidR="00D95100" w:rsidRPr="0037232D" w:rsidRDefault="00D95100" w:rsidP="00D37CA5">
      <w:pPr>
        <w:pStyle w:val="Notedebasdepage"/>
        <w:bidi/>
        <w:jc w:val="both"/>
        <w:rPr>
          <w:sz w:val="18"/>
          <w:szCs w:val="18"/>
          <w:rtl/>
          <w:lang w:bidi="ar-MA"/>
        </w:rPr>
      </w:pPr>
      <w:r w:rsidRPr="003B2148">
        <w:rPr>
          <w:rStyle w:val="Appelnotedebasdep"/>
          <w:sz w:val="24"/>
          <w:szCs w:val="24"/>
        </w:rPr>
        <w:footnoteRef/>
      </w:r>
      <w:r w:rsidRPr="003B2148">
        <w:rPr>
          <w:sz w:val="24"/>
          <w:szCs w:val="24"/>
        </w:rPr>
        <w:t xml:space="preserve"> </w:t>
      </w:r>
      <w:r w:rsidRPr="003B2148">
        <w:rPr>
          <w:rFonts w:hint="cs"/>
          <w:sz w:val="24"/>
          <w:szCs w:val="24"/>
          <w:rtl/>
        </w:rPr>
        <w:t xml:space="preserve"> </w:t>
      </w:r>
      <w:r>
        <w:rPr>
          <w:rFonts w:hint="cs"/>
          <w:sz w:val="24"/>
          <w:szCs w:val="24"/>
          <w:rtl/>
        </w:rPr>
        <w:t xml:space="preserve">توقعات </w:t>
      </w:r>
      <w:r w:rsidRPr="0037232D">
        <w:rPr>
          <w:rFonts w:hint="cs"/>
          <w:sz w:val="18"/>
          <w:szCs w:val="18"/>
          <w:rtl/>
        </w:rPr>
        <w:t>صندوق النقد الدولي، ومنظمة التعاون والتنمية الاقتصادية و اللجنة الأوربية</w:t>
      </w:r>
      <w:r>
        <w:rPr>
          <w:rFonts w:hint="cs"/>
          <w:sz w:val="18"/>
          <w:szCs w:val="18"/>
          <w:rtl/>
        </w:rPr>
        <w:t xml:space="preserve"> والبنك الدولي خلال ربيع سنة 2013</w:t>
      </w:r>
      <w:r w:rsidRPr="0037232D">
        <w:rPr>
          <w:rFonts w:hint="cs"/>
          <w:sz w:val="18"/>
          <w:szCs w:val="18"/>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00" w:rsidRDefault="00D95100" w:rsidP="00710133">
    <w:pPr>
      <w:pStyle w:val="En-tte"/>
    </w:pPr>
  </w:p>
  <w:p w:rsidR="00D95100" w:rsidRDefault="00D9510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00" w:rsidRDefault="00D95100" w:rsidP="00A74DC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00" w:rsidRDefault="00D95100">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2DB"/>
    <w:multiLevelType w:val="multilevel"/>
    <w:tmpl w:val="DAA8157E"/>
    <w:lvl w:ilvl="0">
      <w:start w:val="4"/>
      <w:numFmt w:val="decimal"/>
      <w:lvlText w:val="%1."/>
      <w:lvlJc w:val="left"/>
      <w:pPr>
        <w:ind w:left="480" w:hanging="48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
    <w:nsid w:val="040733DF"/>
    <w:multiLevelType w:val="multilevel"/>
    <w:tmpl w:val="EBA0FC14"/>
    <w:lvl w:ilvl="0">
      <w:start w:val="1"/>
      <w:numFmt w:val="decimal"/>
      <w:lvlText w:val="%1."/>
      <w:lvlJc w:val="left"/>
      <w:pPr>
        <w:ind w:left="360" w:hanging="360"/>
      </w:pPr>
      <w:rPr>
        <w:rFonts w:hint="default"/>
        <w:color w:val="0070C0"/>
      </w:rPr>
    </w:lvl>
    <w:lvl w:ilvl="1">
      <w:start w:val="1"/>
      <w:numFmt w:val="decimal"/>
      <w:lvlText w:val="%1.%2."/>
      <w:lvlJc w:val="left"/>
      <w:pPr>
        <w:ind w:left="858" w:hanging="432"/>
      </w:pPr>
      <w:rPr>
        <w:rFonts w:ascii="Arabic Typesetting" w:hAnsi="Arabic Typesetting" w:cs="Arabic Typesetting" w:hint="default"/>
        <w:b/>
        <w:bCs/>
        <w:color w:val="0070C0"/>
        <w:sz w:val="56"/>
        <w:szCs w:val="56"/>
      </w:rPr>
    </w:lvl>
    <w:lvl w:ilvl="2">
      <w:start w:val="1"/>
      <w:numFmt w:val="decimal"/>
      <w:lvlText w:val="%1.%2.%3."/>
      <w:lvlJc w:val="left"/>
      <w:pPr>
        <w:ind w:left="1224" w:hanging="504"/>
      </w:pPr>
      <w:rPr>
        <w:color w:val="33996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C537F9"/>
    <w:multiLevelType w:val="multilevel"/>
    <w:tmpl w:val="1A20AEC4"/>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A34907"/>
    <w:multiLevelType w:val="hybridMultilevel"/>
    <w:tmpl w:val="07F480B2"/>
    <w:lvl w:ilvl="0" w:tplc="E904DA52">
      <w:start w:val="3"/>
      <w:numFmt w:val="bullet"/>
      <w:lvlText w:val=""/>
      <w:lvlJc w:val="left"/>
      <w:pPr>
        <w:ind w:left="717" w:hanging="360"/>
      </w:pPr>
      <w:rPr>
        <w:rFonts w:ascii="Symbol" w:eastAsia="Times New Roman" w:hAnsi="Symbol" w:cs="Simplified Arabic"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70D245C"/>
    <w:multiLevelType w:val="hybridMultilevel"/>
    <w:tmpl w:val="2A06AD0A"/>
    <w:lvl w:ilvl="0" w:tplc="2A161D40">
      <w:start w:val="5"/>
      <w:numFmt w:val="bullet"/>
      <w:lvlText w:val="-"/>
      <w:lvlJc w:val="left"/>
      <w:pPr>
        <w:ind w:left="780" w:hanging="360"/>
      </w:pPr>
      <w:rPr>
        <w:rFonts w:ascii="Times New Roman" w:eastAsia="Times New Roman" w:hAnsi="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0DF05045"/>
    <w:multiLevelType w:val="hybridMultilevel"/>
    <w:tmpl w:val="10281CE6"/>
    <w:lvl w:ilvl="0" w:tplc="9E62BE54">
      <w:start w:val="1"/>
      <w:numFmt w:val="bullet"/>
      <w:lvlText w:val=""/>
      <w:lvlJc w:val="left"/>
      <w:pPr>
        <w:ind w:left="360" w:hanging="360"/>
      </w:pPr>
      <w:rPr>
        <w:rFonts w:ascii="Wingdings" w:hAnsi="Wingdings" w:hint="default"/>
      </w:rPr>
    </w:lvl>
    <w:lvl w:ilvl="1" w:tplc="040C0003">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6">
    <w:nsid w:val="0EE9377D"/>
    <w:multiLevelType w:val="hybridMultilevel"/>
    <w:tmpl w:val="0FD845BC"/>
    <w:lvl w:ilvl="0" w:tplc="A31C0A12">
      <w:start w:val="1"/>
      <w:numFmt w:val="bullet"/>
      <w:lvlText w:val=""/>
      <w:lvlJc w:val="left"/>
      <w:pPr>
        <w:ind w:left="720" w:hanging="360"/>
      </w:pPr>
      <w:rPr>
        <w:rFonts w:ascii="Wingdings" w:hAnsi="Wingdings" w:hint="default"/>
        <w:lang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252C37"/>
    <w:multiLevelType w:val="multilevel"/>
    <w:tmpl w:val="37262F64"/>
    <w:lvl w:ilvl="0">
      <w:start w:val="1"/>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0070C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EB25423"/>
    <w:multiLevelType w:val="hybridMultilevel"/>
    <w:tmpl w:val="F2728146"/>
    <w:lvl w:ilvl="0" w:tplc="2A161D4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E85B9A"/>
    <w:multiLevelType w:val="hybridMultilevel"/>
    <w:tmpl w:val="D3DAF032"/>
    <w:lvl w:ilvl="0" w:tplc="A31C0A12">
      <w:start w:val="1"/>
      <w:numFmt w:val="bullet"/>
      <w:lvlText w:val=""/>
      <w:lvlJc w:val="left"/>
      <w:pPr>
        <w:ind w:left="36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811049"/>
    <w:multiLevelType w:val="multilevel"/>
    <w:tmpl w:val="A7B430CA"/>
    <w:lvl w:ilvl="0">
      <w:start w:val="2"/>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lang w:bidi="ar-MA"/>
      </w:rPr>
    </w:lvl>
    <w:lvl w:ilvl="2">
      <w:start w:val="1"/>
      <w:numFmt w:val="decimal"/>
      <w:lvlText w:val="%1-%2-%3."/>
      <w:lvlJc w:val="left"/>
      <w:pPr>
        <w:ind w:left="1932" w:hanging="1080"/>
      </w:pPr>
      <w:rPr>
        <w:rFonts w:cs="Times New Roman" w:hint="default"/>
      </w:rPr>
    </w:lvl>
    <w:lvl w:ilvl="3">
      <w:start w:val="1"/>
      <w:numFmt w:val="decimal"/>
      <w:lvlText w:val="%1-%2-%3.%4."/>
      <w:lvlJc w:val="left"/>
      <w:pPr>
        <w:ind w:left="2718" w:hanging="1440"/>
      </w:pPr>
      <w:rPr>
        <w:rFonts w:cs="Times New Roman" w:hint="default"/>
      </w:rPr>
    </w:lvl>
    <w:lvl w:ilvl="4">
      <w:start w:val="1"/>
      <w:numFmt w:val="decimal"/>
      <w:lvlText w:val="%1-%2-%3.%4.%5."/>
      <w:lvlJc w:val="left"/>
      <w:pPr>
        <w:ind w:left="3504" w:hanging="1800"/>
      </w:pPr>
      <w:rPr>
        <w:rFonts w:cs="Times New Roman" w:hint="default"/>
      </w:rPr>
    </w:lvl>
    <w:lvl w:ilvl="5">
      <w:start w:val="1"/>
      <w:numFmt w:val="decimal"/>
      <w:lvlText w:val="%1-%2-%3.%4.%5.%6."/>
      <w:lvlJc w:val="left"/>
      <w:pPr>
        <w:ind w:left="3930" w:hanging="1800"/>
      </w:pPr>
      <w:rPr>
        <w:rFonts w:cs="Times New Roman" w:hint="default"/>
      </w:rPr>
    </w:lvl>
    <w:lvl w:ilvl="6">
      <w:start w:val="1"/>
      <w:numFmt w:val="decimal"/>
      <w:lvlText w:val="%1-%2-%3.%4.%5.%6.%7."/>
      <w:lvlJc w:val="left"/>
      <w:pPr>
        <w:ind w:left="4716" w:hanging="2160"/>
      </w:pPr>
      <w:rPr>
        <w:rFonts w:cs="Times New Roman" w:hint="default"/>
      </w:rPr>
    </w:lvl>
    <w:lvl w:ilvl="7">
      <w:start w:val="1"/>
      <w:numFmt w:val="decimal"/>
      <w:lvlText w:val="%1-%2-%3.%4.%5.%6.%7.%8."/>
      <w:lvlJc w:val="left"/>
      <w:pPr>
        <w:ind w:left="5502" w:hanging="2520"/>
      </w:pPr>
      <w:rPr>
        <w:rFonts w:cs="Times New Roman" w:hint="default"/>
      </w:rPr>
    </w:lvl>
    <w:lvl w:ilvl="8">
      <w:start w:val="1"/>
      <w:numFmt w:val="decimal"/>
      <w:lvlText w:val="%1-%2-%3.%4.%5.%6.%7.%8.%9."/>
      <w:lvlJc w:val="left"/>
      <w:pPr>
        <w:ind w:left="6288" w:hanging="2880"/>
      </w:pPr>
      <w:rPr>
        <w:rFonts w:cs="Times New Roman" w:hint="default"/>
      </w:rPr>
    </w:lvl>
  </w:abstractNum>
  <w:abstractNum w:abstractNumId="11">
    <w:nsid w:val="31704D29"/>
    <w:multiLevelType w:val="hybridMultilevel"/>
    <w:tmpl w:val="003E87B8"/>
    <w:lvl w:ilvl="0" w:tplc="3A66DC48">
      <w:start w:val="1"/>
      <w:numFmt w:val="bullet"/>
      <w:lvlText w:val=""/>
      <w:lvlJc w:val="left"/>
      <w:pPr>
        <w:ind w:left="720" w:hanging="360"/>
      </w:pPr>
      <w:rPr>
        <w:rFonts w:ascii="Symbol" w:hAnsi="Symbol" w:hint="default"/>
        <w:color w:val="auto"/>
      </w:rPr>
    </w:lvl>
    <w:lvl w:ilvl="1" w:tplc="F2FE88EC">
      <w:numFmt w:val="bullet"/>
      <w:lvlText w:val="-"/>
      <w:lvlJc w:val="left"/>
      <w:pPr>
        <w:ind w:left="1440" w:hanging="360"/>
      </w:pPr>
      <w:rPr>
        <w:rFonts w:ascii="Book Antiqua" w:eastAsia="Times New Roman" w:hAnsi="Book Antiqu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D406D8"/>
    <w:multiLevelType w:val="hybridMultilevel"/>
    <w:tmpl w:val="FA041DE4"/>
    <w:lvl w:ilvl="0" w:tplc="28C80BD8">
      <w:start w:val="1"/>
      <w:numFmt w:val="bullet"/>
      <w:lvlText w:val=""/>
      <w:lvlJc w:val="left"/>
      <w:pPr>
        <w:ind w:left="717" w:hanging="360"/>
      </w:pPr>
      <w:rPr>
        <w:rFonts w:ascii="Wingdings" w:hAnsi="Wingdings" w:hint="default"/>
        <w:sz w:val="30"/>
        <w:szCs w:val="30"/>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3">
    <w:nsid w:val="35500DCC"/>
    <w:multiLevelType w:val="multilevel"/>
    <w:tmpl w:val="D702E65E"/>
    <w:lvl w:ilvl="0">
      <w:start w:val="2"/>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932" w:hanging="1080"/>
      </w:pPr>
      <w:rPr>
        <w:rFonts w:cs="Times New Roman" w:hint="default"/>
      </w:rPr>
    </w:lvl>
    <w:lvl w:ilvl="3">
      <w:start w:val="1"/>
      <w:numFmt w:val="decimal"/>
      <w:lvlText w:val="%1-%2-%3.%4."/>
      <w:lvlJc w:val="left"/>
      <w:pPr>
        <w:ind w:left="2718" w:hanging="1440"/>
      </w:pPr>
      <w:rPr>
        <w:rFonts w:cs="Times New Roman" w:hint="default"/>
      </w:rPr>
    </w:lvl>
    <w:lvl w:ilvl="4">
      <w:start w:val="1"/>
      <w:numFmt w:val="decimal"/>
      <w:lvlText w:val="%1-%2-%3.%4.%5."/>
      <w:lvlJc w:val="left"/>
      <w:pPr>
        <w:ind w:left="3504" w:hanging="1800"/>
      </w:pPr>
      <w:rPr>
        <w:rFonts w:cs="Times New Roman" w:hint="default"/>
      </w:rPr>
    </w:lvl>
    <w:lvl w:ilvl="5">
      <w:start w:val="1"/>
      <w:numFmt w:val="decimal"/>
      <w:lvlText w:val="%1-%2-%3.%4.%5.%6."/>
      <w:lvlJc w:val="left"/>
      <w:pPr>
        <w:ind w:left="3930" w:hanging="1800"/>
      </w:pPr>
      <w:rPr>
        <w:rFonts w:cs="Times New Roman" w:hint="default"/>
      </w:rPr>
    </w:lvl>
    <w:lvl w:ilvl="6">
      <w:start w:val="1"/>
      <w:numFmt w:val="decimal"/>
      <w:lvlText w:val="%1-%2-%3.%4.%5.%6.%7."/>
      <w:lvlJc w:val="left"/>
      <w:pPr>
        <w:ind w:left="4716" w:hanging="2160"/>
      </w:pPr>
      <w:rPr>
        <w:rFonts w:cs="Times New Roman" w:hint="default"/>
      </w:rPr>
    </w:lvl>
    <w:lvl w:ilvl="7">
      <w:start w:val="1"/>
      <w:numFmt w:val="decimal"/>
      <w:lvlText w:val="%1-%2-%3.%4.%5.%6.%7.%8."/>
      <w:lvlJc w:val="left"/>
      <w:pPr>
        <w:ind w:left="5502" w:hanging="2520"/>
      </w:pPr>
      <w:rPr>
        <w:rFonts w:cs="Times New Roman" w:hint="default"/>
      </w:rPr>
    </w:lvl>
    <w:lvl w:ilvl="8">
      <w:start w:val="1"/>
      <w:numFmt w:val="decimal"/>
      <w:lvlText w:val="%1-%2-%3.%4.%5.%6.%7.%8.%9."/>
      <w:lvlJc w:val="left"/>
      <w:pPr>
        <w:ind w:left="6288" w:hanging="2880"/>
      </w:pPr>
      <w:rPr>
        <w:rFonts w:cs="Times New Roman" w:hint="default"/>
      </w:rPr>
    </w:lvl>
  </w:abstractNum>
  <w:abstractNum w:abstractNumId="14">
    <w:nsid w:val="3C903197"/>
    <w:multiLevelType w:val="multilevel"/>
    <w:tmpl w:val="E8C0AD16"/>
    <w:lvl w:ilvl="0">
      <w:start w:val="2"/>
      <w:numFmt w:val="decimal"/>
      <w:lvlText w:val="%1-"/>
      <w:lvlJc w:val="left"/>
      <w:pPr>
        <w:ind w:left="540" w:hanging="54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932" w:hanging="1080"/>
      </w:pPr>
      <w:rPr>
        <w:rFonts w:cs="Times New Roman" w:hint="default"/>
      </w:rPr>
    </w:lvl>
    <w:lvl w:ilvl="3">
      <w:start w:val="1"/>
      <w:numFmt w:val="decimal"/>
      <w:lvlText w:val="%1-%2-%3.%4."/>
      <w:lvlJc w:val="left"/>
      <w:pPr>
        <w:ind w:left="2718" w:hanging="1440"/>
      </w:pPr>
      <w:rPr>
        <w:rFonts w:cs="Times New Roman" w:hint="default"/>
      </w:rPr>
    </w:lvl>
    <w:lvl w:ilvl="4">
      <w:start w:val="1"/>
      <w:numFmt w:val="decimal"/>
      <w:lvlText w:val="%1-%2-%3.%4.%5."/>
      <w:lvlJc w:val="left"/>
      <w:pPr>
        <w:ind w:left="3504" w:hanging="1800"/>
      </w:pPr>
      <w:rPr>
        <w:rFonts w:cs="Times New Roman" w:hint="default"/>
      </w:rPr>
    </w:lvl>
    <w:lvl w:ilvl="5">
      <w:start w:val="1"/>
      <w:numFmt w:val="decimal"/>
      <w:lvlText w:val="%1-%2-%3.%4.%5.%6."/>
      <w:lvlJc w:val="left"/>
      <w:pPr>
        <w:ind w:left="3930" w:hanging="1800"/>
      </w:pPr>
      <w:rPr>
        <w:rFonts w:cs="Times New Roman" w:hint="default"/>
      </w:rPr>
    </w:lvl>
    <w:lvl w:ilvl="6">
      <w:start w:val="1"/>
      <w:numFmt w:val="decimal"/>
      <w:lvlText w:val="%1-%2-%3.%4.%5.%6.%7."/>
      <w:lvlJc w:val="left"/>
      <w:pPr>
        <w:ind w:left="4716" w:hanging="2160"/>
      </w:pPr>
      <w:rPr>
        <w:rFonts w:cs="Times New Roman" w:hint="default"/>
      </w:rPr>
    </w:lvl>
    <w:lvl w:ilvl="7">
      <w:start w:val="1"/>
      <w:numFmt w:val="decimal"/>
      <w:lvlText w:val="%1-%2-%3.%4.%5.%6.%7.%8."/>
      <w:lvlJc w:val="left"/>
      <w:pPr>
        <w:ind w:left="5502" w:hanging="2520"/>
      </w:pPr>
      <w:rPr>
        <w:rFonts w:cs="Times New Roman" w:hint="default"/>
      </w:rPr>
    </w:lvl>
    <w:lvl w:ilvl="8">
      <w:start w:val="1"/>
      <w:numFmt w:val="decimal"/>
      <w:lvlText w:val="%1-%2-%3.%4.%5.%6.%7.%8.%9."/>
      <w:lvlJc w:val="left"/>
      <w:pPr>
        <w:ind w:left="6288" w:hanging="2880"/>
      </w:pPr>
      <w:rPr>
        <w:rFonts w:cs="Times New Roman" w:hint="default"/>
      </w:rPr>
    </w:lvl>
  </w:abstractNum>
  <w:abstractNum w:abstractNumId="15">
    <w:nsid w:val="4DFA325C"/>
    <w:multiLevelType w:val="hybridMultilevel"/>
    <w:tmpl w:val="FFE8F214"/>
    <w:lvl w:ilvl="0" w:tplc="9286A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F3E46E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54853D01"/>
    <w:multiLevelType w:val="hybridMultilevel"/>
    <w:tmpl w:val="58D07B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nsid w:val="55F0266F"/>
    <w:multiLevelType w:val="hybridMultilevel"/>
    <w:tmpl w:val="F27C10A0"/>
    <w:lvl w:ilvl="0" w:tplc="F4A8918A">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AA06F94"/>
    <w:multiLevelType w:val="multilevel"/>
    <w:tmpl w:val="9C0E6EF6"/>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nsid w:val="5C712FA3"/>
    <w:multiLevelType w:val="hybridMultilevel"/>
    <w:tmpl w:val="5E18579C"/>
    <w:lvl w:ilvl="0" w:tplc="2A161D4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59305E1"/>
    <w:multiLevelType w:val="hybridMultilevel"/>
    <w:tmpl w:val="77A68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5C90351"/>
    <w:multiLevelType w:val="hybridMultilevel"/>
    <w:tmpl w:val="DB4EE80A"/>
    <w:lvl w:ilvl="0" w:tplc="4C4449F6">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79EF0BE5"/>
    <w:multiLevelType w:val="multilevel"/>
    <w:tmpl w:val="5D40E240"/>
    <w:lvl w:ilvl="0">
      <w:start w:val="2"/>
      <w:numFmt w:val="decimal"/>
      <w:lvlText w:val="%1-"/>
      <w:lvlJc w:val="left"/>
      <w:pPr>
        <w:ind w:left="720" w:hanging="720"/>
      </w:pPr>
      <w:rPr>
        <w:rFonts w:hint="default"/>
      </w:rPr>
    </w:lvl>
    <w:lvl w:ilvl="1">
      <w:start w:val="1"/>
      <w:numFmt w:val="decimal"/>
      <w:lvlText w:val="%1-%2-"/>
      <w:lvlJc w:val="left"/>
      <w:pPr>
        <w:ind w:left="1080" w:hanging="1080"/>
      </w:pPr>
      <w:rPr>
        <w:rFonts w:cs="Simplified Arabic"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num w:numId="1">
    <w:abstractNumId w:val="16"/>
  </w:num>
  <w:num w:numId="2">
    <w:abstractNumId w:val="1"/>
  </w:num>
  <w:num w:numId="3">
    <w:abstractNumId w:val="11"/>
  </w:num>
  <w:num w:numId="4">
    <w:abstractNumId w:val="23"/>
  </w:num>
  <w:num w:numId="5">
    <w:abstractNumId w:val="5"/>
  </w:num>
  <w:num w:numId="6">
    <w:abstractNumId w:val="7"/>
  </w:num>
  <w:num w:numId="7">
    <w:abstractNumId w:val="10"/>
  </w:num>
  <w:num w:numId="8">
    <w:abstractNumId w:val="19"/>
  </w:num>
  <w:num w:numId="9">
    <w:abstractNumId w:val="3"/>
  </w:num>
  <w:num w:numId="10">
    <w:abstractNumId w:val="12"/>
  </w:num>
  <w:num w:numId="11">
    <w:abstractNumId w:val="20"/>
  </w:num>
  <w:num w:numId="12">
    <w:abstractNumId w:val="8"/>
  </w:num>
  <w:num w:numId="13">
    <w:abstractNumId w:val="18"/>
  </w:num>
  <w:num w:numId="14">
    <w:abstractNumId w:val="17"/>
  </w:num>
  <w:num w:numId="15">
    <w:abstractNumId w:val="21"/>
  </w:num>
  <w:num w:numId="16">
    <w:abstractNumId w:val="4"/>
  </w:num>
  <w:num w:numId="17">
    <w:abstractNumId w:val="15"/>
  </w:num>
  <w:num w:numId="18">
    <w:abstractNumId w:val="0"/>
  </w:num>
  <w:num w:numId="19">
    <w:abstractNumId w:val="22"/>
  </w:num>
  <w:num w:numId="20">
    <w:abstractNumId w:val="6"/>
  </w:num>
  <w:num w:numId="21">
    <w:abstractNumId w:val="9"/>
  </w:num>
  <w:num w:numId="22">
    <w:abstractNumId w:val="2"/>
  </w:num>
  <w:num w:numId="23">
    <w:abstractNumId w:val="13"/>
  </w:num>
  <w:num w:numId="24">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08"/>
  <w:hyphenationZone w:val="425"/>
  <w:drawingGridHorizontalSpacing w:val="120"/>
  <w:displayHorizontalDrawingGridEvery w:val="2"/>
  <w:characterSpacingControl w:val="doNotCompress"/>
  <w:savePreviewPicture/>
  <w:hdrShapeDefaults>
    <o:shapedefaults v:ext="edit" spidmax="227330"/>
  </w:hdrShapeDefaults>
  <w:footnotePr>
    <w:footnote w:id="0"/>
    <w:footnote w:id="1"/>
  </w:footnotePr>
  <w:endnotePr>
    <w:endnote w:id="0"/>
    <w:endnote w:id="1"/>
  </w:endnotePr>
  <w:compat/>
  <w:rsids>
    <w:rsidRoot w:val="00541F3B"/>
    <w:rsid w:val="0000061A"/>
    <w:rsid w:val="000006D4"/>
    <w:rsid w:val="00000EF7"/>
    <w:rsid w:val="00000FF2"/>
    <w:rsid w:val="00001757"/>
    <w:rsid w:val="00001F86"/>
    <w:rsid w:val="000029B3"/>
    <w:rsid w:val="000029ED"/>
    <w:rsid w:val="00003E94"/>
    <w:rsid w:val="0000416B"/>
    <w:rsid w:val="000043BF"/>
    <w:rsid w:val="000044B2"/>
    <w:rsid w:val="00004A2F"/>
    <w:rsid w:val="00004A76"/>
    <w:rsid w:val="00004C65"/>
    <w:rsid w:val="00005853"/>
    <w:rsid w:val="0000601F"/>
    <w:rsid w:val="00006AEB"/>
    <w:rsid w:val="00006F36"/>
    <w:rsid w:val="00007072"/>
    <w:rsid w:val="00007C28"/>
    <w:rsid w:val="00010DF7"/>
    <w:rsid w:val="0001100C"/>
    <w:rsid w:val="000110B7"/>
    <w:rsid w:val="0001153E"/>
    <w:rsid w:val="000115AB"/>
    <w:rsid w:val="000117AB"/>
    <w:rsid w:val="000124C3"/>
    <w:rsid w:val="000130D2"/>
    <w:rsid w:val="00013966"/>
    <w:rsid w:val="00014CFE"/>
    <w:rsid w:val="00015159"/>
    <w:rsid w:val="000151E0"/>
    <w:rsid w:val="000154EC"/>
    <w:rsid w:val="00015AFA"/>
    <w:rsid w:val="0001655B"/>
    <w:rsid w:val="000168AC"/>
    <w:rsid w:val="00016A45"/>
    <w:rsid w:val="00016BC0"/>
    <w:rsid w:val="000178B5"/>
    <w:rsid w:val="0002064A"/>
    <w:rsid w:val="000208F0"/>
    <w:rsid w:val="0002178F"/>
    <w:rsid w:val="00022EC5"/>
    <w:rsid w:val="0002361F"/>
    <w:rsid w:val="00023CAF"/>
    <w:rsid w:val="000243B4"/>
    <w:rsid w:val="00024F22"/>
    <w:rsid w:val="000272DA"/>
    <w:rsid w:val="0002739C"/>
    <w:rsid w:val="00027811"/>
    <w:rsid w:val="00027851"/>
    <w:rsid w:val="00027DF6"/>
    <w:rsid w:val="00030494"/>
    <w:rsid w:val="00032799"/>
    <w:rsid w:val="0003334B"/>
    <w:rsid w:val="00033399"/>
    <w:rsid w:val="00033A2D"/>
    <w:rsid w:val="000340E5"/>
    <w:rsid w:val="00034579"/>
    <w:rsid w:val="000354CB"/>
    <w:rsid w:val="00035509"/>
    <w:rsid w:val="00035738"/>
    <w:rsid w:val="00036A16"/>
    <w:rsid w:val="00037194"/>
    <w:rsid w:val="00037437"/>
    <w:rsid w:val="000374A6"/>
    <w:rsid w:val="000400A8"/>
    <w:rsid w:val="000404A3"/>
    <w:rsid w:val="00041014"/>
    <w:rsid w:val="00041558"/>
    <w:rsid w:val="0004340D"/>
    <w:rsid w:val="00043C35"/>
    <w:rsid w:val="0004432F"/>
    <w:rsid w:val="00046036"/>
    <w:rsid w:val="000467B6"/>
    <w:rsid w:val="00046857"/>
    <w:rsid w:val="00046C22"/>
    <w:rsid w:val="00046E30"/>
    <w:rsid w:val="00047120"/>
    <w:rsid w:val="00047214"/>
    <w:rsid w:val="00047488"/>
    <w:rsid w:val="00047768"/>
    <w:rsid w:val="0004792D"/>
    <w:rsid w:val="00047B08"/>
    <w:rsid w:val="000506BC"/>
    <w:rsid w:val="0005157A"/>
    <w:rsid w:val="00051B68"/>
    <w:rsid w:val="00051CE9"/>
    <w:rsid w:val="0005200B"/>
    <w:rsid w:val="000522B6"/>
    <w:rsid w:val="0005261A"/>
    <w:rsid w:val="0005308B"/>
    <w:rsid w:val="00053B73"/>
    <w:rsid w:val="00055564"/>
    <w:rsid w:val="00055E29"/>
    <w:rsid w:val="000566EB"/>
    <w:rsid w:val="00057281"/>
    <w:rsid w:val="0006018E"/>
    <w:rsid w:val="00060B80"/>
    <w:rsid w:val="00060D9A"/>
    <w:rsid w:val="000623A8"/>
    <w:rsid w:val="000637BE"/>
    <w:rsid w:val="00065895"/>
    <w:rsid w:val="000663F7"/>
    <w:rsid w:val="00066504"/>
    <w:rsid w:val="000709D6"/>
    <w:rsid w:val="00071749"/>
    <w:rsid w:val="000717B9"/>
    <w:rsid w:val="00072DF3"/>
    <w:rsid w:val="000733CD"/>
    <w:rsid w:val="0007363A"/>
    <w:rsid w:val="0007445F"/>
    <w:rsid w:val="00074AF4"/>
    <w:rsid w:val="00075E1F"/>
    <w:rsid w:val="000763DC"/>
    <w:rsid w:val="00076789"/>
    <w:rsid w:val="0008079B"/>
    <w:rsid w:val="000808F5"/>
    <w:rsid w:val="00080FCE"/>
    <w:rsid w:val="00082566"/>
    <w:rsid w:val="000825AF"/>
    <w:rsid w:val="000834D4"/>
    <w:rsid w:val="00083B70"/>
    <w:rsid w:val="00083EC4"/>
    <w:rsid w:val="00084564"/>
    <w:rsid w:val="00085AA3"/>
    <w:rsid w:val="00085BE7"/>
    <w:rsid w:val="0008654D"/>
    <w:rsid w:val="00087927"/>
    <w:rsid w:val="00087B25"/>
    <w:rsid w:val="00090EE4"/>
    <w:rsid w:val="00091BCE"/>
    <w:rsid w:val="00092290"/>
    <w:rsid w:val="00092358"/>
    <w:rsid w:val="00092571"/>
    <w:rsid w:val="000925A7"/>
    <w:rsid w:val="00094415"/>
    <w:rsid w:val="00094889"/>
    <w:rsid w:val="00094B18"/>
    <w:rsid w:val="00095283"/>
    <w:rsid w:val="0009553B"/>
    <w:rsid w:val="00097DA5"/>
    <w:rsid w:val="000A0B97"/>
    <w:rsid w:val="000A2319"/>
    <w:rsid w:val="000A297F"/>
    <w:rsid w:val="000A3830"/>
    <w:rsid w:val="000A3E80"/>
    <w:rsid w:val="000A4C0B"/>
    <w:rsid w:val="000A5827"/>
    <w:rsid w:val="000A6C3A"/>
    <w:rsid w:val="000B0233"/>
    <w:rsid w:val="000B070D"/>
    <w:rsid w:val="000B0812"/>
    <w:rsid w:val="000B0F0D"/>
    <w:rsid w:val="000B1053"/>
    <w:rsid w:val="000B1A25"/>
    <w:rsid w:val="000B20C2"/>
    <w:rsid w:val="000B233F"/>
    <w:rsid w:val="000B28FE"/>
    <w:rsid w:val="000B42C7"/>
    <w:rsid w:val="000B43F1"/>
    <w:rsid w:val="000B4B4C"/>
    <w:rsid w:val="000B4C10"/>
    <w:rsid w:val="000B58B2"/>
    <w:rsid w:val="000B65A3"/>
    <w:rsid w:val="000B6865"/>
    <w:rsid w:val="000B7491"/>
    <w:rsid w:val="000B7AEE"/>
    <w:rsid w:val="000C0833"/>
    <w:rsid w:val="000C0A7A"/>
    <w:rsid w:val="000C1BE7"/>
    <w:rsid w:val="000C1CF9"/>
    <w:rsid w:val="000C1F5D"/>
    <w:rsid w:val="000C2061"/>
    <w:rsid w:val="000C2377"/>
    <w:rsid w:val="000C26DA"/>
    <w:rsid w:val="000C2A41"/>
    <w:rsid w:val="000C2E0F"/>
    <w:rsid w:val="000C32BD"/>
    <w:rsid w:val="000C34A4"/>
    <w:rsid w:val="000C362C"/>
    <w:rsid w:val="000C3C4C"/>
    <w:rsid w:val="000C3F31"/>
    <w:rsid w:val="000C3FD8"/>
    <w:rsid w:val="000C469B"/>
    <w:rsid w:val="000C5A00"/>
    <w:rsid w:val="000C5FF1"/>
    <w:rsid w:val="000C6AFF"/>
    <w:rsid w:val="000C7DD6"/>
    <w:rsid w:val="000D0741"/>
    <w:rsid w:val="000D0AE7"/>
    <w:rsid w:val="000D147B"/>
    <w:rsid w:val="000D1965"/>
    <w:rsid w:val="000D2118"/>
    <w:rsid w:val="000D2393"/>
    <w:rsid w:val="000D2453"/>
    <w:rsid w:val="000D4207"/>
    <w:rsid w:val="000D44BE"/>
    <w:rsid w:val="000D49AC"/>
    <w:rsid w:val="000D53E7"/>
    <w:rsid w:val="000D5913"/>
    <w:rsid w:val="000D6CA0"/>
    <w:rsid w:val="000D6E1F"/>
    <w:rsid w:val="000D701A"/>
    <w:rsid w:val="000D7B4F"/>
    <w:rsid w:val="000E0FBC"/>
    <w:rsid w:val="000E12CF"/>
    <w:rsid w:val="000E160B"/>
    <w:rsid w:val="000E1B8D"/>
    <w:rsid w:val="000E228C"/>
    <w:rsid w:val="000E3DF3"/>
    <w:rsid w:val="000E5160"/>
    <w:rsid w:val="000E58CC"/>
    <w:rsid w:val="000E6A21"/>
    <w:rsid w:val="000E7352"/>
    <w:rsid w:val="000E7555"/>
    <w:rsid w:val="000F095C"/>
    <w:rsid w:val="000F10FE"/>
    <w:rsid w:val="000F18D8"/>
    <w:rsid w:val="000F1DA8"/>
    <w:rsid w:val="000F2771"/>
    <w:rsid w:val="000F2891"/>
    <w:rsid w:val="000F2FFE"/>
    <w:rsid w:val="000F3981"/>
    <w:rsid w:val="000F494D"/>
    <w:rsid w:val="000F5399"/>
    <w:rsid w:val="000F5A7C"/>
    <w:rsid w:val="000F5BDC"/>
    <w:rsid w:val="000F6434"/>
    <w:rsid w:val="000F73E7"/>
    <w:rsid w:val="000F7407"/>
    <w:rsid w:val="001005A9"/>
    <w:rsid w:val="001029C4"/>
    <w:rsid w:val="00102A8A"/>
    <w:rsid w:val="0010326D"/>
    <w:rsid w:val="00103794"/>
    <w:rsid w:val="00103D67"/>
    <w:rsid w:val="00103F4C"/>
    <w:rsid w:val="001043AE"/>
    <w:rsid w:val="00104537"/>
    <w:rsid w:val="00104F7B"/>
    <w:rsid w:val="00104F7D"/>
    <w:rsid w:val="001051C1"/>
    <w:rsid w:val="0010561C"/>
    <w:rsid w:val="00105813"/>
    <w:rsid w:val="00105F62"/>
    <w:rsid w:val="00105FF6"/>
    <w:rsid w:val="001073A7"/>
    <w:rsid w:val="00107431"/>
    <w:rsid w:val="001076E7"/>
    <w:rsid w:val="0010794A"/>
    <w:rsid w:val="00107ECF"/>
    <w:rsid w:val="00110024"/>
    <w:rsid w:val="001105A7"/>
    <w:rsid w:val="0011099C"/>
    <w:rsid w:val="00113309"/>
    <w:rsid w:val="00114870"/>
    <w:rsid w:val="00115BB6"/>
    <w:rsid w:val="00116278"/>
    <w:rsid w:val="001176DE"/>
    <w:rsid w:val="001176E8"/>
    <w:rsid w:val="00117806"/>
    <w:rsid w:val="001178B5"/>
    <w:rsid w:val="00117B33"/>
    <w:rsid w:val="00120050"/>
    <w:rsid w:val="00120397"/>
    <w:rsid w:val="00120E97"/>
    <w:rsid w:val="00121C7A"/>
    <w:rsid w:val="0012332F"/>
    <w:rsid w:val="0012343F"/>
    <w:rsid w:val="001235B4"/>
    <w:rsid w:val="00125894"/>
    <w:rsid w:val="00125EA0"/>
    <w:rsid w:val="00126482"/>
    <w:rsid w:val="001265FD"/>
    <w:rsid w:val="0012677F"/>
    <w:rsid w:val="001269AF"/>
    <w:rsid w:val="00126EAA"/>
    <w:rsid w:val="001271E9"/>
    <w:rsid w:val="0013079F"/>
    <w:rsid w:val="00130918"/>
    <w:rsid w:val="00131274"/>
    <w:rsid w:val="001314F6"/>
    <w:rsid w:val="0013206B"/>
    <w:rsid w:val="00133302"/>
    <w:rsid w:val="00133614"/>
    <w:rsid w:val="00134188"/>
    <w:rsid w:val="00134915"/>
    <w:rsid w:val="00135782"/>
    <w:rsid w:val="0013589E"/>
    <w:rsid w:val="001358F0"/>
    <w:rsid w:val="0013615D"/>
    <w:rsid w:val="001363D0"/>
    <w:rsid w:val="001367AB"/>
    <w:rsid w:val="00136A24"/>
    <w:rsid w:val="00137106"/>
    <w:rsid w:val="00137C67"/>
    <w:rsid w:val="00140136"/>
    <w:rsid w:val="00140540"/>
    <w:rsid w:val="00140C31"/>
    <w:rsid w:val="0014241B"/>
    <w:rsid w:val="00144251"/>
    <w:rsid w:val="0014435A"/>
    <w:rsid w:val="001446F9"/>
    <w:rsid w:val="00144758"/>
    <w:rsid w:val="00144E42"/>
    <w:rsid w:val="00145830"/>
    <w:rsid w:val="00145CC3"/>
    <w:rsid w:val="00145E60"/>
    <w:rsid w:val="00146093"/>
    <w:rsid w:val="00146334"/>
    <w:rsid w:val="00146A51"/>
    <w:rsid w:val="00146B00"/>
    <w:rsid w:val="00147532"/>
    <w:rsid w:val="0014768D"/>
    <w:rsid w:val="001479A8"/>
    <w:rsid w:val="001500A9"/>
    <w:rsid w:val="00150317"/>
    <w:rsid w:val="00150666"/>
    <w:rsid w:val="00150A18"/>
    <w:rsid w:val="001520BC"/>
    <w:rsid w:val="0015280F"/>
    <w:rsid w:val="00153EEB"/>
    <w:rsid w:val="0015471B"/>
    <w:rsid w:val="001558FF"/>
    <w:rsid w:val="00155F49"/>
    <w:rsid w:val="00156481"/>
    <w:rsid w:val="00156F59"/>
    <w:rsid w:val="00157618"/>
    <w:rsid w:val="00157789"/>
    <w:rsid w:val="0015789C"/>
    <w:rsid w:val="00160539"/>
    <w:rsid w:val="00161099"/>
    <w:rsid w:val="00164633"/>
    <w:rsid w:val="00164F67"/>
    <w:rsid w:val="0016535A"/>
    <w:rsid w:val="00165AB2"/>
    <w:rsid w:val="00166148"/>
    <w:rsid w:val="001667FC"/>
    <w:rsid w:val="00166DE2"/>
    <w:rsid w:val="001672CE"/>
    <w:rsid w:val="0016762D"/>
    <w:rsid w:val="00167AFA"/>
    <w:rsid w:val="00170E11"/>
    <w:rsid w:val="00170E44"/>
    <w:rsid w:val="00171916"/>
    <w:rsid w:val="00171BCC"/>
    <w:rsid w:val="00171C17"/>
    <w:rsid w:val="00172728"/>
    <w:rsid w:val="00172A5B"/>
    <w:rsid w:val="0017337F"/>
    <w:rsid w:val="00174100"/>
    <w:rsid w:val="0017687D"/>
    <w:rsid w:val="001769C4"/>
    <w:rsid w:val="00176D24"/>
    <w:rsid w:val="00180E0B"/>
    <w:rsid w:val="00181057"/>
    <w:rsid w:val="00181EFC"/>
    <w:rsid w:val="00182C1D"/>
    <w:rsid w:val="001831D9"/>
    <w:rsid w:val="00183D3B"/>
    <w:rsid w:val="00184EFB"/>
    <w:rsid w:val="00185DE2"/>
    <w:rsid w:val="001876EE"/>
    <w:rsid w:val="00190A72"/>
    <w:rsid w:val="00193EBC"/>
    <w:rsid w:val="00194B85"/>
    <w:rsid w:val="00195126"/>
    <w:rsid w:val="00195944"/>
    <w:rsid w:val="001963EC"/>
    <w:rsid w:val="001969C6"/>
    <w:rsid w:val="0019765E"/>
    <w:rsid w:val="001976E2"/>
    <w:rsid w:val="001A00B4"/>
    <w:rsid w:val="001A0B69"/>
    <w:rsid w:val="001A13D5"/>
    <w:rsid w:val="001A1CF0"/>
    <w:rsid w:val="001A300B"/>
    <w:rsid w:val="001A3E58"/>
    <w:rsid w:val="001A42EA"/>
    <w:rsid w:val="001A58FB"/>
    <w:rsid w:val="001A6DC7"/>
    <w:rsid w:val="001A702E"/>
    <w:rsid w:val="001A7FF9"/>
    <w:rsid w:val="001B0474"/>
    <w:rsid w:val="001B2C54"/>
    <w:rsid w:val="001B40CD"/>
    <w:rsid w:val="001B44B4"/>
    <w:rsid w:val="001B5598"/>
    <w:rsid w:val="001B70EF"/>
    <w:rsid w:val="001B73F8"/>
    <w:rsid w:val="001B78C2"/>
    <w:rsid w:val="001C0436"/>
    <w:rsid w:val="001C0E3E"/>
    <w:rsid w:val="001C1B78"/>
    <w:rsid w:val="001C1D5E"/>
    <w:rsid w:val="001C263C"/>
    <w:rsid w:val="001C2828"/>
    <w:rsid w:val="001C3083"/>
    <w:rsid w:val="001C398F"/>
    <w:rsid w:val="001C43E4"/>
    <w:rsid w:val="001C4806"/>
    <w:rsid w:val="001C5567"/>
    <w:rsid w:val="001C570A"/>
    <w:rsid w:val="001C5996"/>
    <w:rsid w:val="001C5C02"/>
    <w:rsid w:val="001C6689"/>
    <w:rsid w:val="001D08EE"/>
    <w:rsid w:val="001D0CC1"/>
    <w:rsid w:val="001D0CD9"/>
    <w:rsid w:val="001D13AE"/>
    <w:rsid w:val="001D1D3D"/>
    <w:rsid w:val="001D28B6"/>
    <w:rsid w:val="001D2AF5"/>
    <w:rsid w:val="001D37BC"/>
    <w:rsid w:val="001D4BF3"/>
    <w:rsid w:val="001D5727"/>
    <w:rsid w:val="001D6B58"/>
    <w:rsid w:val="001E06F2"/>
    <w:rsid w:val="001E096F"/>
    <w:rsid w:val="001E16F2"/>
    <w:rsid w:val="001E26E6"/>
    <w:rsid w:val="001E30CA"/>
    <w:rsid w:val="001E336B"/>
    <w:rsid w:val="001E3496"/>
    <w:rsid w:val="001E47F2"/>
    <w:rsid w:val="001E4C63"/>
    <w:rsid w:val="001E65B5"/>
    <w:rsid w:val="001E67B0"/>
    <w:rsid w:val="001E7226"/>
    <w:rsid w:val="001E7851"/>
    <w:rsid w:val="001E7D0C"/>
    <w:rsid w:val="001E7E9E"/>
    <w:rsid w:val="001F002A"/>
    <w:rsid w:val="001F0BCA"/>
    <w:rsid w:val="001F1D87"/>
    <w:rsid w:val="001F24F1"/>
    <w:rsid w:val="001F250A"/>
    <w:rsid w:val="001F2802"/>
    <w:rsid w:val="001F4891"/>
    <w:rsid w:val="001F4C7C"/>
    <w:rsid w:val="001F723F"/>
    <w:rsid w:val="001F73AE"/>
    <w:rsid w:val="0020019F"/>
    <w:rsid w:val="002001FA"/>
    <w:rsid w:val="002002EE"/>
    <w:rsid w:val="00201314"/>
    <w:rsid w:val="002016DA"/>
    <w:rsid w:val="00201835"/>
    <w:rsid w:val="00201FEC"/>
    <w:rsid w:val="002027BB"/>
    <w:rsid w:val="002033F6"/>
    <w:rsid w:val="00203644"/>
    <w:rsid w:val="00204322"/>
    <w:rsid w:val="002044D7"/>
    <w:rsid w:val="002046AE"/>
    <w:rsid w:val="0020581E"/>
    <w:rsid w:val="002072B4"/>
    <w:rsid w:val="002074CF"/>
    <w:rsid w:val="002103B7"/>
    <w:rsid w:val="00211227"/>
    <w:rsid w:val="00211309"/>
    <w:rsid w:val="002117E0"/>
    <w:rsid w:val="00211CA2"/>
    <w:rsid w:val="00212B0F"/>
    <w:rsid w:val="00212D69"/>
    <w:rsid w:val="002130FB"/>
    <w:rsid w:val="0021321D"/>
    <w:rsid w:val="00213B7B"/>
    <w:rsid w:val="00213D46"/>
    <w:rsid w:val="00214B73"/>
    <w:rsid w:val="002159FE"/>
    <w:rsid w:val="00215DE4"/>
    <w:rsid w:val="00215FBE"/>
    <w:rsid w:val="002177DC"/>
    <w:rsid w:val="00217D71"/>
    <w:rsid w:val="00217EF0"/>
    <w:rsid w:val="002201FC"/>
    <w:rsid w:val="0022033F"/>
    <w:rsid w:val="00220580"/>
    <w:rsid w:val="00220A52"/>
    <w:rsid w:val="00224CC5"/>
    <w:rsid w:val="00225C0B"/>
    <w:rsid w:val="0022636B"/>
    <w:rsid w:val="00226586"/>
    <w:rsid w:val="0022694B"/>
    <w:rsid w:val="00226C7F"/>
    <w:rsid w:val="00226D88"/>
    <w:rsid w:val="0022757A"/>
    <w:rsid w:val="002314A6"/>
    <w:rsid w:val="002322E6"/>
    <w:rsid w:val="00233700"/>
    <w:rsid w:val="00233821"/>
    <w:rsid w:val="00234607"/>
    <w:rsid w:val="00234737"/>
    <w:rsid w:val="00234DB0"/>
    <w:rsid w:val="00240571"/>
    <w:rsid w:val="0024067E"/>
    <w:rsid w:val="00240BEA"/>
    <w:rsid w:val="002425B7"/>
    <w:rsid w:val="00242D23"/>
    <w:rsid w:val="00243D42"/>
    <w:rsid w:val="002451F8"/>
    <w:rsid w:val="00245718"/>
    <w:rsid w:val="002460C6"/>
    <w:rsid w:val="00246350"/>
    <w:rsid w:val="002472BF"/>
    <w:rsid w:val="00250AC1"/>
    <w:rsid w:val="00251FA9"/>
    <w:rsid w:val="0025205F"/>
    <w:rsid w:val="0025224E"/>
    <w:rsid w:val="00252517"/>
    <w:rsid w:val="0025366C"/>
    <w:rsid w:val="00254221"/>
    <w:rsid w:val="0025437C"/>
    <w:rsid w:val="002543E9"/>
    <w:rsid w:val="00255C0D"/>
    <w:rsid w:val="00255E19"/>
    <w:rsid w:val="00255E73"/>
    <w:rsid w:val="002566FC"/>
    <w:rsid w:val="00257089"/>
    <w:rsid w:val="00257D7F"/>
    <w:rsid w:val="0026064A"/>
    <w:rsid w:val="002612FA"/>
    <w:rsid w:val="00261EB8"/>
    <w:rsid w:val="002623A3"/>
    <w:rsid w:val="00263AA4"/>
    <w:rsid w:val="00264068"/>
    <w:rsid w:val="002644B5"/>
    <w:rsid w:val="00264926"/>
    <w:rsid w:val="00264C4F"/>
    <w:rsid w:val="00264F42"/>
    <w:rsid w:val="002651A0"/>
    <w:rsid w:val="002655AF"/>
    <w:rsid w:val="00266E5B"/>
    <w:rsid w:val="00267458"/>
    <w:rsid w:val="00267B61"/>
    <w:rsid w:val="00270036"/>
    <w:rsid w:val="00270C2A"/>
    <w:rsid w:val="0027262C"/>
    <w:rsid w:val="00273783"/>
    <w:rsid w:val="00274A55"/>
    <w:rsid w:val="002755FA"/>
    <w:rsid w:val="00275A62"/>
    <w:rsid w:val="002760B6"/>
    <w:rsid w:val="002760B9"/>
    <w:rsid w:val="00276170"/>
    <w:rsid w:val="0027678B"/>
    <w:rsid w:val="00276891"/>
    <w:rsid w:val="00276BB5"/>
    <w:rsid w:val="0027763B"/>
    <w:rsid w:val="0027771E"/>
    <w:rsid w:val="00277772"/>
    <w:rsid w:val="002806DF"/>
    <w:rsid w:val="002814C6"/>
    <w:rsid w:val="0028159D"/>
    <w:rsid w:val="002816E7"/>
    <w:rsid w:val="002819DC"/>
    <w:rsid w:val="00282BBF"/>
    <w:rsid w:val="00282ED2"/>
    <w:rsid w:val="00284752"/>
    <w:rsid w:val="00284F80"/>
    <w:rsid w:val="00284FCF"/>
    <w:rsid w:val="002854A1"/>
    <w:rsid w:val="00286A3D"/>
    <w:rsid w:val="002876EC"/>
    <w:rsid w:val="00290B8A"/>
    <w:rsid w:val="002910A5"/>
    <w:rsid w:val="00292CBB"/>
    <w:rsid w:val="00293E33"/>
    <w:rsid w:val="00294F7A"/>
    <w:rsid w:val="00295220"/>
    <w:rsid w:val="00295691"/>
    <w:rsid w:val="00296650"/>
    <w:rsid w:val="002971C6"/>
    <w:rsid w:val="00297810"/>
    <w:rsid w:val="00297924"/>
    <w:rsid w:val="002A078F"/>
    <w:rsid w:val="002A0DF0"/>
    <w:rsid w:val="002A0E72"/>
    <w:rsid w:val="002A1C9D"/>
    <w:rsid w:val="002A2146"/>
    <w:rsid w:val="002A27EE"/>
    <w:rsid w:val="002A29F6"/>
    <w:rsid w:val="002A2B59"/>
    <w:rsid w:val="002A39B1"/>
    <w:rsid w:val="002A477F"/>
    <w:rsid w:val="002A4C89"/>
    <w:rsid w:val="002A55A0"/>
    <w:rsid w:val="002A6FF8"/>
    <w:rsid w:val="002B0508"/>
    <w:rsid w:val="002B0806"/>
    <w:rsid w:val="002B0D98"/>
    <w:rsid w:val="002B1052"/>
    <w:rsid w:val="002B163B"/>
    <w:rsid w:val="002B1F7C"/>
    <w:rsid w:val="002B2347"/>
    <w:rsid w:val="002B3D0B"/>
    <w:rsid w:val="002B3DD6"/>
    <w:rsid w:val="002B6C5D"/>
    <w:rsid w:val="002C03C2"/>
    <w:rsid w:val="002C0477"/>
    <w:rsid w:val="002C0697"/>
    <w:rsid w:val="002C227A"/>
    <w:rsid w:val="002C29BF"/>
    <w:rsid w:val="002C3607"/>
    <w:rsid w:val="002C47B9"/>
    <w:rsid w:val="002C5504"/>
    <w:rsid w:val="002C7D16"/>
    <w:rsid w:val="002D01BC"/>
    <w:rsid w:val="002D07B2"/>
    <w:rsid w:val="002D158B"/>
    <w:rsid w:val="002D2273"/>
    <w:rsid w:val="002D25D6"/>
    <w:rsid w:val="002D3025"/>
    <w:rsid w:val="002D3265"/>
    <w:rsid w:val="002D398F"/>
    <w:rsid w:val="002D44AA"/>
    <w:rsid w:val="002D4947"/>
    <w:rsid w:val="002D4DB8"/>
    <w:rsid w:val="002D50F3"/>
    <w:rsid w:val="002D58C6"/>
    <w:rsid w:val="002D6049"/>
    <w:rsid w:val="002D6C48"/>
    <w:rsid w:val="002D7029"/>
    <w:rsid w:val="002D7A0E"/>
    <w:rsid w:val="002D7A83"/>
    <w:rsid w:val="002D7C05"/>
    <w:rsid w:val="002E0415"/>
    <w:rsid w:val="002E056D"/>
    <w:rsid w:val="002E0895"/>
    <w:rsid w:val="002E103C"/>
    <w:rsid w:val="002E1B5B"/>
    <w:rsid w:val="002E1BCE"/>
    <w:rsid w:val="002E20EB"/>
    <w:rsid w:val="002E20ED"/>
    <w:rsid w:val="002E263D"/>
    <w:rsid w:val="002E403C"/>
    <w:rsid w:val="002E45D5"/>
    <w:rsid w:val="002E482E"/>
    <w:rsid w:val="002E4997"/>
    <w:rsid w:val="002E4C6F"/>
    <w:rsid w:val="002E5774"/>
    <w:rsid w:val="002E6ADC"/>
    <w:rsid w:val="002E7FBE"/>
    <w:rsid w:val="002F0317"/>
    <w:rsid w:val="002F0773"/>
    <w:rsid w:val="002F1700"/>
    <w:rsid w:val="002F2425"/>
    <w:rsid w:val="002F2710"/>
    <w:rsid w:val="002F2797"/>
    <w:rsid w:val="002F4F34"/>
    <w:rsid w:val="002F5270"/>
    <w:rsid w:val="002F5548"/>
    <w:rsid w:val="002F6113"/>
    <w:rsid w:val="002F6250"/>
    <w:rsid w:val="002F68C8"/>
    <w:rsid w:val="002F6BD5"/>
    <w:rsid w:val="002F749D"/>
    <w:rsid w:val="00300266"/>
    <w:rsid w:val="003004DD"/>
    <w:rsid w:val="00301B04"/>
    <w:rsid w:val="00301B88"/>
    <w:rsid w:val="00301EBD"/>
    <w:rsid w:val="003033A2"/>
    <w:rsid w:val="00303E72"/>
    <w:rsid w:val="00304948"/>
    <w:rsid w:val="00305BEF"/>
    <w:rsid w:val="00306B69"/>
    <w:rsid w:val="00306C71"/>
    <w:rsid w:val="00307224"/>
    <w:rsid w:val="003073A3"/>
    <w:rsid w:val="00307503"/>
    <w:rsid w:val="00307A8C"/>
    <w:rsid w:val="00307B0C"/>
    <w:rsid w:val="003105BC"/>
    <w:rsid w:val="003112A6"/>
    <w:rsid w:val="00311689"/>
    <w:rsid w:val="00311DA1"/>
    <w:rsid w:val="0031218D"/>
    <w:rsid w:val="0031252F"/>
    <w:rsid w:val="0031369E"/>
    <w:rsid w:val="00313FEB"/>
    <w:rsid w:val="00315684"/>
    <w:rsid w:val="003158DC"/>
    <w:rsid w:val="00315C5C"/>
    <w:rsid w:val="003164F3"/>
    <w:rsid w:val="00317740"/>
    <w:rsid w:val="00320A98"/>
    <w:rsid w:val="003221EF"/>
    <w:rsid w:val="003224B3"/>
    <w:rsid w:val="00322CD4"/>
    <w:rsid w:val="00323E38"/>
    <w:rsid w:val="00324545"/>
    <w:rsid w:val="0032550A"/>
    <w:rsid w:val="003257D1"/>
    <w:rsid w:val="00325EF4"/>
    <w:rsid w:val="00325F6B"/>
    <w:rsid w:val="003267A4"/>
    <w:rsid w:val="00326A3C"/>
    <w:rsid w:val="00326C2C"/>
    <w:rsid w:val="00330BFE"/>
    <w:rsid w:val="003323BD"/>
    <w:rsid w:val="00332BBF"/>
    <w:rsid w:val="00333527"/>
    <w:rsid w:val="003335EF"/>
    <w:rsid w:val="003344DE"/>
    <w:rsid w:val="003353F3"/>
    <w:rsid w:val="0033686B"/>
    <w:rsid w:val="0034035B"/>
    <w:rsid w:val="003413E0"/>
    <w:rsid w:val="00341686"/>
    <w:rsid w:val="003417B8"/>
    <w:rsid w:val="00341E02"/>
    <w:rsid w:val="003437AE"/>
    <w:rsid w:val="00343C54"/>
    <w:rsid w:val="00343FB1"/>
    <w:rsid w:val="00344C11"/>
    <w:rsid w:val="00344DFB"/>
    <w:rsid w:val="00344E00"/>
    <w:rsid w:val="0034613D"/>
    <w:rsid w:val="00346916"/>
    <w:rsid w:val="00346ED2"/>
    <w:rsid w:val="0034729E"/>
    <w:rsid w:val="00347BCB"/>
    <w:rsid w:val="003502AB"/>
    <w:rsid w:val="00353369"/>
    <w:rsid w:val="0035356C"/>
    <w:rsid w:val="0035384F"/>
    <w:rsid w:val="00353D39"/>
    <w:rsid w:val="003541A3"/>
    <w:rsid w:val="00354447"/>
    <w:rsid w:val="003547BB"/>
    <w:rsid w:val="003557BD"/>
    <w:rsid w:val="003564A2"/>
    <w:rsid w:val="003567F7"/>
    <w:rsid w:val="00357D56"/>
    <w:rsid w:val="00357DEC"/>
    <w:rsid w:val="0036004A"/>
    <w:rsid w:val="003602C6"/>
    <w:rsid w:val="00361D84"/>
    <w:rsid w:val="003626EB"/>
    <w:rsid w:val="00362A89"/>
    <w:rsid w:val="00362DD5"/>
    <w:rsid w:val="00363154"/>
    <w:rsid w:val="003632E1"/>
    <w:rsid w:val="00363A3E"/>
    <w:rsid w:val="00363D1D"/>
    <w:rsid w:val="00363E88"/>
    <w:rsid w:val="00364D78"/>
    <w:rsid w:val="00366AAF"/>
    <w:rsid w:val="00366D5C"/>
    <w:rsid w:val="003676C9"/>
    <w:rsid w:val="00370FF4"/>
    <w:rsid w:val="003711B2"/>
    <w:rsid w:val="003714A8"/>
    <w:rsid w:val="00371DFE"/>
    <w:rsid w:val="00373CC6"/>
    <w:rsid w:val="00376C19"/>
    <w:rsid w:val="00377050"/>
    <w:rsid w:val="00377355"/>
    <w:rsid w:val="00380C62"/>
    <w:rsid w:val="003819F9"/>
    <w:rsid w:val="00382126"/>
    <w:rsid w:val="0038278F"/>
    <w:rsid w:val="003828AF"/>
    <w:rsid w:val="00382B68"/>
    <w:rsid w:val="0038357B"/>
    <w:rsid w:val="00385D94"/>
    <w:rsid w:val="003861B6"/>
    <w:rsid w:val="0038671C"/>
    <w:rsid w:val="00387193"/>
    <w:rsid w:val="00387319"/>
    <w:rsid w:val="00387622"/>
    <w:rsid w:val="00390A31"/>
    <w:rsid w:val="00390E0D"/>
    <w:rsid w:val="003912F9"/>
    <w:rsid w:val="00391B46"/>
    <w:rsid w:val="003922A3"/>
    <w:rsid w:val="00392E6C"/>
    <w:rsid w:val="003935B9"/>
    <w:rsid w:val="003943C9"/>
    <w:rsid w:val="00397EE1"/>
    <w:rsid w:val="00397FE6"/>
    <w:rsid w:val="003A11DA"/>
    <w:rsid w:val="003A18CC"/>
    <w:rsid w:val="003A2F6B"/>
    <w:rsid w:val="003A381A"/>
    <w:rsid w:val="003A3855"/>
    <w:rsid w:val="003A45A4"/>
    <w:rsid w:val="003A487C"/>
    <w:rsid w:val="003A4C5E"/>
    <w:rsid w:val="003A5893"/>
    <w:rsid w:val="003A607F"/>
    <w:rsid w:val="003A672C"/>
    <w:rsid w:val="003A6FFE"/>
    <w:rsid w:val="003A77EA"/>
    <w:rsid w:val="003B149A"/>
    <w:rsid w:val="003B1B1E"/>
    <w:rsid w:val="003B21AB"/>
    <w:rsid w:val="003B41E7"/>
    <w:rsid w:val="003B5F93"/>
    <w:rsid w:val="003B62F2"/>
    <w:rsid w:val="003B69BF"/>
    <w:rsid w:val="003B69F4"/>
    <w:rsid w:val="003C1E55"/>
    <w:rsid w:val="003C2672"/>
    <w:rsid w:val="003C4336"/>
    <w:rsid w:val="003C44C3"/>
    <w:rsid w:val="003C44D4"/>
    <w:rsid w:val="003C4663"/>
    <w:rsid w:val="003C4C34"/>
    <w:rsid w:val="003C4F13"/>
    <w:rsid w:val="003C59AD"/>
    <w:rsid w:val="003C745D"/>
    <w:rsid w:val="003D0D91"/>
    <w:rsid w:val="003D1575"/>
    <w:rsid w:val="003D1FE3"/>
    <w:rsid w:val="003D2157"/>
    <w:rsid w:val="003D2762"/>
    <w:rsid w:val="003D2E16"/>
    <w:rsid w:val="003D43FC"/>
    <w:rsid w:val="003D4BB2"/>
    <w:rsid w:val="003D555D"/>
    <w:rsid w:val="003D5B17"/>
    <w:rsid w:val="003D61DD"/>
    <w:rsid w:val="003D6BA0"/>
    <w:rsid w:val="003D7836"/>
    <w:rsid w:val="003D78AD"/>
    <w:rsid w:val="003E004C"/>
    <w:rsid w:val="003E08FE"/>
    <w:rsid w:val="003E0CBB"/>
    <w:rsid w:val="003E1069"/>
    <w:rsid w:val="003E2F3B"/>
    <w:rsid w:val="003E3BB1"/>
    <w:rsid w:val="003E3C7E"/>
    <w:rsid w:val="003E5295"/>
    <w:rsid w:val="003E52B4"/>
    <w:rsid w:val="003E622E"/>
    <w:rsid w:val="003E7A2D"/>
    <w:rsid w:val="003F1FBD"/>
    <w:rsid w:val="003F2D98"/>
    <w:rsid w:val="003F2DA3"/>
    <w:rsid w:val="003F372D"/>
    <w:rsid w:val="003F3BE0"/>
    <w:rsid w:val="003F5095"/>
    <w:rsid w:val="003F5120"/>
    <w:rsid w:val="003F51C1"/>
    <w:rsid w:val="003F5BFA"/>
    <w:rsid w:val="003F5FE8"/>
    <w:rsid w:val="003F660F"/>
    <w:rsid w:val="003F7EC7"/>
    <w:rsid w:val="00400589"/>
    <w:rsid w:val="00400A48"/>
    <w:rsid w:val="00401973"/>
    <w:rsid w:val="00402505"/>
    <w:rsid w:val="00403387"/>
    <w:rsid w:val="00403510"/>
    <w:rsid w:val="004043C1"/>
    <w:rsid w:val="004047BF"/>
    <w:rsid w:val="00405CF7"/>
    <w:rsid w:val="004062A8"/>
    <w:rsid w:val="00406A00"/>
    <w:rsid w:val="004073AC"/>
    <w:rsid w:val="00407FAC"/>
    <w:rsid w:val="0041018E"/>
    <w:rsid w:val="00410349"/>
    <w:rsid w:val="004108A1"/>
    <w:rsid w:val="00411777"/>
    <w:rsid w:val="0041270D"/>
    <w:rsid w:val="00414887"/>
    <w:rsid w:val="004150ED"/>
    <w:rsid w:val="00415D6D"/>
    <w:rsid w:val="004169AA"/>
    <w:rsid w:val="00416F55"/>
    <w:rsid w:val="00417767"/>
    <w:rsid w:val="00417BCB"/>
    <w:rsid w:val="0042120F"/>
    <w:rsid w:val="00421BD2"/>
    <w:rsid w:val="00421CF5"/>
    <w:rsid w:val="00421DFF"/>
    <w:rsid w:val="00422919"/>
    <w:rsid w:val="00423996"/>
    <w:rsid w:val="00423E64"/>
    <w:rsid w:val="00424776"/>
    <w:rsid w:val="00425781"/>
    <w:rsid w:val="004265CB"/>
    <w:rsid w:val="00426652"/>
    <w:rsid w:val="0042772C"/>
    <w:rsid w:val="004300AF"/>
    <w:rsid w:val="004301C7"/>
    <w:rsid w:val="00430617"/>
    <w:rsid w:val="00430731"/>
    <w:rsid w:val="0043239A"/>
    <w:rsid w:val="0043283B"/>
    <w:rsid w:val="004328FA"/>
    <w:rsid w:val="00432B31"/>
    <w:rsid w:val="00432D1D"/>
    <w:rsid w:val="004335C1"/>
    <w:rsid w:val="00433CFA"/>
    <w:rsid w:val="00433DFA"/>
    <w:rsid w:val="00434A68"/>
    <w:rsid w:val="00434D75"/>
    <w:rsid w:val="00434D97"/>
    <w:rsid w:val="00435067"/>
    <w:rsid w:val="0043646D"/>
    <w:rsid w:val="00437410"/>
    <w:rsid w:val="004374F5"/>
    <w:rsid w:val="00440DF6"/>
    <w:rsid w:val="00441D15"/>
    <w:rsid w:val="00441D28"/>
    <w:rsid w:val="00442989"/>
    <w:rsid w:val="00442ACC"/>
    <w:rsid w:val="00442F83"/>
    <w:rsid w:val="004434AE"/>
    <w:rsid w:val="004454D3"/>
    <w:rsid w:val="004461EC"/>
    <w:rsid w:val="00446406"/>
    <w:rsid w:val="00446512"/>
    <w:rsid w:val="00447829"/>
    <w:rsid w:val="00447B30"/>
    <w:rsid w:val="00447FDE"/>
    <w:rsid w:val="00450A11"/>
    <w:rsid w:val="00450C6C"/>
    <w:rsid w:val="0045149E"/>
    <w:rsid w:val="00451B14"/>
    <w:rsid w:val="00452F10"/>
    <w:rsid w:val="00453174"/>
    <w:rsid w:val="004537DC"/>
    <w:rsid w:val="00454029"/>
    <w:rsid w:val="004547D2"/>
    <w:rsid w:val="004555C4"/>
    <w:rsid w:val="00455843"/>
    <w:rsid w:val="00455924"/>
    <w:rsid w:val="00456304"/>
    <w:rsid w:val="00456885"/>
    <w:rsid w:val="004569D4"/>
    <w:rsid w:val="0046004E"/>
    <w:rsid w:val="00460CFA"/>
    <w:rsid w:val="0046105C"/>
    <w:rsid w:val="00461126"/>
    <w:rsid w:val="00462E2C"/>
    <w:rsid w:val="00463320"/>
    <w:rsid w:val="004633B6"/>
    <w:rsid w:val="00463968"/>
    <w:rsid w:val="0046437F"/>
    <w:rsid w:val="00465E4E"/>
    <w:rsid w:val="0046634B"/>
    <w:rsid w:val="00467282"/>
    <w:rsid w:val="0047014D"/>
    <w:rsid w:val="00470363"/>
    <w:rsid w:val="00471920"/>
    <w:rsid w:val="00472239"/>
    <w:rsid w:val="00472826"/>
    <w:rsid w:val="00472CA9"/>
    <w:rsid w:val="00473172"/>
    <w:rsid w:val="0047472E"/>
    <w:rsid w:val="00475481"/>
    <w:rsid w:val="00475E85"/>
    <w:rsid w:val="004768EE"/>
    <w:rsid w:val="00476C4B"/>
    <w:rsid w:val="0048125B"/>
    <w:rsid w:val="00481DA7"/>
    <w:rsid w:val="004822B6"/>
    <w:rsid w:val="004823A0"/>
    <w:rsid w:val="00482B4E"/>
    <w:rsid w:val="004835BA"/>
    <w:rsid w:val="00483704"/>
    <w:rsid w:val="00484419"/>
    <w:rsid w:val="00484B05"/>
    <w:rsid w:val="00484F11"/>
    <w:rsid w:val="00485150"/>
    <w:rsid w:val="004854C1"/>
    <w:rsid w:val="00486D59"/>
    <w:rsid w:val="00487166"/>
    <w:rsid w:val="00487709"/>
    <w:rsid w:val="00487DA3"/>
    <w:rsid w:val="004908B7"/>
    <w:rsid w:val="00491145"/>
    <w:rsid w:val="004911ED"/>
    <w:rsid w:val="00491736"/>
    <w:rsid w:val="0049287F"/>
    <w:rsid w:val="00492885"/>
    <w:rsid w:val="004934B7"/>
    <w:rsid w:val="0049416A"/>
    <w:rsid w:val="00494328"/>
    <w:rsid w:val="004945E0"/>
    <w:rsid w:val="00495209"/>
    <w:rsid w:val="00495462"/>
    <w:rsid w:val="004959F0"/>
    <w:rsid w:val="00495C3F"/>
    <w:rsid w:val="00497245"/>
    <w:rsid w:val="004A06E4"/>
    <w:rsid w:val="004A0971"/>
    <w:rsid w:val="004A3613"/>
    <w:rsid w:val="004A4003"/>
    <w:rsid w:val="004A40D8"/>
    <w:rsid w:val="004A4D4E"/>
    <w:rsid w:val="004A5BB2"/>
    <w:rsid w:val="004A6795"/>
    <w:rsid w:val="004A7605"/>
    <w:rsid w:val="004A7649"/>
    <w:rsid w:val="004B156F"/>
    <w:rsid w:val="004B19FC"/>
    <w:rsid w:val="004B337D"/>
    <w:rsid w:val="004B5265"/>
    <w:rsid w:val="004B5B37"/>
    <w:rsid w:val="004B5F28"/>
    <w:rsid w:val="004B7531"/>
    <w:rsid w:val="004B7CF4"/>
    <w:rsid w:val="004B7F32"/>
    <w:rsid w:val="004C070B"/>
    <w:rsid w:val="004C0CDF"/>
    <w:rsid w:val="004C0D6C"/>
    <w:rsid w:val="004C0DCD"/>
    <w:rsid w:val="004C11B9"/>
    <w:rsid w:val="004C22BC"/>
    <w:rsid w:val="004C22E6"/>
    <w:rsid w:val="004C2984"/>
    <w:rsid w:val="004C3EFB"/>
    <w:rsid w:val="004C4F52"/>
    <w:rsid w:val="004C6013"/>
    <w:rsid w:val="004C61C0"/>
    <w:rsid w:val="004C61EA"/>
    <w:rsid w:val="004C6F32"/>
    <w:rsid w:val="004C7092"/>
    <w:rsid w:val="004D0CA2"/>
    <w:rsid w:val="004D0FD1"/>
    <w:rsid w:val="004D16B5"/>
    <w:rsid w:val="004D1B30"/>
    <w:rsid w:val="004D25DA"/>
    <w:rsid w:val="004D4441"/>
    <w:rsid w:val="004D56CC"/>
    <w:rsid w:val="004D5708"/>
    <w:rsid w:val="004D5726"/>
    <w:rsid w:val="004D59E3"/>
    <w:rsid w:val="004D5CC8"/>
    <w:rsid w:val="004D6180"/>
    <w:rsid w:val="004D6452"/>
    <w:rsid w:val="004D7669"/>
    <w:rsid w:val="004D7737"/>
    <w:rsid w:val="004D7EA2"/>
    <w:rsid w:val="004E0277"/>
    <w:rsid w:val="004E04F4"/>
    <w:rsid w:val="004E10D5"/>
    <w:rsid w:val="004E11F0"/>
    <w:rsid w:val="004E11F9"/>
    <w:rsid w:val="004E1A12"/>
    <w:rsid w:val="004E2056"/>
    <w:rsid w:val="004E2126"/>
    <w:rsid w:val="004E2BA8"/>
    <w:rsid w:val="004E31BD"/>
    <w:rsid w:val="004E44E4"/>
    <w:rsid w:val="004E4DE3"/>
    <w:rsid w:val="004E7BD5"/>
    <w:rsid w:val="004F063F"/>
    <w:rsid w:val="004F1BB9"/>
    <w:rsid w:val="004F2081"/>
    <w:rsid w:val="004F27D5"/>
    <w:rsid w:val="004F2ADD"/>
    <w:rsid w:val="004F33F8"/>
    <w:rsid w:val="004F410D"/>
    <w:rsid w:val="004F41FC"/>
    <w:rsid w:val="004F4284"/>
    <w:rsid w:val="004F4428"/>
    <w:rsid w:val="004F45B5"/>
    <w:rsid w:val="004F51D1"/>
    <w:rsid w:val="004F54C4"/>
    <w:rsid w:val="004F62C3"/>
    <w:rsid w:val="004F73ED"/>
    <w:rsid w:val="0050227B"/>
    <w:rsid w:val="005025F3"/>
    <w:rsid w:val="00502B5A"/>
    <w:rsid w:val="00502B6C"/>
    <w:rsid w:val="005042C7"/>
    <w:rsid w:val="005045AE"/>
    <w:rsid w:val="00505100"/>
    <w:rsid w:val="00505720"/>
    <w:rsid w:val="00506CF1"/>
    <w:rsid w:val="00507756"/>
    <w:rsid w:val="00507BD0"/>
    <w:rsid w:val="00507CE1"/>
    <w:rsid w:val="00511BA7"/>
    <w:rsid w:val="00511BF8"/>
    <w:rsid w:val="00511BFF"/>
    <w:rsid w:val="00512BBE"/>
    <w:rsid w:val="0051376D"/>
    <w:rsid w:val="00513945"/>
    <w:rsid w:val="005152D7"/>
    <w:rsid w:val="00515BF0"/>
    <w:rsid w:val="00516028"/>
    <w:rsid w:val="0051698B"/>
    <w:rsid w:val="00517719"/>
    <w:rsid w:val="005203F9"/>
    <w:rsid w:val="00520A36"/>
    <w:rsid w:val="00520D80"/>
    <w:rsid w:val="005215F5"/>
    <w:rsid w:val="00521C78"/>
    <w:rsid w:val="00522CA5"/>
    <w:rsid w:val="00523CCE"/>
    <w:rsid w:val="00523DA0"/>
    <w:rsid w:val="0052410A"/>
    <w:rsid w:val="005255B0"/>
    <w:rsid w:val="005267B2"/>
    <w:rsid w:val="00526AAB"/>
    <w:rsid w:val="00526F57"/>
    <w:rsid w:val="005279FC"/>
    <w:rsid w:val="00530682"/>
    <w:rsid w:val="00530D67"/>
    <w:rsid w:val="00532127"/>
    <w:rsid w:val="005326E7"/>
    <w:rsid w:val="00532875"/>
    <w:rsid w:val="005335B8"/>
    <w:rsid w:val="0053460D"/>
    <w:rsid w:val="005347C2"/>
    <w:rsid w:val="00541184"/>
    <w:rsid w:val="00541475"/>
    <w:rsid w:val="00541F3B"/>
    <w:rsid w:val="00542122"/>
    <w:rsid w:val="005428C0"/>
    <w:rsid w:val="005429A4"/>
    <w:rsid w:val="00542A6C"/>
    <w:rsid w:val="00543300"/>
    <w:rsid w:val="00544B56"/>
    <w:rsid w:val="00544DF3"/>
    <w:rsid w:val="00545F40"/>
    <w:rsid w:val="00546081"/>
    <w:rsid w:val="00546BD1"/>
    <w:rsid w:val="00547368"/>
    <w:rsid w:val="00547407"/>
    <w:rsid w:val="00550722"/>
    <w:rsid w:val="0055142A"/>
    <w:rsid w:val="005515ED"/>
    <w:rsid w:val="0055169A"/>
    <w:rsid w:val="0055252D"/>
    <w:rsid w:val="00552BB3"/>
    <w:rsid w:val="005538CA"/>
    <w:rsid w:val="00553EED"/>
    <w:rsid w:val="00554C4A"/>
    <w:rsid w:val="00554E22"/>
    <w:rsid w:val="00555AA7"/>
    <w:rsid w:val="0055623C"/>
    <w:rsid w:val="005568BE"/>
    <w:rsid w:val="00556E08"/>
    <w:rsid w:val="005572A8"/>
    <w:rsid w:val="005573AD"/>
    <w:rsid w:val="005640E7"/>
    <w:rsid w:val="00564F13"/>
    <w:rsid w:val="00565431"/>
    <w:rsid w:val="00566B0A"/>
    <w:rsid w:val="00571AFF"/>
    <w:rsid w:val="005725BD"/>
    <w:rsid w:val="00572B56"/>
    <w:rsid w:val="00572D11"/>
    <w:rsid w:val="00572E72"/>
    <w:rsid w:val="0057340A"/>
    <w:rsid w:val="005739E4"/>
    <w:rsid w:val="00574A56"/>
    <w:rsid w:val="00576ABE"/>
    <w:rsid w:val="00577ACF"/>
    <w:rsid w:val="00577D06"/>
    <w:rsid w:val="00577E64"/>
    <w:rsid w:val="00580E10"/>
    <w:rsid w:val="00580EC0"/>
    <w:rsid w:val="00582089"/>
    <w:rsid w:val="00582346"/>
    <w:rsid w:val="005823BA"/>
    <w:rsid w:val="005828CE"/>
    <w:rsid w:val="00582F61"/>
    <w:rsid w:val="00583279"/>
    <w:rsid w:val="00583B0C"/>
    <w:rsid w:val="00583E44"/>
    <w:rsid w:val="005852A3"/>
    <w:rsid w:val="005854E1"/>
    <w:rsid w:val="00585740"/>
    <w:rsid w:val="005866D3"/>
    <w:rsid w:val="00586E59"/>
    <w:rsid w:val="00586EF0"/>
    <w:rsid w:val="00587CF4"/>
    <w:rsid w:val="00590950"/>
    <w:rsid w:val="005912C9"/>
    <w:rsid w:val="00592ACB"/>
    <w:rsid w:val="00592EA0"/>
    <w:rsid w:val="00592EB9"/>
    <w:rsid w:val="00593341"/>
    <w:rsid w:val="00594327"/>
    <w:rsid w:val="0059434D"/>
    <w:rsid w:val="00594574"/>
    <w:rsid w:val="005959A3"/>
    <w:rsid w:val="00595F10"/>
    <w:rsid w:val="005966FF"/>
    <w:rsid w:val="00596A8C"/>
    <w:rsid w:val="00597B7F"/>
    <w:rsid w:val="005A0578"/>
    <w:rsid w:val="005A0E41"/>
    <w:rsid w:val="005A11A5"/>
    <w:rsid w:val="005A1E5C"/>
    <w:rsid w:val="005A22D7"/>
    <w:rsid w:val="005A2878"/>
    <w:rsid w:val="005A37AF"/>
    <w:rsid w:val="005A5FEA"/>
    <w:rsid w:val="005A65AD"/>
    <w:rsid w:val="005A77B5"/>
    <w:rsid w:val="005A79A4"/>
    <w:rsid w:val="005B0472"/>
    <w:rsid w:val="005B0782"/>
    <w:rsid w:val="005B0AC8"/>
    <w:rsid w:val="005B18BB"/>
    <w:rsid w:val="005B1EAE"/>
    <w:rsid w:val="005B381C"/>
    <w:rsid w:val="005B47F2"/>
    <w:rsid w:val="005B5AEF"/>
    <w:rsid w:val="005B6B84"/>
    <w:rsid w:val="005B7C33"/>
    <w:rsid w:val="005C0103"/>
    <w:rsid w:val="005C07EB"/>
    <w:rsid w:val="005C1042"/>
    <w:rsid w:val="005C1C60"/>
    <w:rsid w:val="005C2CFB"/>
    <w:rsid w:val="005C3A00"/>
    <w:rsid w:val="005C5889"/>
    <w:rsid w:val="005C6E89"/>
    <w:rsid w:val="005C74BA"/>
    <w:rsid w:val="005C77D3"/>
    <w:rsid w:val="005C78B7"/>
    <w:rsid w:val="005D04C4"/>
    <w:rsid w:val="005D0AA7"/>
    <w:rsid w:val="005D1094"/>
    <w:rsid w:val="005D12DB"/>
    <w:rsid w:val="005D1A84"/>
    <w:rsid w:val="005D2A17"/>
    <w:rsid w:val="005D2B50"/>
    <w:rsid w:val="005D2CAA"/>
    <w:rsid w:val="005D316D"/>
    <w:rsid w:val="005D34A0"/>
    <w:rsid w:val="005D385B"/>
    <w:rsid w:val="005D4920"/>
    <w:rsid w:val="005D4A06"/>
    <w:rsid w:val="005D4CC5"/>
    <w:rsid w:val="005D510D"/>
    <w:rsid w:val="005D5538"/>
    <w:rsid w:val="005D5D58"/>
    <w:rsid w:val="005D73BB"/>
    <w:rsid w:val="005E04E1"/>
    <w:rsid w:val="005E1816"/>
    <w:rsid w:val="005E1C1C"/>
    <w:rsid w:val="005E1C1F"/>
    <w:rsid w:val="005E1FDF"/>
    <w:rsid w:val="005E23E5"/>
    <w:rsid w:val="005E2A26"/>
    <w:rsid w:val="005E2B00"/>
    <w:rsid w:val="005E2F8A"/>
    <w:rsid w:val="005E32C2"/>
    <w:rsid w:val="005E365A"/>
    <w:rsid w:val="005E3A0C"/>
    <w:rsid w:val="005E4052"/>
    <w:rsid w:val="005E418B"/>
    <w:rsid w:val="005E4B48"/>
    <w:rsid w:val="005E529D"/>
    <w:rsid w:val="005E53A8"/>
    <w:rsid w:val="005E574D"/>
    <w:rsid w:val="005E6047"/>
    <w:rsid w:val="005E652A"/>
    <w:rsid w:val="005E67A5"/>
    <w:rsid w:val="005E7829"/>
    <w:rsid w:val="005F03C7"/>
    <w:rsid w:val="005F10ED"/>
    <w:rsid w:val="005F14DC"/>
    <w:rsid w:val="005F17C2"/>
    <w:rsid w:val="005F1A51"/>
    <w:rsid w:val="005F1A5C"/>
    <w:rsid w:val="005F346F"/>
    <w:rsid w:val="005F34FD"/>
    <w:rsid w:val="005F355C"/>
    <w:rsid w:val="005F526B"/>
    <w:rsid w:val="005F567F"/>
    <w:rsid w:val="005F5C24"/>
    <w:rsid w:val="005F610C"/>
    <w:rsid w:val="005F6EE0"/>
    <w:rsid w:val="005F6EF3"/>
    <w:rsid w:val="005F72EF"/>
    <w:rsid w:val="00600BF4"/>
    <w:rsid w:val="00601231"/>
    <w:rsid w:val="00601698"/>
    <w:rsid w:val="00601A45"/>
    <w:rsid w:val="006023E1"/>
    <w:rsid w:val="0060295F"/>
    <w:rsid w:val="00603A11"/>
    <w:rsid w:val="00603A2B"/>
    <w:rsid w:val="00604189"/>
    <w:rsid w:val="00604B18"/>
    <w:rsid w:val="00604CDB"/>
    <w:rsid w:val="00604E2A"/>
    <w:rsid w:val="00605426"/>
    <w:rsid w:val="00605D14"/>
    <w:rsid w:val="00605DD4"/>
    <w:rsid w:val="00605F0A"/>
    <w:rsid w:val="00605F1F"/>
    <w:rsid w:val="00606156"/>
    <w:rsid w:val="006064FF"/>
    <w:rsid w:val="006075C1"/>
    <w:rsid w:val="00607999"/>
    <w:rsid w:val="00607A6C"/>
    <w:rsid w:val="00607B2B"/>
    <w:rsid w:val="00607EF3"/>
    <w:rsid w:val="00610891"/>
    <w:rsid w:val="00610897"/>
    <w:rsid w:val="00610FCE"/>
    <w:rsid w:val="00611363"/>
    <w:rsid w:val="0061148A"/>
    <w:rsid w:val="00611ED5"/>
    <w:rsid w:val="0061228A"/>
    <w:rsid w:val="006134F0"/>
    <w:rsid w:val="0061381E"/>
    <w:rsid w:val="0061391D"/>
    <w:rsid w:val="00615018"/>
    <w:rsid w:val="0061525E"/>
    <w:rsid w:val="00615370"/>
    <w:rsid w:val="006160C7"/>
    <w:rsid w:val="00617265"/>
    <w:rsid w:val="006172F6"/>
    <w:rsid w:val="00617304"/>
    <w:rsid w:val="00617F8B"/>
    <w:rsid w:val="006209CB"/>
    <w:rsid w:val="00620C2A"/>
    <w:rsid w:val="00620CF8"/>
    <w:rsid w:val="006210A7"/>
    <w:rsid w:val="006227E7"/>
    <w:rsid w:val="00623C73"/>
    <w:rsid w:val="00623CAA"/>
    <w:rsid w:val="00625692"/>
    <w:rsid w:val="006258E0"/>
    <w:rsid w:val="00625C71"/>
    <w:rsid w:val="00626379"/>
    <w:rsid w:val="00626A96"/>
    <w:rsid w:val="00626E4C"/>
    <w:rsid w:val="00627195"/>
    <w:rsid w:val="00627DB3"/>
    <w:rsid w:val="0063095B"/>
    <w:rsid w:val="00631537"/>
    <w:rsid w:val="00631636"/>
    <w:rsid w:val="0063196D"/>
    <w:rsid w:val="006329FF"/>
    <w:rsid w:val="00633A26"/>
    <w:rsid w:val="00633FDC"/>
    <w:rsid w:val="006342D8"/>
    <w:rsid w:val="00634581"/>
    <w:rsid w:val="006358F8"/>
    <w:rsid w:val="00636046"/>
    <w:rsid w:val="00636ABC"/>
    <w:rsid w:val="006378A1"/>
    <w:rsid w:val="00642F45"/>
    <w:rsid w:val="00643CCC"/>
    <w:rsid w:val="0064478E"/>
    <w:rsid w:val="0064561C"/>
    <w:rsid w:val="00646F2D"/>
    <w:rsid w:val="006516CF"/>
    <w:rsid w:val="006516DF"/>
    <w:rsid w:val="00651B23"/>
    <w:rsid w:val="00651C01"/>
    <w:rsid w:val="00652B43"/>
    <w:rsid w:val="006544A6"/>
    <w:rsid w:val="00654BF8"/>
    <w:rsid w:val="00655AFB"/>
    <w:rsid w:val="0065610F"/>
    <w:rsid w:val="00656CB9"/>
    <w:rsid w:val="00656E40"/>
    <w:rsid w:val="006578E8"/>
    <w:rsid w:val="00657F4F"/>
    <w:rsid w:val="006640E1"/>
    <w:rsid w:val="006643CF"/>
    <w:rsid w:val="00664D1F"/>
    <w:rsid w:val="00664ED0"/>
    <w:rsid w:val="00666107"/>
    <w:rsid w:val="00666485"/>
    <w:rsid w:val="006664FC"/>
    <w:rsid w:val="0066740F"/>
    <w:rsid w:val="00667D95"/>
    <w:rsid w:val="00670698"/>
    <w:rsid w:val="00670A98"/>
    <w:rsid w:val="00670F48"/>
    <w:rsid w:val="006710A0"/>
    <w:rsid w:val="006711D5"/>
    <w:rsid w:val="0067120E"/>
    <w:rsid w:val="006717BA"/>
    <w:rsid w:val="00672814"/>
    <w:rsid w:val="00674FDC"/>
    <w:rsid w:val="006752A7"/>
    <w:rsid w:val="006758D1"/>
    <w:rsid w:val="00676078"/>
    <w:rsid w:val="00676636"/>
    <w:rsid w:val="00676FDA"/>
    <w:rsid w:val="00677C6F"/>
    <w:rsid w:val="00680023"/>
    <w:rsid w:val="006800D2"/>
    <w:rsid w:val="00680ED9"/>
    <w:rsid w:val="0068238A"/>
    <w:rsid w:val="0068249C"/>
    <w:rsid w:val="00683089"/>
    <w:rsid w:val="00683DF0"/>
    <w:rsid w:val="006842EE"/>
    <w:rsid w:val="00684C62"/>
    <w:rsid w:val="006850D4"/>
    <w:rsid w:val="00685E76"/>
    <w:rsid w:val="006861A0"/>
    <w:rsid w:val="00686375"/>
    <w:rsid w:val="00686390"/>
    <w:rsid w:val="00686709"/>
    <w:rsid w:val="006874A8"/>
    <w:rsid w:val="00692612"/>
    <w:rsid w:val="00692898"/>
    <w:rsid w:val="00693B37"/>
    <w:rsid w:val="00694417"/>
    <w:rsid w:val="0069518B"/>
    <w:rsid w:val="006952F0"/>
    <w:rsid w:val="00695455"/>
    <w:rsid w:val="006957EB"/>
    <w:rsid w:val="006960ED"/>
    <w:rsid w:val="0069742F"/>
    <w:rsid w:val="00697D28"/>
    <w:rsid w:val="006A0C44"/>
    <w:rsid w:val="006A24A4"/>
    <w:rsid w:val="006A2941"/>
    <w:rsid w:val="006A2C92"/>
    <w:rsid w:val="006A414F"/>
    <w:rsid w:val="006A550D"/>
    <w:rsid w:val="006A5F20"/>
    <w:rsid w:val="006A6238"/>
    <w:rsid w:val="006A668C"/>
    <w:rsid w:val="006A6948"/>
    <w:rsid w:val="006A79BD"/>
    <w:rsid w:val="006A7A40"/>
    <w:rsid w:val="006B075D"/>
    <w:rsid w:val="006B1439"/>
    <w:rsid w:val="006B1C36"/>
    <w:rsid w:val="006B20E6"/>
    <w:rsid w:val="006B2732"/>
    <w:rsid w:val="006B2B9F"/>
    <w:rsid w:val="006B3F30"/>
    <w:rsid w:val="006B4ACD"/>
    <w:rsid w:val="006B5182"/>
    <w:rsid w:val="006B5BC9"/>
    <w:rsid w:val="006B5C48"/>
    <w:rsid w:val="006B6494"/>
    <w:rsid w:val="006C1DD5"/>
    <w:rsid w:val="006C2AE1"/>
    <w:rsid w:val="006C3039"/>
    <w:rsid w:val="006C32AA"/>
    <w:rsid w:val="006C3E5C"/>
    <w:rsid w:val="006C41C4"/>
    <w:rsid w:val="006C4270"/>
    <w:rsid w:val="006C4B60"/>
    <w:rsid w:val="006C5089"/>
    <w:rsid w:val="006C5FB1"/>
    <w:rsid w:val="006C60F2"/>
    <w:rsid w:val="006C6264"/>
    <w:rsid w:val="006C651C"/>
    <w:rsid w:val="006C6704"/>
    <w:rsid w:val="006C6F3F"/>
    <w:rsid w:val="006C791B"/>
    <w:rsid w:val="006D0BC0"/>
    <w:rsid w:val="006D0D46"/>
    <w:rsid w:val="006D0F57"/>
    <w:rsid w:val="006D18E0"/>
    <w:rsid w:val="006D1F5D"/>
    <w:rsid w:val="006D216D"/>
    <w:rsid w:val="006D2640"/>
    <w:rsid w:val="006D2FFD"/>
    <w:rsid w:val="006D3C81"/>
    <w:rsid w:val="006D3F35"/>
    <w:rsid w:val="006D40B8"/>
    <w:rsid w:val="006D4F61"/>
    <w:rsid w:val="006D64B8"/>
    <w:rsid w:val="006D6B9F"/>
    <w:rsid w:val="006D6BC9"/>
    <w:rsid w:val="006D7C5D"/>
    <w:rsid w:val="006D7E6F"/>
    <w:rsid w:val="006E04AC"/>
    <w:rsid w:val="006E05F1"/>
    <w:rsid w:val="006E162F"/>
    <w:rsid w:val="006E1930"/>
    <w:rsid w:val="006E336A"/>
    <w:rsid w:val="006E40F5"/>
    <w:rsid w:val="006E4596"/>
    <w:rsid w:val="006E4C21"/>
    <w:rsid w:val="006E5023"/>
    <w:rsid w:val="006E6215"/>
    <w:rsid w:val="006E6412"/>
    <w:rsid w:val="006E6D39"/>
    <w:rsid w:val="006E6F44"/>
    <w:rsid w:val="006E749A"/>
    <w:rsid w:val="006E79F7"/>
    <w:rsid w:val="006E7C83"/>
    <w:rsid w:val="006F0B4A"/>
    <w:rsid w:val="006F1200"/>
    <w:rsid w:val="006F12E9"/>
    <w:rsid w:val="006F2729"/>
    <w:rsid w:val="006F2D8C"/>
    <w:rsid w:val="006F3D7C"/>
    <w:rsid w:val="006F55C7"/>
    <w:rsid w:val="006F5602"/>
    <w:rsid w:val="006F5A9D"/>
    <w:rsid w:val="006F6A20"/>
    <w:rsid w:val="006F6E52"/>
    <w:rsid w:val="006F6EE0"/>
    <w:rsid w:val="006F7DAB"/>
    <w:rsid w:val="0070193E"/>
    <w:rsid w:val="00702955"/>
    <w:rsid w:val="00705662"/>
    <w:rsid w:val="00706967"/>
    <w:rsid w:val="0070710F"/>
    <w:rsid w:val="0070720F"/>
    <w:rsid w:val="00707B15"/>
    <w:rsid w:val="00710133"/>
    <w:rsid w:val="007109DC"/>
    <w:rsid w:val="00710A5F"/>
    <w:rsid w:val="00710E80"/>
    <w:rsid w:val="0071277F"/>
    <w:rsid w:val="00712D3A"/>
    <w:rsid w:val="0071304B"/>
    <w:rsid w:val="007131D4"/>
    <w:rsid w:val="00713B9B"/>
    <w:rsid w:val="00714F0F"/>
    <w:rsid w:val="007158D1"/>
    <w:rsid w:val="00715A77"/>
    <w:rsid w:val="00716552"/>
    <w:rsid w:val="007170FD"/>
    <w:rsid w:val="007171D3"/>
    <w:rsid w:val="007177EB"/>
    <w:rsid w:val="007207FC"/>
    <w:rsid w:val="00720900"/>
    <w:rsid w:val="007209B6"/>
    <w:rsid w:val="00721AA4"/>
    <w:rsid w:val="00721BF9"/>
    <w:rsid w:val="0072206B"/>
    <w:rsid w:val="0072256D"/>
    <w:rsid w:val="00722662"/>
    <w:rsid w:val="00723685"/>
    <w:rsid w:val="0072389A"/>
    <w:rsid w:val="00723DED"/>
    <w:rsid w:val="0072493E"/>
    <w:rsid w:val="00724C07"/>
    <w:rsid w:val="00724C0B"/>
    <w:rsid w:val="007256B2"/>
    <w:rsid w:val="00725AA0"/>
    <w:rsid w:val="007261C1"/>
    <w:rsid w:val="007264A9"/>
    <w:rsid w:val="00726BD5"/>
    <w:rsid w:val="0072799A"/>
    <w:rsid w:val="00731D65"/>
    <w:rsid w:val="00732447"/>
    <w:rsid w:val="00733137"/>
    <w:rsid w:val="00733B09"/>
    <w:rsid w:val="00733FFA"/>
    <w:rsid w:val="00734241"/>
    <w:rsid w:val="007342CF"/>
    <w:rsid w:val="00734AD8"/>
    <w:rsid w:val="00734C3F"/>
    <w:rsid w:val="00735433"/>
    <w:rsid w:val="00735713"/>
    <w:rsid w:val="00735E1E"/>
    <w:rsid w:val="00736F23"/>
    <w:rsid w:val="007374C5"/>
    <w:rsid w:val="0073767F"/>
    <w:rsid w:val="007400F5"/>
    <w:rsid w:val="007403D2"/>
    <w:rsid w:val="00740942"/>
    <w:rsid w:val="007410D0"/>
    <w:rsid w:val="0074125E"/>
    <w:rsid w:val="00741316"/>
    <w:rsid w:val="0074136A"/>
    <w:rsid w:val="00741E82"/>
    <w:rsid w:val="00742F1C"/>
    <w:rsid w:val="00745076"/>
    <w:rsid w:val="007455CD"/>
    <w:rsid w:val="00745954"/>
    <w:rsid w:val="00745AC7"/>
    <w:rsid w:val="007460F7"/>
    <w:rsid w:val="00746965"/>
    <w:rsid w:val="007470F0"/>
    <w:rsid w:val="007503BA"/>
    <w:rsid w:val="00750F3A"/>
    <w:rsid w:val="00751673"/>
    <w:rsid w:val="00752015"/>
    <w:rsid w:val="00753B84"/>
    <w:rsid w:val="00753F1C"/>
    <w:rsid w:val="00754904"/>
    <w:rsid w:val="00754A83"/>
    <w:rsid w:val="0075533A"/>
    <w:rsid w:val="00755DD2"/>
    <w:rsid w:val="00756288"/>
    <w:rsid w:val="00756449"/>
    <w:rsid w:val="007569E6"/>
    <w:rsid w:val="00757376"/>
    <w:rsid w:val="007613A8"/>
    <w:rsid w:val="007618A8"/>
    <w:rsid w:val="007627B7"/>
    <w:rsid w:val="007634B9"/>
    <w:rsid w:val="007634D8"/>
    <w:rsid w:val="007638AD"/>
    <w:rsid w:val="00763A21"/>
    <w:rsid w:val="00763BB4"/>
    <w:rsid w:val="00764006"/>
    <w:rsid w:val="0076436E"/>
    <w:rsid w:val="00764E4F"/>
    <w:rsid w:val="007652EA"/>
    <w:rsid w:val="0076540A"/>
    <w:rsid w:val="0076543D"/>
    <w:rsid w:val="00765DA3"/>
    <w:rsid w:val="00765DF4"/>
    <w:rsid w:val="00766590"/>
    <w:rsid w:val="007672F3"/>
    <w:rsid w:val="00770A16"/>
    <w:rsid w:val="00770B48"/>
    <w:rsid w:val="00770D56"/>
    <w:rsid w:val="00771CBE"/>
    <w:rsid w:val="0077226A"/>
    <w:rsid w:val="00773023"/>
    <w:rsid w:val="00773078"/>
    <w:rsid w:val="0077333F"/>
    <w:rsid w:val="007737C5"/>
    <w:rsid w:val="00774548"/>
    <w:rsid w:val="00774CFF"/>
    <w:rsid w:val="00775DF6"/>
    <w:rsid w:val="00777DCB"/>
    <w:rsid w:val="00780475"/>
    <w:rsid w:val="0078095A"/>
    <w:rsid w:val="00780CC6"/>
    <w:rsid w:val="00781C6A"/>
    <w:rsid w:val="00781D03"/>
    <w:rsid w:val="00781E0F"/>
    <w:rsid w:val="00782457"/>
    <w:rsid w:val="007834A3"/>
    <w:rsid w:val="007837AC"/>
    <w:rsid w:val="0078443F"/>
    <w:rsid w:val="00790908"/>
    <w:rsid w:val="00791DB6"/>
    <w:rsid w:val="007920E4"/>
    <w:rsid w:val="0079216D"/>
    <w:rsid w:val="00792A67"/>
    <w:rsid w:val="00792F0F"/>
    <w:rsid w:val="00793442"/>
    <w:rsid w:val="00793C51"/>
    <w:rsid w:val="00794B65"/>
    <w:rsid w:val="00794BC1"/>
    <w:rsid w:val="00794E79"/>
    <w:rsid w:val="00794E9A"/>
    <w:rsid w:val="00794EA5"/>
    <w:rsid w:val="00796067"/>
    <w:rsid w:val="007962F9"/>
    <w:rsid w:val="00796448"/>
    <w:rsid w:val="00796DCF"/>
    <w:rsid w:val="00797DF8"/>
    <w:rsid w:val="00797E9F"/>
    <w:rsid w:val="007A0B2A"/>
    <w:rsid w:val="007A110E"/>
    <w:rsid w:val="007A1699"/>
    <w:rsid w:val="007A2AF8"/>
    <w:rsid w:val="007A32E1"/>
    <w:rsid w:val="007A32E4"/>
    <w:rsid w:val="007A39B1"/>
    <w:rsid w:val="007A3A52"/>
    <w:rsid w:val="007A4C4C"/>
    <w:rsid w:val="007A5343"/>
    <w:rsid w:val="007A534F"/>
    <w:rsid w:val="007A696E"/>
    <w:rsid w:val="007A6CAC"/>
    <w:rsid w:val="007A6D91"/>
    <w:rsid w:val="007B0944"/>
    <w:rsid w:val="007B12A6"/>
    <w:rsid w:val="007B2620"/>
    <w:rsid w:val="007B26EB"/>
    <w:rsid w:val="007B293B"/>
    <w:rsid w:val="007B356B"/>
    <w:rsid w:val="007B367C"/>
    <w:rsid w:val="007B391A"/>
    <w:rsid w:val="007B3FF2"/>
    <w:rsid w:val="007B457D"/>
    <w:rsid w:val="007B478A"/>
    <w:rsid w:val="007B5357"/>
    <w:rsid w:val="007B5FCC"/>
    <w:rsid w:val="007B6A66"/>
    <w:rsid w:val="007B6F6F"/>
    <w:rsid w:val="007C083C"/>
    <w:rsid w:val="007C0D32"/>
    <w:rsid w:val="007C1CC8"/>
    <w:rsid w:val="007C337E"/>
    <w:rsid w:val="007C38A7"/>
    <w:rsid w:val="007C3BEB"/>
    <w:rsid w:val="007C3FAC"/>
    <w:rsid w:val="007C482A"/>
    <w:rsid w:val="007C4F0A"/>
    <w:rsid w:val="007C51DB"/>
    <w:rsid w:val="007C6897"/>
    <w:rsid w:val="007C6F93"/>
    <w:rsid w:val="007C6FED"/>
    <w:rsid w:val="007C79C5"/>
    <w:rsid w:val="007C7DE9"/>
    <w:rsid w:val="007D0374"/>
    <w:rsid w:val="007D0D23"/>
    <w:rsid w:val="007D2248"/>
    <w:rsid w:val="007D318A"/>
    <w:rsid w:val="007D32BF"/>
    <w:rsid w:val="007D3F3D"/>
    <w:rsid w:val="007D573C"/>
    <w:rsid w:val="007D5B4F"/>
    <w:rsid w:val="007D6002"/>
    <w:rsid w:val="007D635F"/>
    <w:rsid w:val="007D64B4"/>
    <w:rsid w:val="007D670B"/>
    <w:rsid w:val="007D6DBF"/>
    <w:rsid w:val="007E0E62"/>
    <w:rsid w:val="007E0F19"/>
    <w:rsid w:val="007E10C2"/>
    <w:rsid w:val="007E136A"/>
    <w:rsid w:val="007E172B"/>
    <w:rsid w:val="007E24B4"/>
    <w:rsid w:val="007E2948"/>
    <w:rsid w:val="007E34DA"/>
    <w:rsid w:val="007E4855"/>
    <w:rsid w:val="007E669B"/>
    <w:rsid w:val="007E7174"/>
    <w:rsid w:val="007E76F5"/>
    <w:rsid w:val="007E77C3"/>
    <w:rsid w:val="007E79CB"/>
    <w:rsid w:val="007E7C54"/>
    <w:rsid w:val="007F0854"/>
    <w:rsid w:val="007F0C0D"/>
    <w:rsid w:val="007F0D09"/>
    <w:rsid w:val="007F1159"/>
    <w:rsid w:val="007F2179"/>
    <w:rsid w:val="007F2233"/>
    <w:rsid w:val="007F25E8"/>
    <w:rsid w:val="007F2C80"/>
    <w:rsid w:val="007F31C1"/>
    <w:rsid w:val="007F41AB"/>
    <w:rsid w:val="007F45A9"/>
    <w:rsid w:val="007F4733"/>
    <w:rsid w:val="007F49FC"/>
    <w:rsid w:val="007F512F"/>
    <w:rsid w:val="007F5BED"/>
    <w:rsid w:val="007F6163"/>
    <w:rsid w:val="007F66A2"/>
    <w:rsid w:val="007F6AA1"/>
    <w:rsid w:val="00800B00"/>
    <w:rsid w:val="00800DD0"/>
    <w:rsid w:val="008014EA"/>
    <w:rsid w:val="00801B7A"/>
    <w:rsid w:val="0080241C"/>
    <w:rsid w:val="0080485C"/>
    <w:rsid w:val="00807049"/>
    <w:rsid w:val="00807339"/>
    <w:rsid w:val="008074A2"/>
    <w:rsid w:val="00807697"/>
    <w:rsid w:val="00811DC3"/>
    <w:rsid w:val="00812108"/>
    <w:rsid w:val="008122A4"/>
    <w:rsid w:val="00814162"/>
    <w:rsid w:val="00814880"/>
    <w:rsid w:val="00814B51"/>
    <w:rsid w:val="0081519A"/>
    <w:rsid w:val="0081549B"/>
    <w:rsid w:val="0081629E"/>
    <w:rsid w:val="00816ACB"/>
    <w:rsid w:val="00816B30"/>
    <w:rsid w:val="00816CC4"/>
    <w:rsid w:val="0081713F"/>
    <w:rsid w:val="008174CA"/>
    <w:rsid w:val="00820704"/>
    <w:rsid w:val="008233F9"/>
    <w:rsid w:val="008234AB"/>
    <w:rsid w:val="00823B5F"/>
    <w:rsid w:val="00824393"/>
    <w:rsid w:val="00825568"/>
    <w:rsid w:val="00825691"/>
    <w:rsid w:val="00826040"/>
    <w:rsid w:val="00826C30"/>
    <w:rsid w:val="00826DBC"/>
    <w:rsid w:val="008279A7"/>
    <w:rsid w:val="008279EB"/>
    <w:rsid w:val="00830412"/>
    <w:rsid w:val="00830B1F"/>
    <w:rsid w:val="0083126D"/>
    <w:rsid w:val="00831DC8"/>
    <w:rsid w:val="00833EF9"/>
    <w:rsid w:val="008346D1"/>
    <w:rsid w:val="00834A0A"/>
    <w:rsid w:val="00834DBB"/>
    <w:rsid w:val="00836206"/>
    <w:rsid w:val="008365C7"/>
    <w:rsid w:val="00836D17"/>
    <w:rsid w:val="00836E5D"/>
    <w:rsid w:val="00837727"/>
    <w:rsid w:val="00840CC1"/>
    <w:rsid w:val="0084223B"/>
    <w:rsid w:val="0084240C"/>
    <w:rsid w:val="00842DC5"/>
    <w:rsid w:val="008433C5"/>
    <w:rsid w:val="0084390B"/>
    <w:rsid w:val="008439E8"/>
    <w:rsid w:val="00843ED7"/>
    <w:rsid w:val="0084447C"/>
    <w:rsid w:val="00844538"/>
    <w:rsid w:val="00844A49"/>
    <w:rsid w:val="00844E16"/>
    <w:rsid w:val="008451AF"/>
    <w:rsid w:val="00845787"/>
    <w:rsid w:val="00847059"/>
    <w:rsid w:val="008470D3"/>
    <w:rsid w:val="008471D0"/>
    <w:rsid w:val="00847312"/>
    <w:rsid w:val="008475F0"/>
    <w:rsid w:val="008476A6"/>
    <w:rsid w:val="00850268"/>
    <w:rsid w:val="00850A5D"/>
    <w:rsid w:val="00850BE0"/>
    <w:rsid w:val="00850C81"/>
    <w:rsid w:val="00850FBF"/>
    <w:rsid w:val="008519C6"/>
    <w:rsid w:val="00852088"/>
    <w:rsid w:val="0085246C"/>
    <w:rsid w:val="00853898"/>
    <w:rsid w:val="00854C50"/>
    <w:rsid w:val="00855862"/>
    <w:rsid w:val="0085655A"/>
    <w:rsid w:val="00856B02"/>
    <w:rsid w:val="00856DF5"/>
    <w:rsid w:val="00860047"/>
    <w:rsid w:val="00860205"/>
    <w:rsid w:val="00861177"/>
    <w:rsid w:val="00861AC3"/>
    <w:rsid w:val="00861C79"/>
    <w:rsid w:val="008637E7"/>
    <w:rsid w:val="0086399B"/>
    <w:rsid w:val="0086405B"/>
    <w:rsid w:val="00864B4E"/>
    <w:rsid w:val="00865498"/>
    <w:rsid w:val="00866400"/>
    <w:rsid w:val="0086710B"/>
    <w:rsid w:val="00867671"/>
    <w:rsid w:val="00867A86"/>
    <w:rsid w:val="00867E09"/>
    <w:rsid w:val="0087114A"/>
    <w:rsid w:val="008711D9"/>
    <w:rsid w:val="00871973"/>
    <w:rsid w:val="00872BE4"/>
    <w:rsid w:val="0087340B"/>
    <w:rsid w:val="00873B26"/>
    <w:rsid w:val="00875C00"/>
    <w:rsid w:val="00875C1E"/>
    <w:rsid w:val="0087735C"/>
    <w:rsid w:val="0088014F"/>
    <w:rsid w:val="00880E21"/>
    <w:rsid w:val="00881249"/>
    <w:rsid w:val="008812D8"/>
    <w:rsid w:val="00883069"/>
    <w:rsid w:val="008832BA"/>
    <w:rsid w:val="008838D9"/>
    <w:rsid w:val="00883C57"/>
    <w:rsid w:val="00884716"/>
    <w:rsid w:val="008863C4"/>
    <w:rsid w:val="00886BD9"/>
    <w:rsid w:val="00890A40"/>
    <w:rsid w:val="00890CCC"/>
    <w:rsid w:val="00891391"/>
    <w:rsid w:val="00891880"/>
    <w:rsid w:val="00891B81"/>
    <w:rsid w:val="00891D56"/>
    <w:rsid w:val="00894F64"/>
    <w:rsid w:val="00895099"/>
    <w:rsid w:val="00895110"/>
    <w:rsid w:val="00895E5A"/>
    <w:rsid w:val="00896A32"/>
    <w:rsid w:val="008A0CB3"/>
    <w:rsid w:val="008A112E"/>
    <w:rsid w:val="008A11AA"/>
    <w:rsid w:val="008A177E"/>
    <w:rsid w:val="008A1EDE"/>
    <w:rsid w:val="008A2A9F"/>
    <w:rsid w:val="008A36A2"/>
    <w:rsid w:val="008A3A8C"/>
    <w:rsid w:val="008A461D"/>
    <w:rsid w:val="008A4790"/>
    <w:rsid w:val="008A5E8D"/>
    <w:rsid w:val="008A615B"/>
    <w:rsid w:val="008A6545"/>
    <w:rsid w:val="008B0651"/>
    <w:rsid w:val="008B07F1"/>
    <w:rsid w:val="008B0DE8"/>
    <w:rsid w:val="008B1C90"/>
    <w:rsid w:val="008B1FB8"/>
    <w:rsid w:val="008B263C"/>
    <w:rsid w:val="008B2F5D"/>
    <w:rsid w:val="008B402F"/>
    <w:rsid w:val="008B41E9"/>
    <w:rsid w:val="008B5333"/>
    <w:rsid w:val="008B544F"/>
    <w:rsid w:val="008B670B"/>
    <w:rsid w:val="008B7C91"/>
    <w:rsid w:val="008C0D49"/>
    <w:rsid w:val="008C13C0"/>
    <w:rsid w:val="008C1817"/>
    <w:rsid w:val="008C21BC"/>
    <w:rsid w:val="008C4305"/>
    <w:rsid w:val="008C5314"/>
    <w:rsid w:val="008C5C63"/>
    <w:rsid w:val="008C5D6A"/>
    <w:rsid w:val="008C6C39"/>
    <w:rsid w:val="008C779A"/>
    <w:rsid w:val="008D1DFE"/>
    <w:rsid w:val="008D3C56"/>
    <w:rsid w:val="008D3DE7"/>
    <w:rsid w:val="008D3EBC"/>
    <w:rsid w:val="008D4804"/>
    <w:rsid w:val="008D5352"/>
    <w:rsid w:val="008D6406"/>
    <w:rsid w:val="008D6848"/>
    <w:rsid w:val="008D6E1B"/>
    <w:rsid w:val="008E0047"/>
    <w:rsid w:val="008E11A6"/>
    <w:rsid w:val="008E1FD7"/>
    <w:rsid w:val="008E2944"/>
    <w:rsid w:val="008E30D3"/>
    <w:rsid w:val="008E388B"/>
    <w:rsid w:val="008E4125"/>
    <w:rsid w:val="008E5591"/>
    <w:rsid w:val="008E5AC6"/>
    <w:rsid w:val="008E5B4B"/>
    <w:rsid w:val="008E6209"/>
    <w:rsid w:val="008E6760"/>
    <w:rsid w:val="008E6A6A"/>
    <w:rsid w:val="008E6BD6"/>
    <w:rsid w:val="008E720E"/>
    <w:rsid w:val="008F0C24"/>
    <w:rsid w:val="008F0ECD"/>
    <w:rsid w:val="008F1F83"/>
    <w:rsid w:val="008F1FF1"/>
    <w:rsid w:val="008F2183"/>
    <w:rsid w:val="008F2FF5"/>
    <w:rsid w:val="008F39AC"/>
    <w:rsid w:val="008F3D90"/>
    <w:rsid w:val="008F3F7C"/>
    <w:rsid w:val="008F43C3"/>
    <w:rsid w:val="008F4DE7"/>
    <w:rsid w:val="008F5D8B"/>
    <w:rsid w:val="008F5EF9"/>
    <w:rsid w:val="008F64A5"/>
    <w:rsid w:val="008F6611"/>
    <w:rsid w:val="008F6C26"/>
    <w:rsid w:val="00900DD5"/>
    <w:rsid w:val="00900F4E"/>
    <w:rsid w:val="00901F77"/>
    <w:rsid w:val="00903118"/>
    <w:rsid w:val="0090385A"/>
    <w:rsid w:val="00903D8C"/>
    <w:rsid w:val="00905054"/>
    <w:rsid w:val="009056B0"/>
    <w:rsid w:val="00910923"/>
    <w:rsid w:val="00911C32"/>
    <w:rsid w:val="00912EED"/>
    <w:rsid w:val="0091319E"/>
    <w:rsid w:val="00913FF2"/>
    <w:rsid w:val="00914C45"/>
    <w:rsid w:val="0091556A"/>
    <w:rsid w:val="009158F5"/>
    <w:rsid w:val="00915B8E"/>
    <w:rsid w:val="00916B08"/>
    <w:rsid w:val="00916BAB"/>
    <w:rsid w:val="00916FA0"/>
    <w:rsid w:val="00917EFF"/>
    <w:rsid w:val="009202EF"/>
    <w:rsid w:val="00920D02"/>
    <w:rsid w:val="00921141"/>
    <w:rsid w:val="009213AE"/>
    <w:rsid w:val="00921642"/>
    <w:rsid w:val="00922BA5"/>
    <w:rsid w:val="009254D6"/>
    <w:rsid w:val="0092584A"/>
    <w:rsid w:val="00925CEB"/>
    <w:rsid w:val="00926662"/>
    <w:rsid w:val="00926ABC"/>
    <w:rsid w:val="00926C99"/>
    <w:rsid w:val="00927013"/>
    <w:rsid w:val="00927913"/>
    <w:rsid w:val="00927BAA"/>
    <w:rsid w:val="009302D9"/>
    <w:rsid w:val="009305AC"/>
    <w:rsid w:val="009308F2"/>
    <w:rsid w:val="00931C2B"/>
    <w:rsid w:val="00931F5B"/>
    <w:rsid w:val="00932876"/>
    <w:rsid w:val="00932E0F"/>
    <w:rsid w:val="00933800"/>
    <w:rsid w:val="00934AD8"/>
    <w:rsid w:val="00934B84"/>
    <w:rsid w:val="00941FCC"/>
    <w:rsid w:val="00942631"/>
    <w:rsid w:val="009441B1"/>
    <w:rsid w:val="009441EC"/>
    <w:rsid w:val="00944D73"/>
    <w:rsid w:val="00945358"/>
    <w:rsid w:val="00945CCA"/>
    <w:rsid w:val="00946227"/>
    <w:rsid w:val="00946524"/>
    <w:rsid w:val="00946DE3"/>
    <w:rsid w:val="009470B4"/>
    <w:rsid w:val="00947595"/>
    <w:rsid w:val="00947F5B"/>
    <w:rsid w:val="0095007D"/>
    <w:rsid w:val="009520B9"/>
    <w:rsid w:val="0095389C"/>
    <w:rsid w:val="009538DF"/>
    <w:rsid w:val="00954AE6"/>
    <w:rsid w:val="0095614A"/>
    <w:rsid w:val="009564C1"/>
    <w:rsid w:val="00956DA3"/>
    <w:rsid w:val="00956FDC"/>
    <w:rsid w:val="009575D6"/>
    <w:rsid w:val="00960090"/>
    <w:rsid w:val="00960419"/>
    <w:rsid w:val="00960E61"/>
    <w:rsid w:val="00961D97"/>
    <w:rsid w:val="00962A08"/>
    <w:rsid w:val="009632CF"/>
    <w:rsid w:val="009635A8"/>
    <w:rsid w:val="00963A40"/>
    <w:rsid w:val="00963F1E"/>
    <w:rsid w:val="009640D3"/>
    <w:rsid w:val="00964356"/>
    <w:rsid w:val="009650A5"/>
    <w:rsid w:val="00965606"/>
    <w:rsid w:val="00965B0B"/>
    <w:rsid w:val="00965D6C"/>
    <w:rsid w:val="00965E57"/>
    <w:rsid w:val="009661BD"/>
    <w:rsid w:val="00966204"/>
    <w:rsid w:val="0096667D"/>
    <w:rsid w:val="00966722"/>
    <w:rsid w:val="009669CB"/>
    <w:rsid w:val="00966D30"/>
    <w:rsid w:val="00970643"/>
    <w:rsid w:val="0097141D"/>
    <w:rsid w:val="00971E96"/>
    <w:rsid w:val="00971EA8"/>
    <w:rsid w:val="00972B51"/>
    <w:rsid w:val="00973594"/>
    <w:rsid w:val="009738C4"/>
    <w:rsid w:val="00973E02"/>
    <w:rsid w:val="00974FB9"/>
    <w:rsid w:val="009750E2"/>
    <w:rsid w:val="009760CD"/>
    <w:rsid w:val="00976BE9"/>
    <w:rsid w:val="00976F82"/>
    <w:rsid w:val="009773EC"/>
    <w:rsid w:val="009779B8"/>
    <w:rsid w:val="009800DA"/>
    <w:rsid w:val="00980FE9"/>
    <w:rsid w:val="009811E0"/>
    <w:rsid w:val="00982729"/>
    <w:rsid w:val="00982CEA"/>
    <w:rsid w:val="00982D96"/>
    <w:rsid w:val="00982EB7"/>
    <w:rsid w:val="0098349B"/>
    <w:rsid w:val="00983EC4"/>
    <w:rsid w:val="00984224"/>
    <w:rsid w:val="009842C3"/>
    <w:rsid w:val="00984F93"/>
    <w:rsid w:val="00985B29"/>
    <w:rsid w:val="00985DAC"/>
    <w:rsid w:val="00987E42"/>
    <w:rsid w:val="00987F77"/>
    <w:rsid w:val="009903ED"/>
    <w:rsid w:val="009916C5"/>
    <w:rsid w:val="00991DC9"/>
    <w:rsid w:val="00992F0B"/>
    <w:rsid w:val="009939E1"/>
    <w:rsid w:val="00994345"/>
    <w:rsid w:val="00995720"/>
    <w:rsid w:val="0099712D"/>
    <w:rsid w:val="0099796C"/>
    <w:rsid w:val="00997FA0"/>
    <w:rsid w:val="009A0602"/>
    <w:rsid w:val="009A0716"/>
    <w:rsid w:val="009A0CF7"/>
    <w:rsid w:val="009A0F86"/>
    <w:rsid w:val="009A1B8B"/>
    <w:rsid w:val="009A2941"/>
    <w:rsid w:val="009A371E"/>
    <w:rsid w:val="009A3D98"/>
    <w:rsid w:val="009A415B"/>
    <w:rsid w:val="009A4409"/>
    <w:rsid w:val="009A5D2E"/>
    <w:rsid w:val="009A7AD4"/>
    <w:rsid w:val="009B03A9"/>
    <w:rsid w:val="009B0D57"/>
    <w:rsid w:val="009B1139"/>
    <w:rsid w:val="009B233B"/>
    <w:rsid w:val="009B23F0"/>
    <w:rsid w:val="009B2472"/>
    <w:rsid w:val="009B24C5"/>
    <w:rsid w:val="009B2882"/>
    <w:rsid w:val="009B38A6"/>
    <w:rsid w:val="009B3BD0"/>
    <w:rsid w:val="009B4441"/>
    <w:rsid w:val="009B6283"/>
    <w:rsid w:val="009B686F"/>
    <w:rsid w:val="009B74C0"/>
    <w:rsid w:val="009C1467"/>
    <w:rsid w:val="009C2AE5"/>
    <w:rsid w:val="009C2DA3"/>
    <w:rsid w:val="009C2EE5"/>
    <w:rsid w:val="009C425F"/>
    <w:rsid w:val="009C457E"/>
    <w:rsid w:val="009C4A60"/>
    <w:rsid w:val="009C53D6"/>
    <w:rsid w:val="009C59CC"/>
    <w:rsid w:val="009C6244"/>
    <w:rsid w:val="009C72D8"/>
    <w:rsid w:val="009C770E"/>
    <w:rsid w:val="009D048D"/>
    <w:rsid w:val="009D050B"/>
    <w:rsid w:val="009D0C99"/>
    <w:rsid w:val="009D170C"/>
    <w:rsid w:val="009D182D"/>
    <w:rsid w:val="009D2358"/>
    <w:rsid w:val="009D32B6"/>
    <w:rsid w:val="009D4E66"/>
    <w:rsid w:val="009D54B3"/>
    <w:rsid w:val="009D55C8"/>
    <w:rsid w:val="009D5C94"/>
    <w:rsid w:val="009D607A"/>
    <w:rsid w:val="009D6740"/>
    <w:rsid w:val="009D6BAA"/>
    <w:rsid w:val="009D6BED"/>
    <w:rsid w:val="009D7992"/>
    <w:rsid w:val="009E135A"/>
    <w:rsid w:val="009E15D3"/>
    <w:rsid w:val="009E1C96"/>
    <w:rsid w:val="009E327E"/>
    <w:rsid w:val="009E3300"/>
    <w:rsid w:val="009E34EF"/>
    <w:rsid w:val="009E3902"/>
    <w:rsid w:val="009E4AF0"/>
    <w:rsid w:val="009E4E22"/>
    <w:rsid w:val="009E54E8"/>
    <w:rsid w:val="009E5919"/>
    <w:rsid w:val="009E5DC7"/>
    <w:rsid w:val="009E6033"/>
    <w:rsid w:val="009E6989"/>
    <w:rsid w:val="009E7440"/>
    <w:rsid w:val="009F0594"/>
    <w:rsid w:val="009F1500"/>
    <w:rsid w:val="009F1552"/>
    <w:rsid w:val="009F16F8"/>
    <w:rsid w:val="009F2F9E"/>
    <w:rsid w:val="009F3CC6"/>
    <w:rsid w:val="009F3E48"/>
    <w:rsid w:val="009F3FE3"/>
    <w:rsid w:val="009F4398"/>
    <w:rsid w:val="009F47B8"/>
    <w:rsid w:val="009F6370"/>
    <w:rsid w:val="00A00174"/>
    <w:rsid w:val="00A0056F"/>
    <w:rsid w:val="00A0147B"/>
    <w:rsid w:val="00A01989"/>
    <w:rsid w:val="00A034AC"/>
    <w:rsid w:val="00A04B7E"/>
    <w:rsid w:val="00A04C15"/>
    <w:rsid w:val="00A0631E"/>
    <w:rsid w:val="00A06A29"/>
    <w:rsid w:val="00A06D95"/>
    <w:rsid w:val="00A074D6"/>
    <w:rsid w:val="00A11684"/>
    <w:rsid w:val="00A11E36"/>
    <w:rsid w:val="00A1291E"/>
    <w:rsid w:val="00A12AA6"/>
    <w:rsid w:val="00A133E0"/>
    <w:rsid w:val="00A13ABB"/>
    <w:rsid w:val="00A13B00"/>
    <w:rsid w:val="00A13EDF"/>
    <w:rsid w:val="00A14367"/>
    <w:rsid w:val="00A147D6"/>
    <w:rsid w:val="00A150BC"/>
    <w:rsid w:val="00A15CD2"/>
    <w:rsid w:val="00A15DE7"/>
    <w:rsid w:val="00A15EF9"/>
    <w:rsid w:val="00A1641F"/>
    <w:rsid w:val="00A17F2A"/>
    <w:rsid w:val="00A17F4A"/>
    <w:rsid w:val="00A20436"/>
    <w:rsid w:val="00A20D8F"/>
    <w:rsid w:val="00A215FA"/>
    <w:rsid w:val="00A21CCD"/>
    <w:rsid w:val="00A21F72"/>
    <w:rsid w:val="00A23620"/>
    <w:rsid w:val="00A23CC6"/>
    <w:rsid w:val="00A25714"/>
    <w:rsid w:val="00A266D8"/>
    <w:rsid w:val="00A26833"/>
    <w:rsid w:val="00A26977"/>
    <w:rsid w:val="00A27C64"/>
    <w:rsid w:val="00A27FC7"/>
    <w:rsid w:val="00A30AB4"/>
    <w:rsid w:val="00A310A8"/>
    <w:rsid w:val="00A3159B"/>
    <w:rsid w:val="00A31931"/>
    <w:rsid w:val="00A322D4"/>
    <w:rsid w:val="00A324F5"/>
    <w:rsid w:val="00A32A9E"/>
    <w:rsid w:val="00A337BA"/>
    <w:rsid w:val="00A348DC"/>
    <w:rsid w:val="00A36878"/>
    <w:rsid w:val="00A37082"/>
    <w:rsid w:val="00A37552"/>
    <w:rsid w:val="00A37961"/>
    <w:rsid w:val="00A37AED"/>
    <w:rsid w:val="00A37CF8"/>
    <w:rsid w:val="00A402DD"/>
    <w:rsid w:val="00A411EA"/>
    <w:rsid w:val="00A42288"/>
    <w:rsid w:val="00A4324F"/>
    <w:rsid w:val="00A43502"/>
    <w:rsid w:val="00A43AA4"/>
    <w:rsid w:val="00A44527"/>
    <w:rsid w:val="00A462E2"/>
    <w:rsid w:val="00A465C0"/>
    <w:rsid w:val="00A468BA"/>
    <w:rsid w:val="00A46DD9"/>
    <w:rsid w:val="00A471B0"/>
    <w:rsid w:val="00A47B4D"/>
    <w:rsid w:val="00A5192A"/>
    <w:rsid w:val="00A529B1"/>
    <w:rsid w:val="00A539B8"/>
    <w:rsid w:val="00A545AC"/>
    <w:rsid w:val="00A54671"/>
    <w:rsid w:val="00A5474B"/>
    <w:rsid w:val="00A5540E"/>
    <w:rsid w:val="00A5554F"/>
    <w:rsid w:val="00A5569B"/>
    <w:rsid w:val="00A55DE2"/>
    <w:rsid w:val="00A55FE1"/>
    <w:rsid w:val="00A60ABA"/>
    <w:rsid w:val="00A6142A"/>
    <w:rsid w:val="00A61591"/>
    <w:rsid w:val="00A61E7B"/>
    <w:rsid w:val="00A625AE"/>
    <w:rsid w:val="00A63018"/>
    <w:rsid w:val="00A6327E"/>
    <w:rsid w:val="00A63BF7"/>
    <w:rsid w:val="00A642CB"/>
    <w:rsid w:val="00A644ED"/>
    <w:rsid w:val="00A64947"/>
    <w:rsid w:val="00A64D28"/>
    <w:rsid w:val="00A64D6C"/>
    <w:rsid w:val="00A64F7F"/>
    <w:rsid w:val="00A662D9"/>
    <w:rsid w:val="00A7064A"/>
    <w:rsid w:val="00A70EE5"/>
    <w:rsid w:val="00A7167D"/>
    <w:rsid w:val="00A727D8"/>
    <w:rsid w:val="00A72D82"/>
    <w:rsid w:val="00A7376D"/>
    <w:rsid w:val="00A74796"/>
    <w:rsid w:val="00A74DCD"/>
    <w:rsid w:val="00A75ACA"/>
    <w:rsid w:val="00A76C0F"/>
    <w:rsid w:val="00A771D0"/>
    <w:rsid w:val="00A77C58"/>
    <w:rsid w:val="00A77C89"/>
    <w:rsid w:val="00A80078"/>
    <w:rsid w:val="00A806C1"/>
    <w:rsid w:val="00A817E9"/>
    <w:rsid w:val="00A82130"/>
    <w:rsid w:val="00A83289"/>
    <w:rsid w:val="00A83525"/>
    <w:rsid w:val="00A8389A"/>
    <w:rsid w:val="00A840E1"/>
    <w:rsid w:val="00A84691"/>
    <w:rsid w:val="00A86498"/>
    <w:rsid w:val="00A87639"/>
    <w:rsid w:val="00A879B8"/>
    <w:rsid w:val="00A87DA8"/>
    <w:rsid w:val="00A90948"/>
    <w:rsid w:val="00A90976"/>
    <w:rsid w:val="00A91615"/>
    <w:rsid w:val="00A919E9"/>
    <w:rsid w:val="00A9200D"/>
    <w:rsid w:val="00A922D6"/>
    <w:rsid w:val="00A93076"/>
    <w:rsid w:val="00A948B3"/>
    <w:rsid w:val="00A948DA"/>
    <w:rsid w:val="00A9563D"/>
    <w:rsid w:val="00A95727"/>
    <w:rsid w:val="00A96911"/>
    <w:rsid w:val="00A969E7"/>
    <w:rsid w:val="00A970A9"/>
    <w:rsid w:val="00A973D6"/>
    <w:rsid w:val="00A9748C"/>
    <w:rsid w:val="00AA0685"/>
    <w:rsid w:val="00AA23FB"/>
    <w:rsid w:val="00AA24F5"/>
    <w:rsid w:val="00AA2920"/>
    <w:rsid w:val="00AA2AE8"/>
    <w:rsid w:val="00AA407B"/>
    <w:rsid w:val="00AA4795"/>
    <w:rsid w:val="00AB24D8"/>
    <w:rsid w:val="00AB2C54"/>
    <w:rsid w:val="00AB2D7C"/>
    <w:rsid w:val="00AB4EFB"/>
    <w:rsid w:val="00AB4FD5"/>
    <w:rsid w:val="00AB5EBD"/>
    <w:rsid w:val="00AB6C83"/>
    <w:rsid w:val="00AB72AB"/>
    <w:rsid w:val="00AB7E44"/>
    <w:rsid w:val="00AB7F5A"/>
    <w:rsid w:val="00AC13E7"/>
    <w:rsid w:val="00AC180F"/>
    <w:rsid w:val="00AC246E"/>
    <w:rsid w:val="00AC2B6A"/>
    <w:rsid w:val="00AC3BEB"/>
    <w:rsid w:val="00AC49FB"/>
    <w:rsid w:val="00AC4B75"/>
    <w:rsid w:val="00AC56FF"/>
    <w:rsid w:val="00AC5986"/>
    <w:rsid w:val="00AC5A4B"/>
    <w:rsid w:val="00AC61A3"/>
    <w:rsid w:val="00AC6991"/>
    <w:rsid w:val="00AC75F4"/>
    <w:rsid w:val="00AD0D5F"/>
    <w:rsid w:val="00AD1305"/>
    <w:rsid w:val="00AD1F37"/>
    <w:rsid w:val="00AD2389"/>
    <w:rsid w:val="00AD24BA"/>
    <w:rsid w:val="00AD2F88"/>
    <w:rsid w:val="00AD3277"/>
    <w:rsid w:val="00AD3F8B"/>
    <w:rsid w:val="00AD536A"/>
    <w:rsid w:val="00AD64AA"/>
    <w:rsid w:val="00AD767E"/>
    <w:rsid w:val="00AE072D"/>
    <w:rsid w:val="00AE0F0E"/>
    <w:rsid w:val="00AE125C"/>
    <w:rsid w:val="00AE1943"/>
    <w:rsid w:val="00AE1E4F"/>
    <w:rsid w:val="00AE2973"/>
    <w:rsid w:val="00AE3441"/>
    <w:rsid w:val="00AE42CA"/>
    <w:rsid w:val="00AE50A5"/>
    <w:rsid w:val="00AE5200"/>
    <w:rsid w:val="00AE52C9"/>
    <w:rsid w:val="00AE552A"/>
    <w:rsid w:val="00AE5F7F"/>
    <w:rsid w:val="00AF1D45"/>
    <w:rsid w:val="00AF35E7"/>
    <w:rsid w:val="00AF4669"/>
    <w:rsid w:val="00AF4D51"/>
    <w:rsid w:val="00AF4EF0"/>
    <w:rsid w:val="00AF5133"/>
    <w:rsid w:val="00AF581B"/>
    <w:rsid w:val="00AF5ABD"/>
    <w:rsid w:val="00AF62F0"/>
    <w:rsid w:val="00AF6AC2"/>
    <w:rsid w:val="00AF7517"/>
    <w:rsid w:val="00AF7983"/>
    <w:rsid w:val="00AF7EDB"/>
    <w:rsid w:val="00B007B8"/>
    <w:rsid w:val="00B00E64"/>
    <w:rsid w:val="00B00FB5"/>
    <w:rsid w:val="00B01ECE"/>
    <w:rsid w:val="00B02923"/>
    <w:rsid w:val="00B02E22"/>
    <w:rsid w:val="00B033B6"/>
    <w:rsid w:val="00B040B1"/>
    <w:rsid w:val="00B0432D"/>
    <w:rsid w:val="00B04903"/>
    <w:rsid w:val="00B050D5"/>
    <w:rsid w:val="00B06A2F"/>
    <w:rsid w:val="00B0709C"/>
    <w:rsid w:val="00B0751D"/>
    <w:rsid w:val="00B07B7A"/>
    <w:rsid w:val="00B10669"/>
    <w:rsid w:val="00B10E6B"/>
    <w:rsid w:val="00B111E3"/>
    <w:rsid w:val="00B1122B"/>
    <w:rsid w:val="00B1268F"/>
    <w:rsid w:val="00B129B0"/>
    <w:rsid w:val="00B1308B"/>
    <w:rsid w:val="00B131A1"/>
    <w:rsid w:val="00B1348E"/>
    <w:rsid w:val="00B13FD2"/>
    <w:rsid w:val="00B149FD"/>
    <w:rsid w:val="00B14DB4"/>
    <w:rsid w:val="00B15826"/>
    <w:rsid w:val="00B15D1C"/>
    <w:rsid w:val="00B15DC9"/>
    <w:rsid w:val="00B17916"/>
    <w:rsid w:val="00B204CA"/>
    <w:rsid w:val="00B23A6B"/>
    <w:rsid w:val="00B24C3F"/>
    <w:rsid w:val="00B25B0D"/>
    <w:rsid w:val="00B25B8F"/>
    <w:rsid w:val="00B26181"/>
    <w:rsid w:val="00B264B2"/>
    <w:rsid w:val="00B27AE2"/>
    <w:rsid w:val="00B27B78"/>
    <w:rsid w:val="00B30473"/>
    <w:rsid w:val="00B30F13"/>
    <w:rsid w:val="00B30F54"/>
    <w:rsid w:val="00B3148F"/>
    <w:rsid w:val="00B31518"/>
    <w:rsid w:val="00B329AE"/>
    <w:rsid w:val="00B3370F"/>
    <w:rsid w:val="00B347E7"/>
    <w:rsid w:val="00B350AD"/>
    <w:rsid w:val="00B35524"/>
    <w:rsid w:val="00B35BE3"/>
    <w:rsid w:val="00B35D8E"/>
    <w:rsid w:val="00B36E8A"/>
    <w:rsid w:val="00B374E5"/>
    <w:rsid w:val="00B40029"/>
    <w:rsid w:val="00B400E5"/>
    <w:rsid w:val="00B40418"/>
    <w:rsid w:val="00B415DC"/>
    <w:rsid w:val="00B41AF5"/>
    <w:rsid w:val="00B42005"/>
    <w:rsid w:val="00B4241A"/>
    <w:rsid w:val="00B426F5"/>
    <w:rsid w:val="00B4299B"/>
    <w:rsid w:val="00B42F2F"/>
    <w:rsid w:val="00B43098"/>
    <w:rsid w:val="00B434FB"/>
    <w:rsid w:val="00B43752"/>
    <w:rsid w:val="00B43892"/>
    <w:rsid w:val="00B439A4"/>
    <w:rsid w:val="00B44E64"/>
    <w:rsid w:val="00B4593F"/>
    <w:rsid w:val="00B45990"/>
    <w:rsid w:val="00B46192"/>
    <w:rsid w:val="00B50448"/>
    <w:rsid w:val="00B50B08"/>
    <w:rsid w:val="00B50EF0"/>
    <w:rsid w:val="00B5139B"/>
    <w:rsid w:val="00B51C73"/>
    <w:rsid w:val="00B52A0A"/>
    <w:rsid w:val="00B5397A"/>
    <w:rsid w:val="00B547C4"/>
    <w:rsid w:val="00B5556D"/>
    <w:rsid w:val="00B55A26"/>
    <w:rsid w:val="00B56AC1"/>
    <w:rsid w:val="00B60C5B"/>
    <w:rsid w:val="00B62046"/>
    <w:rsid w:val="00B6356A"/>
    <w:rsid w:val="00B643AE"/>
    <w:rsid w:val="00B64DD9"/>
    <w:rsid w:val="00B64FC5"/>
    <w:rsid w:val="00B65180"/>
    <w:rsid w:val="00B65D81"/>
    <w:rsid w:val="00B66157"/>
    <w:rsid w:val="00B67414"/>
    <w:rsid w:val="00B67751"/>
    <w:rsid w:val="00B70A69"/>
    <w:rsid w:val="00B710BA"/>
    <w:rsid w:val="00B7151D"/>
    <w:rsid w:val="00B728A7"/>
    <w:rsid w:val="00B72B08"/>
    <w:rsid w:val="00B72F19"/>
    <w:rsid w:val="00B73042"/>
    <w:rsid w:val="00B73FCD"/>
    <w:rsid w:val="00B75088"/>
    <w:rsid w:val="00B751D8"/>
    <w:rsid w:val="00B77054"/>
    <w:rsid w:val="00B80059"/>
    <w:rsid w:val="00B80324"/>
    <w:rsid w:val="00B808AA"/>
    <w:rsid w:val="00B8156E"/>
    <w:rsid w:val="00B81BA8"/>
    <w:rsid w:val="00B827B6"/>
    <w:rsid w:val="00B83C0F"/>
    <w:rsid w:val="00B83EA3"/>
    <w:rsid w:val="00B845E8"/>
    <w:rsid w:val="00B84846"/>
    <w:rsid w:val="00B851B5"/>
    <w:rsid w:val="00B8522B"/>
    <w:rsid w:val="00B90D54"/>
    <w:rsid w:val="00B916F6"/>
    <w:rsid w:val="00B91C1B"/>
    <w:rsid w:val="00B92508"/>
    <w:rsid w:val="00B92FA3"/>
    <w:rsid w:val="00B936F3"/>
    <w:rsid w:val="00B94A7D"/>
    <w:rsid w:val="00B94BBB"/>
    <w:rsid w:val="00B95D6F"/>
    <w:rsid w:val="00B97084"/>
    <w:rsid w:val="00B974E0"/>
    <w:rsid w:val="00B976D8"/>
    <w:rsid w:val="00B979F0"/>
    <w:rsid w:val="00BA00F8"/>
    <w:rsid w:val="00BA0643"/>
    <w:rsid w:val="00BA21B5"/>
    <w:rsid w:val="00BA2EBA"/>
    <w:rsid w:val="00BA3E11"/>
    <w:rsid w:val="00BA41F3"/>
    <w:rsid w:val="00BA47B9"/>
    <w:rsid w:val="00BA56B2"/>
    <w:rsid w:val="00BA62C7"/>
    <w:rsid w:val="00BA7835"/>
    <w:rsid w:val="00BA7F46"/>
    <w:rsid w:val="00BB090E"/>
    <w:rsid w:val="00BB0F5F"/>
    <w:rsid w:val="00BB1170"/>
    <w:rsid w:val="00BB1715"/>
    <w:rsid w:val="00BB23E5"/>
    <w:rsid w:val="00BB29A9"/>
    <w:rsid w:val="00BB2A22"/>
    <w:rsid w:val="00BB3028"/>
    <w:rsid w:val="00BB36A6"/>
    <w:rsid w:val="00BB45FE"/>
    <w:rsid w:val="00BB46C9"/>
    <w:rsid w:val="00BB504F"/>
    <w:rsid w:val="00BB5112"/>
    <w:rsid w:val="00BB5ED5"/>
    <w:rsid w:val="00BB600E"/>
    <w:rsid w:val="00BB6489"/>
    <w:rsid w:val="00BB6B02"/>
    <w:rsid w:val="00BB7A21"/>
    <w:rsid w:val="00BB7DC1"/>
    <w:rsid w:val="00BC02BB"/>
    <w:rsid w:val="00BC13E4"/>
    <w:rsid w:val="00BC2CB3"/>
    <w:rsid w:val="00BC30D2"/>
    <w:rsid w:val="00BC3D8F"/>
    <w:rsid w:val="00BC4B4D"/>
    <w:rsid w:val="00BC55BC"/>
    <w:rsid w:val="00BC6975"/>
    <w:rsid w:val="00BC6E21"/>
    <w:rsid w:val="00BC73D1"/>
    <w:rsid w:val="00BC7413"/>
    <w:rsid w:val="00BC768B"/>
    <w:rsid w:val="00BD0773"/>
    <w:rsid w:val="00BD1CA5"/>
    <w:rsid w:val="00BD1CD7"/>
    <w:rsid w:val="00BD2444"/>
    <w:rsid w:val="00BD340E"/>
    <w:rsid w:val="00BD41A9"/>
    <w:rsid w:val="00BD4467"/>
    <w:rsid w:val="00BD519C"/>
    <w:rsid w:val="00BD5547"/>
    <w:rsid w:val="00BD61D1"/>
    <w:rsid w:val="00BD6874"/>
    <w:rsid w:val="00BD7089"/>
    <w:rsid w:val="00BD78F5"/>
    <w:rsid w:val="00BE0E99"/>
    <w:rsid w:val="00BE17E7"/>
    <w:rsid w:val="00BE1DB5"/>
    <w:rsid w:val="00BE2A0C"/>
    <w:rsid w:val="00BE2A45"/>
    <w:rsid w:val="00BE2C48"/>
    <w:rsid w:val="00BE3042"/>
    <w:rsid w:val="00BE4401"/>
    <w:rsid w:val="00BE4865"/>
    <w:rsid w:val="00BE5879"/>
    <w:rsid w:val="00BE5D6A"/>
    <w:rsid w:val="00BE677D"/>
    <w:rsid w:val="00BE7022"/>
    <w:rsid w:val="00BE781E"/>
    <w:rsid w:val="00BE7B4E"/>
    <w:rsid w:val="00BF0222"/>
    <w:rsid w:val="00BF042C"/>
    <w:rsid w:val="00BF0976"/>
    <w:rsid w:val="00BF18E6"/>
    <w:rsid w:val="00BF1E83"/>
    <w:rsid w:val="00BF2154"/>
    <w:rsid w:val="00BF2197"/>
    <w:rsid w:val="00BF2A0D"/>
    <w:rsid w:val="00BF2B79"/>
    <w:rsid w:val="00BF3E83"/>
    <w:rsid w:val="00BF3F68"/>
    <w:rsid w:val="00BF48D9"/>
    <w:rsid w:val="00BF5BF0"/>
    <w:rsid w:val="00BF65C5"/>
    <w:rsid w:val="00BF6F55"/>
    <w:rsid w:val="00BF701C"/>
    <w:rsid w:val="00BF70C7"/>
    <w:rsid w:val="00BF7259"/>
    <w:rsid w:val="00BF7C14"/>
    <w:rsid w:val="00C00571"/>
    <w:rsid w:val="00C0113C"/>
    <w:rsid w:val="00C02D61"/>
    <w:rsid w:val="00C03A68"/>
    <w:rsid w:val="00C05F8A"/>
    <w:rsid w:val="00C06115"/>
    <w:rsid w:val="00C07502"/>
    <w:rsid w:val="00C07C25"/>
    <w:rsid w:val="00C07FF1"/>
    <w:rsid w:val="00C113D6"/>
    <w:rsid w:val="00C11C52"/>
    <w:rsid w:val="00C1221B"/>
    <w:rsid w:val="00C12EE9"/>
    <w:rsid w:val="00C1505A"/>
    <w:rsid w:val="00C17114"/>
    <w:rsid w:val="00C17A4E"/>
    <w:rsid w:val="00C21128"/>
    <w:rsid w:val="00C22856"/>
    <w:rsid w:val="00C22FC3"/>
    <w:rsid w:val="00C2364C"/>
    <w:rsid w:val="00C25B5B"/>
    <w:rsid w:val="00C26031"/>
    <w:rsid w:val="00C2612A"/>
    <w:rsid w:val="00C26824"/>
    <w:rsid w:val="00C30016"/>
    <w:rsid w:val="00C30091"/>
    <w:rsid w:val="00C3105A"/>
    <w:rsid w:val="00C314B8"/>
    <w:rsid w:val="00C327CA"/>
    <w:rsid w:val="00C33FCD"/>
    <w:rsid w:val="00C349CE"/>
    <w:rsid w:val="00C34B3A"/>
    <w:rsid w:val="00C353B6"/>
    <w:rsid w:val="00C355C4"/>
    <w:rsid w:val="00C36926"/>
    <w:rsid w:val="00C36CC1"/>
    <w:rsid w:val="00C41763"/>
    <w:rsid w:val="00C4189C"/>
    <w:rsid w:val="00C41FBA"/>
    <w:rsid w:val="00C434CC"/>
    <w:rsid w:val="00C43BBD"/>
    <w:rsid w:val="00C444A0"/>
    <w:rsid w:val="00C44EBF"/>
    <w:rsid w:val="00C45F04"/>
    <w:rsid w:val="00C47C1D"/>
    <w:rsid w:val="00C47D76"/>
    <w:rsid w:val="00C50258"/>
    <w:rsid w:val="00C502CE"/>
    <w:rsid w:val="00C50749"/>
    <w:rsid w:val="00C50BEF"/>
    <w:rsid w:val="00C516FB"/>
    <w:rsid w:val="00C51847"/>
    <w:rsid w:val="00C537C6"/>
    <w:rsid w:val="00C53E94"/>
    <w:rsid w:val="00C540E7"/>
    <w:rsid w:val="00C54C47"/>
    <w:rsid w:val="00C55E00"/>
    <w:rsid w:val="00C55E8D"/>
    <w:rsid w:val="00C55E92"/>
    <w:rsid w:val="00C560F5"/>
    <w:rsid w:val="00C563BF"/>
    <w:rsid w:val="00C56FD4"/>
    <w:rsid w:val="00C602B3"/>
    <w:rsid w:val="00C60559"/>
    <w:rsid w:val="00C611FA"/>
    <w:rsid w:val="00C612CE"/>
    <w:rsid w:val="00C6198A"/>
    <w:rsid w:val="00C61C86"/>
    <w:rsid w:val="00C6284A"/>
    <w:rsid w:val="00C62A45"/>
    <w:rsid w:val="00C62A85"/>
    <w:rsid w:val="00C62D24"/>
    <w:rsid w:val="00C62EB9"/>
    <w:rsid w:val="00C634BE"/>
    <w:rsid w:val="00C63661"/>
    <w:rsid w:val="00C64CE4"/>
    <w:rsid w:val="00C653EA"/>
    <w:rsid w:val="00C677D4"/>
    <w:rsid w:val="00C67DF1"/>
    <w:rsid w:val="00C705F3"/>
    <w:rsid w:val="00C70B27"/>
    <w:rsid w:val="00C7145D"/>
    <w:rsid w:val="00C7195B"/>
    <w:rsid w:val="00C72C6D"/>
    <w:rsid w:val="00C72D59"/>
    <w:rsid w:val="00C72E91"/>
    <w:rsid w:val="00C72F5C"/>
    <w:rsid w:val="00C73AF0"/>
    <w:rsid w:val="00C748A1"/>
    <w:rsid w:val="00C7509E"/>
    <w:rsid w:val="00C758FD"/>
    <w:rsid w:val="00C775AD"/>
    <w:rsid w:val="00C80E3C"/>
    <w:rsid w:val="00C81918"/>
    <w:rsid w:val="00C81D48"/>
    <w:rsid w:val="00C81EB1"/>
    <w:rsid w:val="00C82CEA"/>
    <w:rsid w:val="00C82DC9"/>
    <w:rsid w:val="00C8435F"/>
    <w:rsid w:val="00C85236"/>
    <w:rsid w:val="00C858D2"/>
    <w:rsid w:val="00C85D20"/>
    <w:rsid w:val="00C8601F"/>
    <w:rsid w:val="00C86417"/>
    <w:rsid w:val="00C876E0"/>
    <w:rsid w:val="00C87EFF"/>
    <w:rsid w:val="00C901C3"/>
    <w:rsid w:val="00C90360"/>
    <w:rsid w:val="00C90F44"/>
    <w:rsid w:val="00C911AC"/>
    <w:rsid w:val="00C9155B"/>
    <w:rsid w:val="00C91692"/>
    <w:rsid w:val="00C92BFD"/>
    <w:rsid w:val="00C94C4E"/>
    <w:rsid w:val="00C95FF5"/>
    <w:rsid w:val="00C972AB"/>
    <w:rsid w:val="00C97331"/>
    <w:rsid w:val="00C97D01"/>
    <w:rsid w:val="00CA0443"/>
    <w:rsid w:val="00CA07E9"/>
    <w:rsid w:val="00CA0B85"/>
    <w:rsid w:val="00CA3007"/>
    <w:rsid w:val="00CA30D9"/>
    <w:rsid w:val="00CA3C01"/>
    <w:rsid w:val="00CA6188"/>
    <w:rsid w:val="00CA6A10"/>
    <w:rsid w:val="00CA6B67"/>
    <w:rsid w:val="00CA726A"/>
    <w:rsid w:val="00CA7320"/>
    <w:rsid w:val="00CA7634"/>
    <w:rsid w:val="00CA79E4"/>
    <w:rsid w:val="00CA7D56"/>
    <w:rsid w:val="00CB12D7"/>
    <w:rsid w:val="00CB22EC"/>
    <w:rsid w:val="00CB2759"/>
    <w:rsid w:val="00CB2C29"/>
    <w:rsid w:val="00CB2CE9"/>
    <w:rsid w:val="00CB35C0"/>
    <w:rsid w:val="00CB46F3"/>
    <w:rsid w:val="00CB4A0D"/>
    <w:rsid w:val="00CB560D"/>
    <w:rsid w:val="00CB5C78"/>
    <w:rsid w:val="00CB7946"/>
    <w:rsid w:val="00CC0262"/>
    <w:rsid w:val="00CC0ABE"/>
    <w:rsid w:val="00CC0C8C"/>
    <w:rsid w:val="00CC2199"/>
    <w:rsid w:val="00CC2F17"/>
    <w:rsid w:val="00CC48E3"/>
    <w:rsid w:val="00CC4930"/>
    <w:rsid w:val="00CC50B0"/>
    <w:rsid w:val="00CC540E"/>
    <w:rsid w:val="00CC5E8A"/>
    <w:rsid w:val="00CC6139"/>
    <w:rsid w:val="00CC664E"/>
    <w:rsid w:val="00CC683D"/>
    <w:rsid w:val="00CC721B"/>
    <w:rsid w:val="00CC7EB7"/>
    <w:rsid w:val="00CC7F94"/>
    <w:rsid w:val="00CD07B2"/>
    <w:rsid w:val="00CD0F75"/>
    <w:rsid w:val="00CD2B87"/>
    <w:rsid w:val="00CD365E"/>
    <w:rsid w:val="00CD3C05"/>
    <w:rsid w:val="00CD3FE3"/>
    <w:rsid w:val="00CD4A41"/>
    <w:rsid w:val="00CD4EAD"/>
    <w:rsid w:val="00CD504B"/>
    <w:rsid w:val="00CD5050"/>
    <w:rsid w:val="00CD5067"/>
    <w:rsid w:val="00CD5FA0"/>
    <w:rsid w:val="00CD6369"/>
    <w:rsid w:val="00CD7A6B"/>
    <w:rsid w:val="00CE0A74"/>
    <w:rsid w:val="00CE1999"/>
    <w:rsid w:val="00CE1F52"/>
    <w:rsid w:val="00CE2849"/>
    <w:rsid w:val="00CE2A92"/>
    <w:rsid w:val="00CE4081"/>
    <w:rsid w:val="00CE4290"/>
    <w:rsid w:val="00CE4A8C"/>
    <w:rsid w:val="00CE627D"/>
    <w:rsid w:val="00CE6DDB"/>
    <w:rsid w:val="00CE742B"/>
    <w:rsid w:val="00CE7988"/>
    <w:rsid w:val="00CE7D69"/>
    <w:rsid w:val="00CF214C"/>
    <w:rsid w:val="00CF22BA"/>
    <w:rsid w:val="00CF3A5D"/>
    <w:rsid w:val="00CF45D1"/>
    <w:rsid w:val="00CF563B"/>
    <w:rsid w:val="00CF5820"/>
    <w:rsid w:val="00CF59F5"/>
    <w:rsid w:val="00CF5A0B"/>
    <w:rsid w:val="00CF635D"/>
    <w:rsid w:val="00CF73CF"/>
    <w:rsid w:val="00CF772A"/>
    <w:rsid w:val="00D000D6"/>
    <w:rsid w:val="00D01D99"/>
    <w:rsid w:val="00D021B7"/>
    <w:rsid w:val="00D025CF"/>
    <w:rsid w:val="00D028FB"/>
    <w:rsid w:val="00D02981"/>
    <w:rsid w:val="00D02EBA"/>
    <w:rsid w:val="00D030CD"/>
    <w:rsid w:val="00D03551"/>
    <w:rsid w:val="00D0475A"/>
    <w:rsid w:val="00D0688A"/>
    <w:rsid w:val="00D1048C"/>
    <w:rsid w:val="00D105AC"/>
    <w:rsid w:val="00D10EF2"/>
    <w:rsid w:val="00D12526"/>
    <w:rsid w:val="00D127F2"/>
    <w:rsid w:val="00D1288D"/>
    <w:rsid w:val="00D12B44"/>
    <w:rsid w:val="00D12D1D"/>
    <w:rsid w:val="00D13124"/>
    <w:rsid w:val="00D13A67"/>
    <w:rsid w:val="00D13D65"/>
    <w:rsid w:val="00D149EE"/>
    <w:rsid w:val="00D15418"/>
    <w:rsid w:val="00D16F08"/>
    <w:rsid w:val="00D17275"/>
    <w:rsid w:val="00D17313"/>
    <w:rsid w:val="00D17D71"/>
    <w:rsid w:val="00D20D79"/>
    <w:rsid w:val="00D2354C"/>
    <w:rsid w:val="00D238B4"/>
    <w:rsid w:val="00D251D7"/>
    <w:rsid w:val="00D252BB"/>
    <w:rsid w:val="00D25BAE"/>
    <w:rsid w:val="00D26C8E"/>
    <w:rsid w:val="00D26E2C"/>
    <w:rsid w:val="00D27006"/>
    <w:rsid w:val="00D279B4"/>
    <w:rsid w:val="00D27B27"/>
    <w:rsid w:val="00D302CD"/>
    <w:rsid w:val="00D305CA"/>
    <w:rsid w:val="00D30ADB"/>
    <w:rsid w:val="00D31E35"/>
    <w:rsid w:val="00D32118"/>
    <w:rsid w:val="00D322E6"/>
    <w:rsid w:val="00D324AE"/>
    <w:rsid w:val="00D32909"/>
    <w:rsid w:val="00D32EAA"/>
    <w:rsid w:val="00D33668"/>
    <w:rsid w:val="00D33B8F"/>
    <w:rsid w:val="00D33C3D"/>
    <w:rsid w:val="00D33DDE"/>
    <w:rsid w:val="00D34455"/>
    <w:rsid w:val="00D348FF"/>
    <w:rsid w:val="00D34CBC"/>
    <w:rsid w:val="00D351ED"/>
    <w:rsid w:val="00D3641C"/>
    <w:rsid w:val="00D36D90"/>
    <w:rsid w:val="00D376AA"/>
    <w:rsid w:val="00D37800"/>
    <w:rsid w:val="00D37CA5"/>
    <w:rsid w:val="00D37E19"/>
    <w:rsid w:val="00D41550"/>
    <w:rsid w:val="00D419AC"/>
    <w:rsid w:val="00D41E57"/>
    <w:rsid w:val="00D425AD"/>
    <w:rsid w:val="00D42ABF"/>
    <w:rsid w:val="00D42B46"/>
    <w:rsid w:val="00D44ED4"/>
    <w:rsid w:val="00D451AC"/>
    <w:rsid w:val="00D4674A"/>
    <w:rsid w:val="00D46976"/>
    <w:rsid w:val="00D46F8E"/>
    <w:rsid w:val="00D476EB"/>
    <w:rsid w:val="00D4781D"/>
    <w:rsid w:val="00D47AD3"/>
    <w:rsid w:val="00D5045E"/>
    <w:rsid w:val="00D506E2"/>
    <w:rsid w:val="00D518ED"/>
    <w:rsid w:val="00D5357F"/>
    <w:rsid w:val="00D53BE4"/>
    <w:rsid w:val="00D547CB"/>
    <w:rsid w:val="00D56409"/>
    <w:rsid w:val="00D56446"/>
    <w:rsid w:val="00D5659C"/>
    <w:rsid w:val="00D572D3"/>
    <w:rsid w:val="00D601D0"/>
    <w:rsid w:val="00D604C9"/>
    <w:rsid w:val="00D6085F"/>
    <w:rsid w:val="00D60EBB"/>
    <w:rsid w:val="00D61063"/>
    <w:rsid w:val="00D61817"/>
    <w:rsid w:val="00D61934"/>
    <w:rsid w:val="00D623D0"/>
    <w:rsid w:val="00D62D11"/>
    <w:rsid w:val="00D62D78"/>
    <w:rsid w:val="00D630E7"/>
    <w:rsid w:val="00D63D36"/>
    <w:rsid w:val="00D63EFA"/>
    <w:rsid w:val="00D6416B"/>
    <w:rsid w:val="00D65522"/>
    <w:rsid w:val="00D658D2"/>
    <w:rsid w:val="00D6612B"/>
    <w:rsid w:val="00D666BC"/>
    <w:rsid w:val="00D6736B"/>
    <w:rsid w:val="00D67A54"/>
    <w:rsid w:val="00D70198"/>
    <w:rsid w:val="00D70680"/>
    <w:rsid w:val="00D70794"/>
    <w:rsid w:val="00D70CD1"/>
    <w:rsid w:val="00D72A6A"/>
    <w:rsid w:val="00D72B5D"/>
    <w:rsid w:val="00D72F7E"/>
    <w:rsid w:val="00D73AC3"/>
    <w:rsid w:val="00D743CE"/>
    <w:rsid w:val="00D744D1"/>
    <w:rsid w:val="00D75020"/>
    <w:rsid w:val="00D75940"/>
    <w:rsid w:val="00D75C9F"/>
    <w:rsid w:val="00D75FF5"/>
    <w:rsid w:val="00D76534"/>
    <w:rsid w:val="00D7660A"/>
    <w:rsid w:val="00D77762"/>
    <w:rsid w:val="00D77A03"/>
    <w:rsid w:val="00D77E97"/>
    <w:rsid w:val="00D80028"/>
    <w:rsid w:val="00D805F7"/>
    <w:rsid w:val="00D81B61"/>
    <w:rsid w:val="00D8263B"/>
    <w:rsid w:val="00D832B6"/>
    <w:rsid w:val="00D84178"/>
    <w:rsid w:val="00D84B50"/>
    <w:rsid w:val="00D84D43"/>
    <w:rsid w:val="00D864D5"/>
    <w:rsid w:val="00D872D9"/>
    <w:rsid w:val="00D87F01"/>
    <w:rsid w:val="00D90B07"/>
    <w:rsid w:val="00D90E31"/>
    <w:rsid w:val="00D90F09"/>
    <w:rsid w:val="00D91F58"/>
    <w:rsid w:val="00D92204"/>
    <w:rsid w:val="00D942FA"/>
    <w:rsid w:val="00D950DB"/>
    <w:rsid w:val="00D95100"/>
    <w:rsid w:val="00D9579C"/>
    <w:rsid w:val="00D9604C"/>
    <w:rsid w:val="00D9633A"/>
    <w:rsid w:val="00D97417"/>
    <w:rsid w:val="00D97618"/>
    <w:rsid w:val="00DA1A03"/>
    <w:rsid w:val="00DA2E76"/>
    <w:rsid w:val="00DA3E0A"/>
    <w:rsid w:val="00DA53E0"/>
    <w:rsid w:val="00DA619D"/>
    <w:rsid w:val="00DA65C1"/>
    <w:rsid w:val="00DA6ECF"/>
    <w:rsid w:val="00DA71D8"/>
    <w:rsid w:val="00DB1C3B"/>
    <w:rsid w:val="00DB22BE"/>
    <w:rsid w:val="00DB2375"/>
    <w:rsid w:val="00DB28C4"/>
    <w:rsid w:val="00DB3A7A"/>
    <w:rsid w:val="00DB3CE8"/>
    <w:rsid w:val="00DB4982"/>
    <w:rsid w:val="00DB4D77"/>
    <w:rsid w:val="00DB51AA"/>
    <w:rsid w:val="00DB5497"/>
    <w:rsid w:val="00DB6374"/>
    <w:rsid w:val="00DB683F"/>
    <w:rsid w:val="00DB6A03"/>
    <w:rsid w:val="00DC0132"/>
    <w:rsid w:val="00DC14D5"/>
    <w:rsid w:val="00DC2034"/>
    <w:rsid w:val="00DC2B80"/>
    <w:rsid w:val="00DC2CF9"/>
    <w:rsid w:val="00DC33B5"/>
    <w:rsid w:val="00DC36D1"/>
    <w:rsid w:val="00DC3CF2"/>
    <w:rsid w:val="00DC43FD"/>
    <w:rsid w:val="00DC4FB0"/>
    <w:rsid w:val="00DC51AC"/>
    <w:rsid w:val="00DC52AA"/>
    <w:rsid w:val="00DC57F2"/>
    <w:rsid w:val="00DC676E"/>
    <w:rsid w:val="00DC7A1C"/>
    <w:rsid w:val="00DD07CA"/>
    <w:rsid w:val="00DD0A1D"/>
    <w:rsid w:val="00DD12A2"/>
    <w:rsid w:val="00DD192A"/>
    <w:rsid w:val="00DD1A94"/>
    <w:rsid w:val="00DD2493"/>
    <w:rsid w:val="00DD3559"/>
    <w:rsid w:val="00DD378A"/>
    <w:rsid w:val="00DD484A"/>
    <w:rsid w:val="00DD49F4"/>
    <w:rsid w:val="00DD4FDF"/>
    <w:rsid w:val="00DD5091"/>
    <w:rsid w:val="00DD68B6"/>
    <w:rsid w:val="00DD6C76"/>
    <w:rsid w:val="00DE0875"/>
    <w:rsid w:val="00DE1AB5"/>
    <w:rsid w:val="00DE1ABE"/>
    <w:rsid w:val="00DE1F46"/>
    <w:rsid w:val="00DE27AB"/>
    <w:rsid w:val="00DE349C"/>
    <w:rsid w:val="00DE3873"/>
    <w:rsid w:val="00DE4269"/>
    <w:rsid w:val="00DE4423"/>
    <w:rsid w:val="00DE54A6"/>
    <w:rsid w:val="00DE5B17"/>
    <w:rsid w:val="00DE5CBA"/>
    <w:rsid w:val="00DE6352"/>
    <w:rsid w:val="00DE6521"/>
    <w:rsid w:val="00DE7C04"/>
    <w:rsid w:val="00DE7DCC"/>
    <w:rsid w:val="00DF04E1"/>
    <w:rsid w:val="00DF05A7"/>
    <w:rsid w:val="00DF2577"/>
    <w:rsid w:val="00DF2C38"/>
    <w:rsid w:val="00DF3E51"/>
    <w:rsid w:val="00DF40E7"/>
    <w:rsid w:val="00DF4C5C"/>
    <w:rsid w:val="00DF5A3E"/>
    <w:rsid w:val="00DF6150"/>
    <w:rsid w:val="00DF656B"/>
    <w:rsid w:val="00DF6602"/>
    <w:rsid w:val="00DF6BE2"/>
    <w:rsid w:val="00DF7035"/>
    <w:rsid w:val="00E001B2"/>
    <w:rsid w:val="00E02924"/>
    <w:rsid w:val="00E03154"/>
    <w:rsid w:val="00E03B2E"/>
    <w:rsid w:val="00E03DF0"/>
    <w:rsid w:val="00E056B0"/>
    <w:rsid w:val="00E060F3"/>
    <w:rsid w:val="00E067B6"/>
    <w:rsid w:val="00E06D59"/>
    <w:rsid w:val="00E07322"/>
    <w:rsid w:val="00E0794F"/>
    <w:rsid w:val="00E07F5E"/>
    <w:rsid w:val="00E10305"/>
    <w:rsid w:val="00E10462"/>
    <w:rsid w:val="00E1058A"/>
    <w:rsid w:val="00E109E5"/>
    <w:rsid w:val="00E111BD"/>
    <w:rsid w:val="00E116F4"/>
    <w:rsid w:val="00E12B20"/>
    <w:rsid w:val="00E13117"/>
    <w:rsid w:val="00E1371E"/>
    <w:rsid w:val="00E14025"/>
    <w:rsid w:val="00E14C04"/>
    <w:rsid w:val="00E15099"/>
    <w:rsid w:val="00E15993"/>
    <w:rsid w:val="00E1783A"/>
    <w:rsid w:val="00E20171"/>
    <w:rsid w:val="00E2019A"/>
    <w:rsid w:val="00E21046"/>
    <w:rsid w:val="00E22272"/>
    <w:rsid w:val="00E225A4"/>
    <w:rsid w:val="00E236E0"/>
    <w:rsid w:val="00E244EC"/>
    <w:rsid w:val="00E24D89"/>
    <w:rsid w:val="00E26071"/>
    <w:rsid w:val="00E26169"/>
    <w:rsid w:val="00E26A04"/>
    <w:rsid w:val="00E2719B"/>
    <w:rsid w:val="00E27A80"/>
    <w:rsid w:val="00E27E8E"/>
    <w:rsid w:val="00E304D9"/>
    <w:rsid w:val="00E30ECC"/>
    <w:rsid w:val="00E3198F"/>
    <w:rsid w:val="00E31E57"/>
    <w:rsid w:val="00E32580"/>
    <w:rsid w:val="00E32F70"/>
    <w:rsid w:val="00E336D5"/>
    <w:rsid w:val="00E338A2"/>
    <w:rsid w:val="00E33DD1"/>
    <w:rsid w:val="00E3460F"/>
    <w:rsid w:val="00E34BCE"/>
    <w:rsid w:val="00E351B4"/>
    <w:rsid w:val="00E3595A"/>
    <w:rsid w:val="00E36144"/>
    <w:rsid w:val="00E3648A"/>
    <w:rsid w:val="00E36894"/>
    <w:rsid w:val="00E37292"/>
    <w:rsid w:val="00E375C4"/>
    <w:rsid w:val="00E37BA3"/>
    <w:rsid w:val="00E37F35"/>
    <w:rsid w:val="00E4147D"/>
    <w:rsid w:val="00E42AAC"/>
    <w:rsid w:val="00E43433"/>
    <w:rsid w:val="00E43A01"/>
    <w:rsid w:val="00E43DD0"/>
    <w:rsid w:val="00E445F0"/>
    <w:rsid w:val="00E4480F"/>
    <w:rsid w:val="00E44BBB"/>
    <w:rsid w:val="00E44F5C"/>
    <w:rsid w:val="00E45F1C"/>
    <w:rsid w:val="00E4670E"/>
    <w:rsid w:val="00E46AAB"/>
    <w:rsid w:val="00E46D4F"/>
    <w:rsid w:val="00E474CF"/>
    <w:rsid w:val="00E474EE"/>
    <w:rsid w:val="00E47553"/>
    <w:rsid w:val="00E5024F"/>
    <w:rsid w:val="00E503F8"/>
    <w:rsid w:val="00E50A7C"/>
    <w:rsid w:val="00E519FC"/>
    <w:rsid w:val="00E51DAE"/>
    <w:rsid w:val="00E52325"/>
    <w:rsid w:val="00E5278F"/>
    <w:rsid w:val="00E534AE"/>
    <w:rsid w:val="00E53504"/>
    <w:rsid w:val="00E53938"/>
    <w:rsid w:val="00E53B91"/>
    <w:rsid w:val="00E54905"/>
    <w:rsid w:val="00E54C8E"/>
    <w:rsid w:val="00E55045"/>
    <w:rsid w:val="00E5526C"/>
    <w:rsid w:val="00E554AA"/>
    <w:rsid w:val="00E55561"/>
    <w:rsid w:val="00E5570D"/>
    <w:rsid w:val="00E55DCD"/>
    <w:rsid w:val="00E56B4C"/>
    <w:rsid w:val="00E57984"/>
    <w:rsid w:val="00E604F6"/>
    <w:rsid w:val="00E60880"/>
    <w:rsid w:val="00E60FD2"/>
    <w:rsid w:val="00E61AE1"/>
    <w:rsid w:val="00E62BD8"/>
    <w:rsid w:val="00E63812"/>
    <w:rsid w:val="00E649EB"/>
    <w:rsid w:val="00E654AD"/>
    <w:rsid w:val="00E654C0"/>
    <w:rsid w:val="00E66967"/>
    <w:rsid w:val="00E66CBA"/>
    <w:rsid w:val="00E67DB6"/>
    <w:rsid w:val="00E67E08"/>
    <w:rsid w:val="00E70483"/>
    <w:rsid w:val="00E7091A"/>
    <w:rsid w:val="00E72513"/>
    <w:rsid w:val="00E72A22"/>
    <w:rsid w:val="00E7385F"/>
    <w:rsid w:val="00E738D7"/>
    <w:rsid w:val="00E743D3"/>
    <w:rsid w:val="00E74C9F"/>
    <w:rsid w:val="00E757C0"/>
    <w:rsid w:val="00E757FF"/>
    <w:rsid w:val="00E75A3A"/>
    <w:rsid w:val="00E76338"/>
    <w:rsid w:val="00E7741B"/>
    <w:rsid w:val="00E77DB5"/>
    <w:rsid w:val="00E818E7"/>
    <w:rsid w:val="00E81B1B"/>
    <w:rsid w:val="00E8291C"/>
    <w:rsid w:val="00E82DED"/>
    <w:rsid w:val="00E83526"/>
    <w:rsid w:val="00E856E5"/>
    <w:rsid w:val="00E87131"/>
    <w:rsid w:val="00E87241"/>
    <w:rsid w:val="00E876B7"/>
    <w:rsid w:val="00E87D18"/>
    <w:rsid w:val="00E90213"/>
    <w:rsid w:val="00E902DD"/>
    <w:rsid w:val="00E903E9"/>
    <w:rsid w:val="00E908CD"/>
    <w:rsid w:val="00E90A8E"/>
    <w:rsid w:val="00E91CC3"/>
    <w:rsid w:val="00E921F9"/>
    <w:rsid w:val="00E923A5"/>
    <w:rsid w:val="00E9498B"/>
    <w:rsid w:val="00E94B68"/>
    <w:rsid w:val="00E94D63"/>
    <w:rsid w:val="00E95694"/>
    <w:rsid w:val="00E9695F"/>
    <w:rsid w:val="00E96B7B"/>
    <w:rsid w:val="00E976F3"/>
    <w:rsid w:val="00EA0686"/>
    <w:rsid w:val="00EA12D1"/>
    <w:rsid w:val="00EA2A47"/>
    <w:rsid w:val="00EA31A1"/>
    <w:rsid w:val="00EA3397"/>
    <w:rsid w:val="00EA4486"/>
    <w:rsid w:val="00EA49D8"/>
    <w:rsid w:val="00EA4E3F"/>
    <w:rsid w:val="00EA4F37"/>
    <w:rsid w:val="00EA50B9"/>
    <w:rsid w:val="00EA5679"/>
    <w:rsid w:val="00EB3170"/>
    <w:rsid w:val="00EB32C5"/>
    <w:rsid w:val="00EB3590"/>
    <w:rsid w:val="00EB3C50"/>
    <w:rsid w:val="00EB5093"/>
    <w:rsid w:val="00EB5E69"/>
    <w:rsid w:val="00EB62F1"/>
    <w:rsid w:val="00EB769D"/>
    <w:rsid w:val="00EC00DA"/>
    <w:rsid w:val="00EC05B1"/>
    <w:rsid w:val="00EC195D"/>
    <w:rsid w:val="00EC1D05"/>
    <w:rsid w:val="00EC2935"/>
    <w:rsid w:val="00EC5199"/>
    <w:rsid w:val="00EC6275"/>
    <w:rsid w:val="00EC674E"/>
    <w:rsid w:val="00EC7F0B"/>
    <w:rsid w:val="00ED0133"/>
    <w:rsid w:val="00ED032A"/>
    <w:rsid w:val="00ED0464"/>
    <w:rsid w:val="00ED0B8B"/>
    <w:rsid w:val="00ED0DAC"/>
    <w:rsid w:val="00ED2F1B"/>
    <w:rsid w:val="00ED3113"/>
    <w:rsid w:val="00ED3CCE"/>
    <w:rsid w:val="00ED3EC2"/>
    <w:rsid w:val="00ED467F"/>
    <w:rsid w:val="00ED5012"/>
    <w:rsid w:val="00ED56B5"/>
    <w:rsid w:val="00ED5982"/>
    <w:rsid w:val="00ED6106"/>
    <w:rsid w:val="00ED6B8B"/>
    <w:rsid w:val="00ED6DCD"/>
    <w:rsid w:val="00ED7E73"/>
    <w:rsid w:val="00EE001A"/>
    <w:rsid w:val="00EE1658"/>
    <w:rsid w:val="00EE1D9E"/>
    <w:rsid w:val="00EE1FDC"/>
    <w:rsid w:val="00EE263B"/>
    <w:rsid w:val="00EE3745"/>
    <w:rsid w:val="00EE3EA4"/>
    <w:rsid w:val="00EE4145"/>
    <w:rsid w:val="00EE5A26"/>
    <w:rsid w:val="00EE6E79"/>
    <w:rsid w:val="00EE7AE8"/>
    <w:rsid w:val="00EF09DD"/>
    <w:rsid w:val="00EF182C"/>
    <w:rsid w:val="00EF18EF"/>
    <w:rsid w:val="00EF1962"/>
    <w:rsid w:val="00EF2943"/>
    <w:rsid w:val="00EF2CD6"/>
    <w:rsid w:val="00EF561A"/>
    <w:rsid w:val="00EF5702"/>
    <w:rsid w:val="00EF573D"/>
    <w:rsid w:val="00EF5CA8"/>
    <w:rsid w:val="00F00491"/>
    <w:rsid w:val="00F00A12"/>
    <w:rsid w:val="00F00E9F"/>
    <w:rsid w:val="00F0182D"/>
    <w:rsid w:val="00F01873"/>
    <w:rsid w:val="00F01C7A"/>
    <w:rsid w:val="00F01D6B"/>
    <w:rsid w:val="00F02DB1"/>
    <w:rsid w:val="00F03725"/>
    <w:rsid w:val="00F037BF"/>
    <w:rsid w:val="00F062D3"/>
    <w:rsid w:val="00F06D60"/>
    <w:rsid w:val="00F1033A"/>
    <w:rsid w:val="00F13329"/>
    <w:rsid w:val="00F135C9"/>
    <w:rsid w:val="00F1365E"/>
    <w:rsid w:val="00F13A2C"/>
    <w:rsid w:val="00F13C82"/>
    <w:rsid w:val="00F13F50"/>
    <w:rsid w:val="00F1429B"/>
    <w:rsid w:val="00F15631"/>
    <w:rsid w:val="00F16D9A"/>
    <w:rsid w:val="00F172DA"/>
    <w:rsid w:val="00F2090C"/>
    <w:rsid w:val="00F20C43"/>
    <w:rsid w:val="00F21EF4"/>
    <w:rsid w:val="00F22958"/>
    <w:rsid w:val="00F22DA2"/>
    <w:rsid w:val="00F237AE"/>
    <w:rsid w:val="00F2440F"/>
    <w:rsid w:val="00F27BA7"/>
    <w:rsid w:val="00F27FEA"/>
    <w:rsid w:val="00F30BB3"/>
    <w:rsid w:val="00F30EA8"/>
    <w:rsid w:val="00F30F7C"/>
    <w:rsid w:val="00F3112A"/>
    <w:rsid w:val="00F321E6"/>
    <w:rsid w:val="00F3243C"/>
    <w:rsid w:val="00F3296B"/>
    <w:rsid w:val="00F33371"/>
    <w:rsid w:val="00F33B5D"/>
    <w:rsid w:val="00F343A4"/>
    <w:rsid w:val="00F349C8"/>
    <w:rsid w:val="00F35B8C"/>
    <w:rsid w:val="00F36B4B"/>
    <w:rsid w:val="00F36E2D"/>
    <w:rsid w:val="00F37F63"/>
    <w:rsid w:val="00F4002F"/>
    <w:rsid w:val="00F40D48"/>
    <w:rsid w:val="00F40E1A"/>
    <w:rsid w:val="00F4199F"/>
    <w:rsid w:val="00F44A6E"/>
    <w:rsid w:val="00F44F8E"/>
    <w:rsid w:val="00F450FA"/>
    <w:rsid w:val="00F454F9"/>
    <w:rsid w:val="00F45AB6"/>
    <w:rsid w:val="00F45E19"/>
    <w:rsid w:val="00F47981"/>
    <w:rsid w:val="00F47F82"/>
    <w:rsid w:val="00F53646"/>
    <w:rsid w:val="00F53D02"/>
    <w:rsid w:val="00F5450E"/>
    <w:rsid w:val="00F561EE"/>
    <w:rsid w:val="00F562A5"/>
    <w:rsid w:val="00F5655E"/>
    <w:rsid w:val="00F57B8C"/>
    <w:rsid w:val="00F6010D"/>
    <w:rsid w:val="00F6014E"/>
    <w:rsid w:val="00F609FD"/>
    <w:rsid w:val="00F60B78"/>
    <w:rsid w:val="00F60E39"/>
    <w:rsid w:val="00F62689"/>
    <w:rsid w:val="00F63562"/>
    <w:rsid w:val="00F638EA"/>
    <w:rsid w:val="00F63962"/>
    <w:rsid w:val="00F63E6F"/>
    <w:rsid w:val="00F641AE"/>
    <w:rsid w:val="00F646E0"/>
    <w:rsid w:val="00F65331"/>
    <w:rsid w:val="00F65DCB"/>
    <w:rsid w:val="00F6604A"/>
    <w:rsid w:val="00F664F2"/>
    <w:rsid w:val="00F66514"/>
    <w:rsid w:val="00F6681E"/>
    <w:rsid w:val="00F669B9"/>
    <w:rsid w:val="00F66E13"/>
    <w:rsid w:val="00F673FA"/>
    <w:rsid w:val="00F70584"/>
    <w:rsid w:val="00F70F3F"/>
    <w:rsid w:val="00F72482"/>
    <w:rsid w:val="00F725A9"/>
    <w:rsid w:val="00F72757"/>
    <w:rsid w:val="00F72BAD"/>
    <w:rsid w:val="00F73944"/>
    <w:rsid w:val="00F73E74"/>
    <w:rsid w:val="00F7497A"/>
    <w:rsid w:val="00F74991"/>
    <w:rsid w:val="00F74A06"/>
    <w:rsid w:val="00F753D8"/>
    <w:rsid w:val="00F75B0F"/>
    <w:rsid w:val="00F75F05"/>
    <w:rsid w:val="00F77D4E"/>
    <w:rsid w:val="00F807B5"/>
    <w:rsid w:val="00F8121F"/>
    <w:rsid w:val="00F820BA"/>
    <w:rsid w:val="00F8234B"/>
    <w:rsid w:val="00F823F9"/>
    <w:rsid w:val="00F8248E"/>
    <w:rsid w:val="00F82FDE"/>
    <w:rsid w:val="00F84401"/>
    <w:rsid w:val="00F84587"/>
    <w:rsid w:val="00F84AB3"/>
    <w:rsid w:val="00F85CC6"/>
    <w:rsid w:val="00F8608A"/>
    <w:rsid w:val="00F870FC"/>
    <w:rsid w:val="00F87BE4"/>
    <w:rsid w:val="00F915E3"/>
    <w:rsid w:val="00F92490"/>
    <w:rsid w:val="00F93629"/>
    <w:rsid w:val="00F942B2"/>
    <w:rsid w:val="00F94A6A"/>
    <w:rsid w:val="00F95B14"/>
    <w:rsid w:val="00F95C30"/>
    <w:rsid w:val="00F962B4"/>
    <w:rsid w:val="00F9659F"/>
    <w:rsid w:val="00F966EB"/>
    <w:rsid w:val="00F96788"/>
    <w:rsid w:val="00F974E3"/>
    <w:rsid w:val="00FA062C"/>
    <w:rsid w:val="00FA160E"/>
    <w:rsid w:val="00FA2586"/>
    <w:rsid w:val="00FA298D"/>
    <w:rsid w:val="00FA41CA"/>
    <w:rsid w:val="00FA565D"/>
    <w:rsid w:val="00FA6BC0"/>
    <w:rsid w:val="00FA6F89"/>
    <w:rsid w:val="00FA7433"/>
    <w:rsid w:val="00FA794D"/>
    <w:rsid w:val="00FB1BE4"/>
    <w:rsid w:val="00FB2422"/>
    <w:rsid w:val="00FB31E8"/>
    <w:rsid w:val="00FB3607"/>
    <w:rsid w:val="00FB3713"/>
    <w:rsid w:val="00FB3A73"/>
    <w:rsid w:val="00FB3DFC"/>
    <w:rsid w:val="00FB5029"/>
    <w:rsid w:val="00FB7A1A"/>
    <w:rsid w:val="00FC071E"/>
    <w:rsid w:val="00FC121B"/>
    <w:rsid w:val="00FC18F4"/>
    <w:rsid w:val="00FC28F4"/>
    <w:rsid w:val="00FC2974"/>
    <w:rsid w:val="00FC2B9F"/>
    <w:rsid w:val="00FC316A"/>
    <w:rsid w:val="00FC3D2D"/>
    <w:rsid w:val="00FC3FB8"/>
    <w:rsid w:val="00FC4482"/>
    <w:rsid w:val="00FC4A7C"/>
    <w:rsid w:val="00FC51CA"/>
    <w:rsid w:val="00FC53BC"/>
    <w:rsid w:val="00FC63E3"/>
    <w:rsid w:val="00FC649E"/>
    <w:rsid w:val="00FC7F56"/>
    <w:rsid w:val="00FD0061"/>
    <w:rsid w:val="00FD1C3D"/>
    <w:rsid w:val="00FD24F9"/>
    <w:rsid w:val="00FD2531"/>
    <w:rsid w:val="00FD2B93"/>
    <w:rsid w:val="00FD5329"/>
    <w:rsid w:val="00FD7649"/>
    <w:rsid w:val="00FE0659"/>
    <w:rsid w:val="00FE12C3"/>
    <w:rsid w:val="00FE22EA"/>
    <w:rsid w:val="00FE22F3"/>
    <w:rsid w:val="00FE2347"/>
    <w:rsid w:val="00FE2948"/>
    <w:rsid w:val="00FE3264"/>
    <w:rsid w:val="00FE3D1B"/>
    <w:rsid w:val="00FE45B5"/>
    <w:rsid w:val="00FE6100"/>
    <w:rsid w:val="00FE695D"/>
    <w:rsid w:val="00FE712A"/>
    <w:rsid w:val="00FE71DD"/>
    <w:rsid w:val="00FF0095"/>
    <w:rsid w:val="00FF0B23"/>
    <w:rsid w:val="00FF2614"/>
    <w:rsid w:val="00FF2B4D"/>
    <w:rsid w:val="00FF2BA2"/>
    <w:rsid w:val="00FF3637"/>
    <w:rsid w:val="00FF45D1"/>
    <w:rsid w:val="00FF5160"/>
    <w:rsid w:val="00FF5341"/>
    <w:rsid w:val="00FF54F2"/>
    <w:rsid w:val="00FF5931"/>
    <w:rsid w:val="00FF5EA9"/>
    <w:rsid w:val="00FF5F0F"/>
    <w:rsid w:val="00FF6BE5"/>
    <w:rsid w:val="00FF77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1F3B"/>
    <w:rPr>
      <w:sz w:val="24"/>
      <w:szCs w:val="24"/>
    </w:rPr>
  </w:style>
  <w:style w:type="paragraph" w:styleId="Titre1">
    <w:name w:val="heading 1"/>
    <w:basedOn w:val="Normal"/>
    <w:next w:val="Normal"/>
    <w:link w:val="Titre1Car2"/>
    <w:qFormat/>
    <w:rsid w:val="00541F3B"/>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541F3B"/>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541F3B"/>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41F3B"/>
    <w:pPr>
      <w:keepNext/>
      <w:spacing w:before="240" w:after="60"/>
      <w:outlineLvl w:val="3"/>
    </w:pPr>
    <w:rPr>
      <w:b/>
      <w:bCs/>
      <w:sz w:val="28"/>
      <w:szCs w:val="28"/>
    </w:rPr>
  </w:style>
  <w:style w:type="paragraph" w:styleId="Titre5">
    <w:name w:val="heading 5"/>
    <w:basedOn w:val="Normal"/>
    <w:next w:val="Normal"/>
    <w:link w:val="Titre5Car"/>
    <w:qFormat/>
    <w:rsid w:val="00541F3B"/>
    <w:pPr>
      <w:spacing w:before="240" w:after="60"/>
      <w:outlineLvl w:val="4"/>
    </w:pPr>
    <w:rPr>
      <w:b/>
      <w:bCs/>
      <w:i/>
      <w:iCs/>
      <w:sz w:val="26"/>
      <w:szCs w:val="26"/>
    </w:rPr>
  </w:style>
  <w:style w:type="paragraph" w:styleId="Titre6">
    <w:name w:val="heading 6"/>
    <w:basedOn w:val="Normal"/>
    <w:next w:val="Normal"/>
    <w:link w:val="Titre6Car"/>
    <w:qFormat/>
    <w:rsid w:val="00541F3B"/>
    <w:pPr>
      <w:keepNext/>
      <w:spacing w:before="120" w:line="240" w:lineRule="exact"/>
      <w:jc w:val="center"/>
      <w:outlineLvl w:val="5"/>
    </w:pPr>
    <w:rPr>
      <w:rFonts w:eastAsia="SimSun"/>
      <w:b/>
      <w:bCs/>
      <w:lang w:eastAsia="zh-CN"/>
    </w:rPr>
  </w:style>
  <w:style w:type="paragraph" w:styleId="Titre7">
    <w:name w:val="heading 7"/>
    <w:basedOn w:val="Normal"/>
    <w:next w:val="Normal"/>
    <w:link w:val="Titre7Car"/>
    <w:qFormat/>
    <w:rsid w:val="00541F3B"/>
    <w:pPr>
      <w:keepNext/>
      <w:spacing w:before="480"/>
      <w:jc w:val="center"/>
      <w:outlineLvl w:val="6"/>
    </w:pPr>
    <w:rPr>
      <w:rFonts w:eastAsia="SimSun"/>
      <w:b/>
      <w:bCs/>
      <w:i/>
      <w:iCs/>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41F3B"/>
    <w:pPr>
      <w:tabs>
        <w:tab w:val="center" w:pos="4536"/>
        <w:tab w:val="right" w:pos="9072"/>
      </w:tabs>
    </w:pPr>
  </w:style>
  <w:style w:type="paragraph" w:styleId="Pieddepage">
    <w:name w:val="footer"/>
    <w:basedOn w:val="Normal"/>
    <w:link w:val="PieddepageCar"/>
    <w:uiPriority w:val="99"/>
    <w:rsid w:val="00541F3B"/>
    <w:pPr>
      <w:tabs>
        <w:tab w:val="center" w:pos="4536"/>
        <w:tab w:val="right" w:pos="9072"/>
      </w:tabs>
    </w:pPr>
  </w:style>
  <w:style w:type="paragraph" w:styleId="NormalWeb">
    <w:name w:val="Normal (Web)"/>
    <w:basedOn w:val="Normal"/>
    <w:uiPriority w:val="99"/>
    <w:rsid w:val="00541F3B"/>
    <w:pPr>
      <w:spacing w:before="100" w:beforeAutospacing="1" w:after="100" w:afterAutospacing="1"/>
    </w:pPr>
    <w:rPr>
      <w:rFonts w:ascii="Verdana" w:hAnsi="Verdana"/>
      <w:color w:val="000066"/>
      <w:sz w:val="22"/>
      <w:szCs w:val="22"/>
    </w:rPr>
  </w:style>
  <w:style w:type="paragraph" w:styleId="Explorateurdedocuments">
    <w:name w:val="Document Map"/>
    <w:basedOn w:val="Normal"/>
    <w:link w:val="ExplorateurdedocumentsCar"/>
    <w:semiHidden/>
    <w:rsid w:val="00541F3B"/>
    <w:pPr>
      <w:shd w:val="clear" w:color="auto" w:fill="000080"/>
    </w:pPr>
    <w:rPr>
      <w:rFonts w:ascii="Tahoma" w:hAnsi="Tahoma" w:cs="Tahoma"/>
    </w:rPr>
  </w:style>
  <w:style w:type="table" w:styleId="Grilledutableau">
    <w:name w:val="Table Grid"/>
    <w:basedOn w:val="TableauNormal"/>
    <w:rsid w:val="00541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41F3B"/>
    <w:rPr>
      <w:sz w:val="20"/>
      <w:szCs w:val="20"/>
    </w:rPr>
  </w:style>
  <w:style w:type="character" w:styleId="Appelnotedebasdep">
    <w:name w:val="footnote reference"/>
    <w:basedOn w:val="Policepardfaut"/>
    <w:rsid w:val="00541F3B"/>
    <w:rPr>
      <w:rFonts w:cs="Times New Roman"/>
      <w:vertAlign w:val="superscript"/>
    </w:rPr>
  </w:style>
  <w:style w:type="character" w:styleId="Numrodepage">
    <w:name w:val="page number"/>
    <w:basedOn w:val="Policepardfaut"/>
    <w:rsid w:val="00541F3B"/>
    <w:rPr>
      <w:rFonts w:cs="Times New Roman"/>
    </w:rPr>
  </w:style>
  <w:style w:type="paragraph" w:styleId="TM1">
    <w:name w:val="toc 1"/>
    <w:basedOn w:val="Normal"/>
    <w:next w:val="Normal"/>
    <w:autoRedefine/>
    <w:uiPriority w:val="39"/>
    <w:rsid w:val="00015AFA"/>
    <w:pPr>
      <w:tabs>
        <w:tab w:val="left" w:pos="284"/>
        <w:tab w:val="right" w:leader="dot" w:pos="9062"/>
      </w:tabs>
      <w:bidi/>
      <w:spacing w:before="100" w:beforeAutospacing="1" w:after="100" w:afterAutospacing="1" w:line="360" w:lineRule="auto"/>
      <w:jc w:val="center"/>
    </w:pPr>
    <w:rPr>
      <w:rFonts w:ascii="Arabic Typesetting" w:hAnsi="Arabic Typesetting" w:cs="Arabic Typesetting"/>
      <w:b/>
      <w:noProof/>
      <w:sz w:val="40"/>
      <w:szCs w:val="40"/>
    </w:rPr>
  </w:style>
  <w:style w:type="paragraph" w:styleId="TM2">
    <w:name w:val="toc 2"/>
    <w:basedOn w:val="Normal"/>
    <w:next w:val="Normal"/>
    <w:autoRedefine/>
    <w:uiPriority w:val="39"/>
    <w:rsid w:val="002623A3"/>
    <w:pPr>
      <w:tabs>
        <w:tab w:val="left" w:pos="960"/>
        <w:tab w:val="left" w:pos="1680"/>
        <w:tab w:val="right" w:leader="dot" w:pos="9062"/>
      </w:tabs>
      <w:bidi/>
      <w:spacing w:before="120" w:line="360" w:lineRule="auto"/>
      <w:ind w:left="281"/>
      <w:jc w:val="both"/>
    </w:pPr>
    <w:rPr>
      <w:rFonts w:ascii="Arabic Typesetting" w:hAnsi="Arabic Typesetting" w:cs="Arabic Typesetting"/>
      <w:b/>
      <w:noProof/>
      <w:sz w:val="32"/>
      <w:szCs w:val="32"/>
    </w:rPr>
  </w:style>
  <w:style w:type="paragraph" w:styleId="TM3">
    <w:name w:val="toc 3"/>
    <w:basedOn w:val="Normal"/>
    <w:next w:val="Normal"/>
    <w:autoRedefine/>
    <w:uiPriority w:val="39"/>
    <w:rsid w:val="00541F3B"/>
    <w:pPr>
      <w:tabs>
        <w:tab w:val="left" w:pos="1200"/>
        <w:tab w:val="right" w:leader="dot" w:pos="9062"/>
      </w:tabs>
      <w:spacing w:before="80"/>
      <w:ind w:left="1416"/>
    </w:pPr>
    <w:rPr>
      <w:noProof/>
      <w:sz w:val="28"/>
      <w:szCs w:val="28"/>
    </w:rPr>
  </w:style>
  <w:style w:type="character" w:styleId="Lienhypertexte">
    <w:name w:val="Hyperlink"/>
    <w:basedOn w:val="Policepardfaut"/>
    <w:uiPriority w:val="99"/>
    <w:rsid w:val="00541F3B"/>
    <w:rPr>
      <w:rFonts w:cs="Times New Roman"/>
      <w:color w:val="0000FF"/>
      <w:u w:val="single"/>
    </w:rPr>
  </w:style>
  <w:style w:type="paragraph" w:styleId="Textedebulles">
    <w:name w:val="Balloon Text"/>
    <w:basedOn w:val="Normal"/>
    <w:link w:val="TextedebullesCar"/>
    <w:semiHidden/>
    <w:rsid w:val="00541F3B"/>
    <w:rPr>
      <w:rFonts w:ascii="Tahoma" w:hAnsi="Tahoma" w:cs="Tahoma"/>
      <w:sz w:val="16"/>
      <w:szCs w:val="16"/>
    </w:rPr>
  </w:style>
  <w:style w:type="paragraph" w:styleId="Titre">
    <w:name w:val="Title"/>
    <w:basedOn w:val="Normal"/>
    <w:link w:val="TitreCar"/>
    <w:qFormat/>
    <w:rsid w:val="00541F3B"/>
    <w:pPr>
      <w:jc w:val="center"/>
    </w:pPr>
    <w:rPr>
      <w:b/>
      <w:bCs/>
      <w:sz w:val="28"/>
      <w:szCs w:val="28"/>
    </w:rPr>
  </w:style>
  <w:style w:type="paragraph" w:customStyle="1" w:styleId="Style1">
    <w:name w:val="Style1"/>
    <w:basedOn w:val="Titre1"/>
    <w:rsid w:val="00541F3B"/>
    <w:pPr>
      <w:bidi/>
      <w:spacing w:before="120"/>
    </w:pPr>
    <w:rPr>
      <w:rFonts w:ascii="Simplified Arabic" w:eastAsia="SimSun" w:hAnsi="Simplified Arabic" w:cs="Times New Roman"/>
      <w:b w:val="0"/>
      <w:i/>
      <w:iCs/>
      <w:sz w:val="36"/>
      <w:szCs w:val="36"/>
      <w:lang w:eastAsia="zh-CN"/>
    </w:rPr>
  </w:style>
  <w:style w:type="character" w:customStyle="1" w:styleId="core-text1">
    <w:name w:val="core-text1"/>
    <w:basedOn w:val="Policepardfaut"/>
    <w:rsid w:val="00541F3B"/>
    <w:rPr>
      <w:rFonts w:ascii="Verdana" w:hAnsi="Verdana" w:cs="Times New Roman"/>
      <w:color w:val="000000"/>
      <w:sz w:val="22"/>
      <w:szCs w:val="22"/>
    </w:rPr>
  </w:style>
  <w:style w:type="paragraph" w:customStyle="1" w:styleId="content">
    <w:name w:val="content"/>
    <w:basedOn w:val="Normal"/>
    <w:rsid w:val="00541F3B"/>
    <w:pPr>
      <w:spacing w:before="100" w:beforeAutospacing="1" w:after="100" w:afterAutospacing="1"/>
      <w:jc w:val="both"/>
    </w:pPr>
    <w:rPr>
      <w:rFonts w:ascii="Verdana" w:eastAsia="SimSun" w:hAnsi="Verdana"/>
      <w:color w:val="333366"/>
      <w:lang w:eastAsia="zh-CN"/>
    </w:rPr>
  </w:style>
  <w:style w:type="paragraph" w:customStyle="1" w:styleId="Style10">
    <w:name w:val="Style 1"/>
    <w:basedOn w:val="Normal"/>
    <w:rsid w:val="00541F3B"/>
    <w:pPr>
      <w:widowControl w:val="0"/>
      <w:spacing w:before="216"/>
      <w:ind w:firstLine="648"/>
    </w:pPr>
    <w:rPr>
      <w:noProof/>
      <w:color w:val="000000"/>
      <w:sz w:val="20"/>
      <w:szCs w:val="20"/>
      <w:lang w:val="en-US" w:eastAsia="zh-CN" w:bidi="ar-MA"/>
    </w:rPr>
  </w:style>
  <w:style w:type="paragraph" w:customStyle="1" w:styleId="Style4">
    <w:name w:val="Style 4"/>
    <w:basedOn w:val="Normal"/>
    <w:rsid w:val="00541F3B"/>
    <w:pPr>
      <w:widowControl w:val="0"/>
      <w:ind w:left="72" w:firstLine="720"/>
      <w:jc w:val="both"/>
    </w:pPr>
    <w:rPr>
      <w:noProof/>
      <w:color w:val="000000"/>
      <w:sz w:val="20"/>
      <w:szCs w:val="20"/>
      <w:lang w:val="en-US" w:eastAsia="zh-CN" w:bidi="ar-MA"/>
    </w:rPr>
  </w:style>
  <w:style w:type="paragraph" w:styleId="Corpsdetexte">
    <w:name w:val="Body Text"/>
    <w:basedOn w:val="Normal"/>
    <w:link w:val="CorpsdetexteCar"/>
    <w:rsid w:val="00541F3B"/>
    <w:pPr>
      <w:jc w:val="both"/>
    </w:pPr>
    <w:rPr>
      <w:sz w:val="28"/>
    </w:rPr>
  </w:style>
  <w:style w:type="paragraph" w:styleId="Retraitcorpsdetexte">
    <w:name w:val="Body Text Indent"/>
    <w:basedOn w:val="Normal"/>
    <w:link w:val="RetraitcorpsdetexteCar"/>
    <w:rsid w:val="00541F3B"/>
    <w:pPr>
      <w:spacing w:after="120"/>
      <w:ind w:left="283"/>
    </w:pPr>
  </w:style>
  <w:style w:type="paragraph" w:styleId="Corpsdetexte2">
    <w:name w:val="Body Text 2"/>
    <w:basedOn w:val="Normal"/>
    <w:link w:val="Corpsdetexte2Car"/>
    <w:rsid w:val="00541F3B"/>
    <w:pPr>
      <w:spacing w:after="120" w:line="480" w:lineRule="auto"/>
    </w:pPr>
    <w:rPr>
      <w:rFonts w:eastAsia="SimSun"/>
      <w:lang w:eastAsia="zh-CN"/>
    </w:rPr>
  </w:style>
  <w:style w:type="paragraph" w:styleId="Retraitcorpsdetexte2">
    <w:name w:val="Body Text Indent 2"/>
    <w:basedOn w:val="Normal"/>
    <w:link w:val="Retraitcorpsdetexte2Car"/>
    <w:rsid w:val="00541F3B"/>
    <w:pPr>
      <w:widowControl w:val="0"/>
      <w:autoSpaceDE w:val="0"/>
      <w:autoSpaceDN w:val="0"/>
      <w:spacing w:before="60" w:after="60"/>
      <w:ind w:left="720"/>
      <w:jc w:val="lowKashida"/>
    </w:pPr>
    <w:rPr>
      <w:sz w:val="28"/>
      <w:szCs w:val="28"/>
    </w:rPr>
  </w:style>
  <w:style w:type="paragraph" w:customStyle="1" w:styleId="StyleTitre1Complexe14pt">
    <w:name w:val="Style Titre 1 + (Complexe) 14 pt"/>
    <w:basedOn w:val="Titre1"/>
    <w:autoRedefine/>
    <w:rsid w:val="00541F3B"/>
    <w:pPr>
      <w:spacing w:before="120" w:after="120"/>
    </w:pPr>
    <w:rPr>
      <w:rFonts w:ascii="Times New Roman" w:eastAsia="SimSun" w:hAnsi="Times New Roman" w:cs="Times New Roman"/>
      <w:iCs/>
      <w:lang w:eastAsia="zh-CN"/>
    </w:rPr>
  </w:style>
  <w:style w:type="paragraph" w:styleId="Corpsdetexte3">
    <w:name w:val="Body Text 3"/>
    <w:basedOn w:val="Normal"/>
    <w:link w:val="Corpsdetexte3Car"/>
    <w:rsid w:val="00541F3B"/>
    <w:pPr>
      <w:spacing w:after="120"/>
    </w:pPr>
    <w:rPr>
      <w:sz w:val="16"/>
      <w:szCs w:val="16"/>
    </w:rPr>
  </w:style>
  <w:style w:type="paragraph" w:styleId="Retraitcorpsdetexte3">
    <w:name w:val="Body Text Indent 3"/>
    <w:basedOn w:val="Normal"/>
    <w:link w:val="Retraitcorpsdetexte3Car"/>
    <w:rsid w:val="00541F3B"/>
    <w:pPr>
      <w:widowControl w:val="0"/>
      <w:autoSpaceDE w:val="0"/>
      <w:autoSpaceDN w:val="0"/>
      <w:spacing w:before="120" w:after="120"/>
      <w:ind w:firstLine="720"/>
      <w:jc w:val="lowKashida"/>
    </w:pPr>
    <w:rPr>
      <w:sz w:val="28"/>
      <w:szCs w:val="28"/>
    </w:rPr>
  </w:style>
  <w:style w:type="paragraph" w:styleId="TM4">
    <w:name w:val="toc 4"/>
    <w:basedOn w:val="Normal"/>
    <w:next w:val="Normal"/>
    <w:autoRedefine/>
    <w:uiPriority w:val="39"/>
    <w:rsid w:val="00541F3B"/>
    <w:pPr>
      <w:tabs>
        <w:tab w:val="left" w:pos="1440"/>
        <w:tab w:val="right" w:leader="dot" w:pos="9062"/>
      </w:tabs>
      <w:spacing w:line="360" w:lineRule="auto"/>
      <w:ind w:left="708"/>
    </w:pPr>
    <w:rPr>
      <w:noProof/>
      <w:sz w:val="28"/>
      <w:szCs w:val="28"/>
    </w:rPr>
  </w:style>
  <w:style w:type="paragraph" w:styleId="TM5">
    <w:name w:val="toc 5"/>
    <w:basedOn w:val="Normal"/>
    <w:next w:val="Normal"/>
    <w:autoRedefine/>
    <w:uiPriority w:val="39"/>
    <w:rsid w:val="00541F3B"/>
    <w:pPr>
      <w:ind w:left="960"/>
    </w:pPr>
    <w:rPr>
      <w:sz w:val="20"/>
    </w:rPr>
  </w:style>
  <w:style w:type="paragraph" w:styleId="TM6">
    <w:name w:val="toc 6"/>
    <w:basedOn w:val="Normal"/>
    <w:next w:val="Normal"/>
    <w:autoRedefine/>
    <w:uiPriority w:val="39"/>
    <w:rsid w:val="00541F3B"/>
    <w:pPr>
      <w:ind w:left="1200"/>
    </w:pPr>
    <w:rPr>
      <w:sz w:val="20"/>
    </w:rPr>
  </w:style>
  <w:style w:type="paragraph" w:styleId="TM7">
    <w:name w:val="toc 7"/>
    <w:basedOn w:val="Normal"/>
    <w:next w:val="Normal"/>
    <w:autoRedefine/>
    <w:uiPriority w:val="39"/>
    <w:rsid w:val="00541F3B"/>
    <w:pPr>
      <w:ind w:left="1440"/>
    </w:pPr>
    <w:rPr>
      <w:sz w:val="20"/>
    </w:rPr>
  </w:style>
  <w:style w:type="paragraph" w:styleId="TM8">
    <w:name w:val="toc 8"/>
    <w:basedOn w:val="Normal"/>
    <w:next w:val="Normal"/>
    <w:autoRedefine/>
    <w:uiPriority w:val="39"/>
    <w:rsid w:val="00541F3B"/>
    <w:pPr>
      <w:ind w:left="1680"/>
    </w:pPr>
    <w:rPr>
      <w:sz w:val="20"/>
    </w:rPr>
  </w:style>
  <w:style w:type="paragraph" w:styleId="TM9">
    <w:name w:val="toc 9"/>
    <w:basedOn w:val="Normal"/>
    <w:next w:val="Normal"/>
    <w:autoRedefine/>
    <w:uiPriority w:val="39"/>
    <w:rsid w:val="00541F3B"/>
    <w:pPr>
      <w:ind w:left="1920"/>
    </w:pPr>
    <w:rPr>
      <w:sz w:val="20"/>
    </w:rPr>
  </w:style>
  <w:style w:type="paragraph" w:styleId="Sous-titre">
    <w:name w:val="Subtitle"/>
    <w:basedOn w:val="Normal"/>
    <w:link w:val="Sous-titreCar"/>
    <w:qFormat/>
    <w:rsid w:val="00541F3B"/>
    <w:rPr>
      <w:b/>
      <w:bCs/>
      <w:lang w:bidi="ar-MA"/>
    </w:rPr>
  </w:style>
  <w:style w:type="character" w:styleId="Marquedecommentaire">
    <w:name w:val="annotation reference"/>
    <w:basedOn w:val="Policepardfaut"/>
    <w:semiHidden/>
    <w:rsid w:val="00541F3B"/>
    <w:rPr>
      <w:rFonts w:cs="Times New Roman"/>
      <w:sz w:val="16"/>
      <w:szCs w:val="16"/>
    </w:rPr>
  </w:style>
  <w:style w:type="paragraph" w:styleId="Commentaire">
    <w:name w:val="annotation text"/>
    <w:basedOn w:val="Normal"/>
    <w:link w:val="CommentaireCar"/>
    <w:semiHidden/>
    <w:rsid w:val="00541F3B"/>
    <w:rPr>
      <w:sz w:val="20"/>
      <w:szCs w:val="20"/>
    </w:rPr>
  </w:style>
  <w:style w:type="paragraph" w:styleId="Objetducommentaire">
    <w:name w:val="annotation subject"/>
    <w:basedOn w:val="Commentaire"/>
    <w:next w:val="Commentaire"/>
    <w:link w:val="ObjetducommentaireCar"/>
    <w:semiHidden/>
    <w:rsid w:val="00541F3B"/>
    <w:rPr>
      <w:b/>
      <w:bCs/>
    </w:rPr>
  </w:style>
  <w:style w:type="character" w:customStyle="1" w:styleId="Sous-titreCar">
    <w:name w:val="Sous-titre Car"/>
    <w:basedOn w:val="Policepardfaut"/>
    <w:link w:val="Sous-titre"/>
    <w:locked/>
    <w:rsid w:val="00541F3B"/>
    <w:rPr>
      <w:b/>
      <w:bCs/>
      <w:sz w:val="24"/>
      <w:szCs w:val="24"/>
      <w:lang w:val="fr-FR" w:eastAsia="fr-FR" w:bidi="ar-MA"/>
    </w:rPr>
  </w:style>
  <w:style w:type="paragraph" w:customStyle="1" w:styleId="Paragraphedeliste1">
    <w:name w:val="Paragraphe de liste1"/>
    <w:basedOn w:val="Normal"/>
    <w:rsid w:val="00541F3B"/>
    <w:pPr>
      <w:ind w:left="720"/>
      <w:contextualSpacing/>
      <w:jc w:val="center"/>
    </w:pPr>
    <w:rPr>
      <w:rFonts w:ascii="Calibri" w:hAnsi="Calibri" w:cs="Arial"/>
      <w:sz w:val="22"/>
      <w:szCs w:val="22"/>
      <w:lang w:eastAsia="en-US"/>
    </w:rPr>
  </w:style>
  <w:style w:type="character" w:styleId="Accentuation">
    <w:name w:val="Emphasis"/>
    <w:basedOn w:val="Policepardfaut"/>
    <w:qFormat/>
    <w:rsid w:val="00541F3B"/>
    <w:rPr>
      <w:rFonts w:cs="Times New Roman"/>
    </w:rPr>
  </w:style>
  <w:style w:type="character" w:customStyle="1" w:styleId="Titre1Car2">
    <w:name w:val="Titre 1 Car2"/>
    <w:basedOn w:val="Policepardfaut"/>
    <w:link w:val="Titre1"/>
    <w:locked/>
    <w:rsid w:val="00541F3B"/>
    <w:rPr>
      <w:rFonts w:ascii="Arial" w:hAnsi="Arial" w:cs="Arial"/>
      <w:b/>
      <w:bCs/>
      <w:kern w:val="32"/>
      <w:sz w:val="32"/>
      <w:szCs w:val="32"/>
      <w:lang w:val="fr-FR" w:eastAsia="fr-FR" w:bidi="ar-SA"/>
    </w:rPr>
  </w:style>
  <w:style w:type="character" w:customStyle="1" w:styleId="Titre2Car">
    <w:name w:val="Titre 2 Car"/>
    <w:basedOn w:val="Policepardfaut"/>
    <w:link w:val="Titre2"/>
    <w:locked/>
    <w:rsid w:val="00541F3B"/>
    <w:rPr>
      <w:rFonts w:ascii="Arial" w:hAnsi="Arial" w:cs="Arial"/>
      <w:b/>
      <w:bCs/>
      <w:i/>
      <w:iCs/>
      <w:sz w:val="28"/>
      <w:szCs w:val="28"/>
      <w:lang w:val="fr-FR" w:eastAsia="fr-FR" w:bidi="ar-SA"/>
    </w:rPr>
  </w:style>
  <w:style w:type="character" w:customStyle="1" w:styleId="Titre3Car">
    <w:name w:val="Titre 3 Car"/>
    <w:basedOn w:val="Policepardfaut"/>
    <w:link w:val="Titre3"/>
    <w:locked/>
    <w:rsid w:val="00541F3B"/>
    <w:rPr>
      <w:rFonts w:ascii="Arial" w:hAnsi="Arial" w:cs="Arial"/>
      <w:b/>
      <w:bCs/>
      <w:sz w:val="26"/>
      <w:szCs w:val="26"/>
      <w:lang w:val="fr-FR" w:eastAsia="fr-FR" w:bidi="ar-SA"/>
    </w:rPr>
  </w:style>
  <w:style w:type="character" w:customStyle="1" w:styleId="Titre4Car">
    <w:name w:val="Titre 4 Car"/>
    <w:basedOn w:val="Policepardfaut"/>
    <w:link w:val="Titre4"/>
    <w:locked/>
    <w:rsid w:val="00541F3B"/>
    <w:rPr>
      <w:b/>
      <w:bCs/>
      <w:sz w:val="28"/>
      <w:szCs w:val="28"/>
      <w:lang w:val="fr-FR" w:eastAsia="fr-FR" w:bidi="ar-SA"/>
    </w:rPr>
  </w:style>
  <w:style w:type="character" w:customStyle="1" w:styleId="Titre5Car">
    <w:name w:val="Titre 5 Car"/>
    <w:basedOn w:val="Policepardfaut"/>
    <w:link w:val="Titre5"/>
    <w:locked/>
    <w:rsid w:val="00541F3B"/>
    <w:rPr>
      <w:b/>
      <w:bCs/>
      <w:i/>
      <w:iCs/>
      <w:sz w:val="26"/>
      <w:szCs w:val="26"/>
      <w:lang w:val="fr-FR" w:eastAsia="fr-FR" w:bidi="ar-SA"/>
    </w:rPr>
  </w:style>
  <w:style w:type="character" w:customStyle="1" w:styleId="Titre6Car">
    <w:name w:val="Titre 6 Car"/>
    <w:basedOn w:val="Policepardfaut"/>
    <w:link w:val="Titre6"/>
    <w:locked/>
    <w:rsid w:val="00541F3B"/>
    <w:rPr>
      <w:rFonts w:eastAsia="SimSun"/>
      <w:b/>
      <w:bCs/>
      <w:sz w:val="24"/>
      <w:szCs w:val="24"/>
      <w:lang w:val="fr-FR" w:eastAsia="zh-CN" w:bidi="ar-SA"/>
    </w:rPr>
  </w:style>
  <w:style w:type="character" w:customStyle="1" w:styleId="Titre7Car">
    <w:name w:val="Titre 7 Car"/>
    <w:basedOn w:val="Policepardfaut"/>
    <w:link w:val="Titre7"/>
    <w:locked/>
    <w:rsid w:val="00541F3B"/>
    <w:rPr>
      <w:rFonts w:eastAsia="SimSun"/>
      <w:b/>
      <w:bCs/>
      <w:i/>
      <w:iCs/>
      <w:sz w:val="28"/>
      <w:szCs w:val="28"/>
      <w:lang w:val="fr-FR" w:eastAsia="zh-CN" w:bidi="ar-SA"/>
    </w:rPr>
  </w:style>
  <w:style w:type="character" w:customStyle="1" w:styleId="En-tteCar">
    <w:name w:val="En-tête Car"/>
    <w:basedOn w:val="Policepardfaut"/>
    <w:link w:val="En-tte"/>
    <w:locked/>
    <w:rsid w:val="00541F3B"/>
    <w:rPr>
      <w:sz w:val="24"/>
      <w:szCs w:val="24"/>
      <w:lang w:val="fr-FR" w:eastAsia="fr-FR" w:bidi="ar-SA"/>
    </w:rPr>
  </w:style>
  <w:style w:type="character" w:customStyle="1" w:styleId="PieddepageCar">
    <w:name w:val="Pied de page Car"/>
    <w:basedOn w:val="Policepardfaut"/>
    <w:link w:val="Pieddepage"/>
    <w:uiPriority w:val="99"/>
    <w:locked/>
    <w:rsid w:val="00541F3B"/>
    <w:rPr>
      <w:sz w:val="24"/>
      <w:szCs w:val="24"/>
      <w:lang w:val="fr-FR" w:eastAsia="fr-FR" w:bidi="ar-SA"/>
    </w:rPr>
  </w:style>
  <w:style w:type="character" w:customStyle="1" w:styleId="ExplorateurdedocumentsCar">
    <w:name w:val="Explorateur de documents Car"/>
    <w:basedOn w:val="Policepardfaut"/>
    <w:link w:val="Explorateurdedocuments"/>
    <w:semiHidden/>
    <w:locked/>
    <w:rsid w:val="00541F3B"/>
    <w:rPr>
      <w:rFonts w:ascii="Tahoma" w:hAnsi="Tahoma" w:cs="Tahoma"/>
      <w:sz w:val="24"/>
      <w:szCs w:val="24"/>
      <w:lang w:val="fr-FR" w:eastAsia="fr-FR" w:bidi="ar-SA"/>
    </w:rPr>
  </w:style>
  <w:style w:type="character" w:customStyle="1" w:styleId="NotedebasdepageCar">
    <w:name w:val="Note de bas de page Car"/>
    <w:basedOn w:val="Policepardfaut"/>
    <w:link w:val="Notedebasdepage"/>
    <w:locked/>
    <w:rsid w:val="00541F3B"/>
    <w:rPr>
      <w:lang w:val="fr-FR" w:eastAsia="fr-FR" w:bidi="ar-SA"/>
    </w:rPr>
  </w:style>
  <w:style w:type="character" w:customStyle="1" w:styleId="TextedebullesCar">
    <w:name w:val="Texte de bulles Car"/>
    <w:basedOn w:val="Policepardfaut"/>
    <w:link w:val="Textedebulles"/>
    <w:semiHidden/>
    <w:locked/>
    <w:rsid w:val="00541F3B"/>
    <w:rPr>
      <w:rFonts w:ascii="Tahoma" w:hAnsi="Tahoma" w:cs="Tahoma"/>
      <w:sz w:val="16"/>
      <w:szCs w:val="16"/>
      <w:lang w:val="fr-FR" w:eastAsia="fr-FR" w:bidi="ar-SA"/>
    </w:rPr>
  </w:style>
  <w:style w:type="character" w:customStyle="1" w:styleId="TitreCar">
    <w:name w:val="Titre Car"/>
    <w:basedOn w:val="Policepardfaut"/>
    <w:link w:val="Titre"/>
    <w:locked/>
    <w:rsid w:val="00541F3B"/>
    <w:rPr>
      <w:b/>
      <w:bCs/>
      <w:sz w:val="28"/>
      <w:szCs w:val="28"/>
      <w:lang w:val="fr-FR" w:eastAsia="fr-FR" w:bidi="ar-SA"/>
    </w:rPr>
  </w:style>
  <w:style w:type="character" w:customStyle="1" w:styleId="CorpsdetexteCar">
    <w:name w:val="Corps de texte Car"/>
    <w:basedOn w:val="Policepardfaut"/>
    <w:link w:val="Corpsdetexte"/>
    <w:locked/>
    <w:rsid w:val="00541F3B"/>
    <w:rPr>
      <w:sz w:val="28"/>
      <w:szCs w:val="24"/>
      <w:lang w:val="fr-FR" w:eastAsia="fr-FR" w:bidi="ar-SA"/>
    </w:rPr>
  </w:style>
  <w:style w:type="character" w:customStyle="1" w:styleId="RetraitcorpsdetexteCar">
    <w:name w:val="Retrait corps de texte Car"/>
    <w:basedOn w:val="Policepardfaut"/>
    <w:link w:val="Retraitcorpsdetexte"/>
    <w:locked/>
    <w:rsid w:val="00541F3B"/>
    <w:rPr>
      <w:sz w:val="24"/>
      <w:szCs w:val="24"/>
      <w:lang w:val="fr-FR" w:eastAsia="fr-FR" w:bidi="ar-SA"/>
    </w:rPr>
  </w:style>
  <w:style w:type="character" w:customStyle="1" w:styleId="Corpsdetexte2Car">
    <w:name w:val="Corps de texte 2 Car"/>
    <w:basedOn w:val="Policepardfaut"/>
    <w:link w:val="Corpsdetexte2"/>
    <w:locked/>
    <w:rsid w:val="00541F3B"/>
    <w:rPr>
      <w:rFonts w:eastAsia="SimSun"/>
      <w:sz w:val="24"/>
      <w:szCs w:val="24"/>
      <w:lang w:val="fr-FR" w:eastAsia="zh-CN" w:bidi="ar-SA"/>
    </w:rPr>
  </w:style>
  <w:style w:type="character" w:customStyle="1" w:styleId="Retraitcorpsdetexte2Car">
    <w:name w:val="Retrait corps de texte 2 Car"/>
    <w:basedOn w:val="Policepardfaut"/>
    <w:link w:val="Retraitcorpsdetexte2"/>
    <w:locked/>
    <w:rsid w:val="00541F3B"/>
    <w:rPr>
      <w:sz w:val="28"/>
      <w:szCs w:val="28"/>
      <w:lang w:val="fr-FR" w:eastAsia="fr-FR" w:bidi="ar-SA"/>
    </w:rPr>
  </w:style>
  <w:style w:type="character" w:customStyle="1" w:styleId="Corpsdetexte3Car">
    <w:name w:val="Corps de texte 3 Car"/>
    <w:basedOn w:val="Policepardfaut"/>
    <w:link w:val="Corpsdetexte3"/>
    <w:locked/>
    <w:rsid w:val="00541F3B"/>
    <w:rPr>
      <w:sz w:val="16"/>
      <w:szCs w:val="16"/>
      <w:lang w:val="fr-FR" w:eastAsia="fr-FR" w:bidi="ar-SA"/>
    </w:rPr>
  </w:style>
  <w:style w:type="character" w:customStyle="1" w:styleId="Retraitcorpsdetexte3Car">
    <w:name w:val="Retrait corps de texte 3 Car"/>
    <w:basedOn w:val="Policepardfaut"/>
    <w:link w:val="Retraitcorpsdetexte3"/>
    <w:locked/>
    <w:rsid w:val="00541F3B"/>
    <w:rPr>
      <w:sz w:val="28"/>
      <w:szCs w:val="28"/>
      <w:lang w:val="fr-FR" w:eastAsia="fr-FR" w:bidi="ar-SA"/>
    </w:rPr>
  </w:style>
  <w:style w:type="character" w:customStyle="1" w:styleId="CommentaireCar">
    <w:name w:val="Commentaire Car"/>
    <w:basedOn w:val="Policepardfaut"/>
    <w:link w:val="Commentaire"/>
    <w:semiHidden/>
    <w:locked/>
    <w:rsid w:val="00541F3B"/>
    <w:rPr>
      <w:lang w:val="fr-FR" w:eastAsia="fr-FR" w:bidi="ar-SA"/>
    </w:rPr>
  </w:style>
  <w:style w:type="character" w:customStyle="1" w:styleId="ObjetducommentaireCar">
    <w:name w:val="Objet du commentaire Car"/>
    <w:basedOn w:val="CommentaireCar"/>
    <w:link w:val="Objetducommentaire"/>
    <w:semiHidden/>
    <w:locked/>
    <w:rsid w:val="00541F3B"/>
    <w:rPr>
      <w:b/>
      <w:bCs/>
    </w:rPr>
  </w:style>
  <w:style w:type="paragraph" w:customStyle="1" w:styleId="ListParagraph1">
    <w:name w:val="List Paragraph1"/>
    <w:basedOn w:val="Normal"/>
    <w:rsid w:val="00541F3B"/>
    <w:pPr>
      <w:ind w:left="720"/>
      <w:contextualSpacing/>
      <w:jc w:val="center"/>
    </w:pPr>
    <w:rPr>
      <w:rFonts w:ascii="Calibri" w:hAnsi="Calibri" w:cs="Arial"/>
      <w:sz w:val="22"/>
      <w:szCs w:val="22"/>
      <w:lang w:eastAsia="en-US"/>
    </w:rPr>
  </w:style>
  <w:style w:type="paragraph" w:customStyle="1" w:styleId="Paragraphedeliste11">
    <w:name w:val="Paragraphe de liste11"/>
    <w:basedOn w:val="Normal"/>
    <w:rsid w:val="00541F3B"/>
    <w:pPr>
      <w:ind w:left="720"/>
      <w:contextualSpacing/>
      <w:jc w:val="center"/>
    </w:pPr>
    <w:rPr>
      <w:rFonts w:ascii="Calibri" w:hAnsi="Calibri" w:cs="Arial"/>
      <w:sz w:val="22"/>
      <w:szCs w:val="22"/>
      <w:lang w:eastAsia="en-US"/>
    </w:rPr>
  </w:style>
  <w:style w:type="character" w:customStyle="1" w:styleId="CarCar7">
    <w:name w:val="Car Car7"/>
    <w:basedOn w:val="Policepardfaut"/>
    <w:rsid w:val="00541F3B"/>
    <w:rPr>
      <w:rFonts w:ascii="Arial" w:hAnsi="Arial" w:cs="Arial"/>
      <w:b/>
      <w:bCs/>
      <w:kern w:val="32"/>
      <w:sz w:val="32"/>
      <w:szCs w:val="32"/>
      <w:lang w:val="en-US" w:eastAsia="en-US" w:bidi="ar-SA"/>
    </w:rPr>
  </w:style>
  <w:style w:type="character" w:customStyle="1" w:styleId="CarCar">
    <w:name w:val="Car Car"/>
    <w:basedOn w:val="Policepardfaut"/>
    <w:semiHidden/>
    <w:rsid w:val="00541F3B"/>
    <w:rPr>
      <w:rFonts w:cs="Times New Roman"/>
    </w:rPr>
  </w:style>
  <w:style w:type="character" w:customStyle="1" w:styleId="Titre1Car">
    <w:name w:val="Titre 1 Car"/>
    <w:basedOn w:val="Policepardfaut"/>
    <w:rsid w:val="00541F3B"/>
    <w:rPr>
      <w:rFonts w:ascii="Arial" w:hAnsi="Arial" w:cs="Arial"/>
      <w:b/>
      <w:bCs/>
      <w:kern w:val="32"/>
      <w:sz w:val="32"/>
      <w:szCs w:val="32"/>
      <w:lang w:val="fr-FR" w:eastAsia="fr-FR" w:bidi="ar-SA"/>
    </w:rPr>
  </w:style>
  <w:style w:type="character" w:customStyle="1" w:styleId="CarCar1">
    <w:name w:val="Car Car1"/>
    <w:basedOn w:val="Policepardfaut"/>
    <w:semiHidden/>
    <w:rsid w:val="00541F3B"/>
    <w:rPr>
      <w:rFonts w:cs="Times New Roman"/>
    </w:rPr>
  </w:style>
  <w:style w:type="character" w:customStyle="1" w:styleId="CarCar6">
    <w:name w:val="Car Car6"/>
    <w:basedOn w:val="Policepardfaut"/>
    <w:rsid w:val="00541F3B"/>
    <w:rPr>
      <w:rFonts w:ascii="Arial" w:hAnsi="Arial" w:cs="Arial"/>
      <w:b/>
      <w:bCs/>
      <w:i/>
      <w:iCs/>
      <w:sz w:val="28"/>
      <w:szCs w:val="28"/>
      <w:lang w:val="en-US" w:eastAsia="en-US" w:bidi="ar-SA"/>
    </w:rPr>
  </w:style>
  <w:style w:type="paragraph" w:customStyle="1" w:styleId="ListParagraph2">
    <w:name w:val="List Paragraph2"/>
    <w:basedOn w:val="Normal"/>
    <w:rsid w:val="00541F3B"/>
    <w:pPr>
      <w:ind w:left="720"/>
      <w:contextualSpacing/>
    </w:pPr>
  </w:style>
  <w:style w:type="character" w:customStyle="1" w:styleId="CarCar5">
    <w:name w:val="Car Car5"/>
    <w:basedOn w:val="Policepardfaut"/>
    <w:rsid w:val="00541F3B"/>
    <w:rPr>
      <w:rFonts w:ascii="Arial" w:hAnsi="Arial" w:cs="Arial"/>
      <w:b/>
      <w:bCs/>
      <w:sz w:val="26"/>
      <w:szCs w:val="26"/>
      <w:lang w:val="en-US" w:eastAsia="en-US" w:bidi="ar-SA"/>
    </w:rPr>
  </w:style>
  <w:style w:type="paragraph" w:customStyle="1" w:styleId="ttr-home">
    <w:name w:val="ttr-home"/>
    <w:basedOn w:val="Normal"/>
    <w:rsid w:val="00541F3B"/>
    <w:pPr>
      <w:spacing w:before="120" w:after="100"/>
    </w:pPr>
    <w:rPr>
      <w:rFonts w:ascii="Verdana" w:hAnsi="Verdana"/>
      <w:b/>
      <w:bCs/>
      <w:color w:val="492D1A"/>
      <w:sz w:val="22"/>
      <w:szCs w:val="22"/>
    </w:rPr>
  </w:style>
  <w:style w:type="character" w:customStyle="1" w:styleId="CarCar26">
    <w:name w:val="Car Car26"/>
    <w:basedOn w:val="Policepardfaut"/>
    <w:rsid w:val="00541F3B"/>
    <w:rPr>
      <w:rFonts w:ascii="Arial" w:hAnsi="Arial" w:cs="Arial"/>
      <w:b/>
      <w:bCs/>
      <w:kern w:val="32"/>
      <w:sz w:val="32"/>
      <w:szCs w:val="32"/>
      <w:lang w:val="en-US" w:eastAsia="en-US" w:bidi="ar-SA"/>
    </w:rPr>
  </w:style>
  <w:style w:type="character" w:customStyle="1" w:styleId="CarCar25">
    <w:name w:val="Car Car25"/>
    <w:basedOn w:val="Policepardfaut"/>
    <w:rsid w:val="00541F3B"/>
    <w:rPr>
      <w:rFonts w:ascii="Arial" w:hAnsi="Arial" w:cs="Arial"/>
      <w:b/>
      <w:bCs/>
      <w:i/>
      <w:iCs/>
      <w:sz w:val="28"/>
      <w:szCs w:val="28"/>
      <w:lang w:val="en-US" w:eastAsia="en-US" w:bidi="ar-SA"/>
    </w:rPr>
  </w:style>
  <w:style w:type="character" w:customStyle="1" w:styleId="CarCar24">
    <w:name w:val="Car Car24"/>
    <w:basedOn w:val="Policepardfaut"/>
    <w:rsid w:val="00541F3B"/>
    <w:rPr>
      <w:rFonts w:ascii="Arial" w:hAnsi="Arial" w:cs="Arial"/>
      <w:b/>
      <w:bCs/>
      <w:sz w:val="26"/>
      <w:szCs w:val="26"/>
      <w:lang w:val="en-US" w:eastAsia="en-US" w:bidi="ar-SA"/>
    </w:rPr>
  </w:style>
  <w:style w:type="character" w:customStyle="1" w:styleId="CarCar23">
    <w:name w:val="Car Car23"/>
    <w:basedOn w:val="Policepardfaut"/>
    <w:rsid w:val="00541F3B"/>
    <w:rPr>
      <w:rFonts w:cs="Times New Roman"/>
      <w:b/>
      <w:bCs/>
      <w:sz w:val="28"/>
      <w:szCs w:val="28"/>
      <w:lang w:val="en-US" w:eastAsia="en-US"/>
    </w:rPr>
  </w:style>
  <w:style w:type="character" w:customStyle="1" w:styleId="CarCar22">
    <w:name w:val="Car Car22"/>
    <w:basedOn w:val="Policepardfaut"/>
    <w:rsid w:val="00541F3B"/>
    <w:rPr>
      <w:rFonts w:cs="Times New Roman"/>
      <w:b/>
      <w:bCs/>
      <w:i/>
      <w:iCs/>
      <w:sz w:val="26"/>
      <w:szCs w:val="26"/>
      <w:lang w:val="en-US" w:eastAsia="en-US"/>
    </w:rPr>
  </w:style>
  <w:style w:type="character" w:customStyle="1" w:styleId="CarCar19">
    <w:name w:val="Car Car19"/>
    <w:basedOn w:val="Policepardfaut"/>
    <w:rsid w:val="00541F3B"/>
    <w:rPr>
      <w:rFonts w:cs="Times New Roman"/>
      <w:b/>
      <w:bCs/>
      <w:sz w:val="28"/>
      <w:szCs w:val="28"/>
    </w:rPr>
  </w:style>
  <w:style w:type="paragraph" w:customStyle="1" w:styleId="TOCHeading1">
    <w:name w:val="TOC Heading1"/>
    <w:basedOn w:val="Titre1"/>
    <w:next w:val="Normal"/>
    <w:rsid w:val="00541F3B"/>
    <w:pPr>
      <w:keepLines/>
      <w:spacing w:before="480" w:after="0" w:line="276" w:lineRule="auto"/>
      <w:outlineLvl w:val="9"/>
    </w:pPr>
    <w:rPr>
      <w:rFonts w:ascii="Cambria" w:hAnsi="Cambria" w:cs="Times New Roman"/>
      <w:color w:val="365F91"/>
      <w:kern w:val="0"/>
      <w:sz w:val="28"/>
      <w:szCs w:val="28"/>
    </w:rPr>
  </w:style>
  <w:style w:type="character" w:customStyle="1" w:styleId="CarCar21">
    <w:name w:val="Car Car21"/>
    <w:basedOn w:val="Policepardfaut"/>
    <w:rsid w:val="00541F3B"/>
    <w:rPr>
      <w:rFonts w:eastAsia="SimSun" w:cs="Times New Roman"/>
      <w:b/>
      <w:bCs/>
      <w:sz w:val="24"/>
      <w:szCs w:val="24"/>
      <w:lang w:eastAsia="zh-CN"/>
    </w:rPr>
  </w:style>
  <w:style w:type="character" w:customStyle="1" w:styleId="CarCar20">
    <w:name w:val="Car Car20"/>
    <w:basedOn w:val="Policepardfaut"/>
    <w:rsid w:val="00541F3B"/>
    <w:rPr>
      <w:rFonts w:eastAsia="SimSun" w:cs="Times New Roman"/>
      <w:b/>
      <w:bCs/>
      <w:i/>
      <w:iCs/>
      <w:sz w:val="28"/>
      <w:szCs w:val="28"/>
      <w:lang w:eastAsia="zh-CN"/>
    </w:rPr>
  </w:style>
  <w:style w:type="character" w:customStyle="1" w:styleId="CarCar18">
    <w:name w:val="Car Car18"/>
    <w:basedOn w:val="Policepardfaut"/>
    <w:rsid w:val="00541F3B"/>
    <w:rPr>
      <w:rFonts w:cs="Times New Roman"/>
      <w:sz w:val="24"/>
      <w:szCs w:val="24"/>
    </w:rPr>
  </w:style>
  <w:style w:type="character" w:customStyle="1" w:styleId="CarCar17">
    <w:name w:val="Car Car17"/>
    <w:basedOn w:val="Policepardfaut"/>
    <w:rsid w:val="00541F3B"/>
    <w:rPr>
      <w:rFonts w:cs="Times New Roman"/>
      <w:sz w:val="24"/>
      <w:szCs w:val="24"/>
    </w:rPr>
  </w:style>
  <w:style w:type="character" w:customStyle="1" w:styleId="CarCar16">
    <w:name w:val="Car Car16"/>
    <w:basedOn w:val="Policepardfaut"/>
    <w:semiHidden/>
    <w:rsid w:val="00541F3B"/>
    <w:rPr>
      <w:rFonts w:ascii="Tahoma" w:hAnsi="Tahoma" w:cs="Tahoma"/>
      <w:sz w:val="24"/>
      <w:szCs w:val="24"/>
      <w:shd w:val="clear" w:color="auto" w:fill="000080"/>
    </w:rPr>
  </w:style>
  <w:style w:type="character" w:customStyle="1" w:styleId="CarCar15">
    <w:name w:val="Car Car15"/>
    <w:basedOn w:val="Policepardfaut"/>
    <w:semiHidden/>
    <w:rsid w:val="00541F3B"/>
    <w:rPr>
      <w:rFonts w:cs="Times New Roman"/>
    </w:rPr>
  </w:style>
  <w:style w:type="character" w:customStyle="1" w:styleId="CarCar14">
    <w:name w:val="Car Car14"/>
    <w:basedOn w:val="Policepardfaut"/>
    <w:semiHidden/>
    <w:rsid w:val="00541F3B"/>
    <w:rPr>
      <w:rFonts w:ascii="Tahoma" w:hAnsi="Tahoma" w:cs="Tahoma"/>
      <w:sz w:val="16"/>
      <w:szCs w:val="16"/>
    </w:rPr>
  </w:style>
  <w:style w:type="character" w:customStyle="1" w:styleId="CarCar13">
    <w:name w:val="Car Car13"/>
    <w:basedOn w:val="Policepardfaut"/>
    <w:rsid w:val="00541F3B"/>
    <w:rPr>
      <w:rFonts w:cs="Times New Roman"/>
      <w:sz w:val="24"/>
      <w:szCs w:val="24"/>
    </w:rPr>
  </w:style>
  <w:style w:type="character" w:customStyle="1" w:styleId="CarCar12">
    <w:name w:val="Car Car12"/>
    <w:basedOn w:val="Policepardfaut"/>
    <w:rsid w:val="00541F3B"/>
    <w:rPr>
      <w:rFonts w:cs="Times New Roman"/>
      <w:sz w:val="24"/>
      <w:szCs w:val="24"/>
    </w:rPr>
  </w:style>
  <w:style w:type="character" w:customStyle="1" w:styleId="CarCar11">
    <w:name w:val="Car Car11"/>
    <w:basedOn w:val="Policepardfaut"/>
    <w:rsid w:val="00541F3B"/>
    <w:rPr>
      <w:rFonts w:eastAsia="SimSun" w:cs="Times New Roman"/>
      <w:sz w:val="24"/>
      <w:szCs w:val="24"/>
      <w:lang w:eastAsia="zh-CN"/>
    </w:rPr>
  </w:style>
  <w:style w:type="character" w:customStyle="1" w:styleId="CarCar10">
    <w:name w:val="Car Car10"/>
    <w:basedOn w:val="Policepardfaut"/>
    <w:rsid w:val="00541F3B"/>
    <w:rPr>
      <w:rFonts w:cs="Times New Roman"/>
      <w:sz w:val="28"/>
      <w:szCs w:val="28"/>
    </w:rPr>
  </w:style>
  <w:style w:type="character" w:customStyle="1" w:styleId="CarCar9">
    <w:name w:val="Car Car9"/>
    <w:basedOn w:val="Policepardfaut"/>
    <w:rsid w:val="00541F3B"/>
    <w:rPr>
      <w:rFonts w:cs="Times New Roman"/>
      <w:sz w:val="16"/>
      <w:szCs w:val="16"/>
    </w:rPr>
  </w:style>
  <w:style w:type="character" w:customStyle="1" w:styleId="CarCar8">
    <w:name w:val="Car Car8"/>
    <w:basedOn w:val="Policepardfaut"/>
    <w:rsid w:val="00541F3B"/>
    <w:rPr>
      <w:rFonts w:cs="Times New Roman"/>
      <w:sz w:val="28"/>
      <w:szCs w:val="28"/>
    </w:rPr>
  </w:style>
  <w:style w:type="character" w:customStyle="1" w:styleId="CarCar4">
    <w:name w:val="Car Car4"/>
    <w:basedOn w:val="Policepardfaut"/>
    <w:rsid w:val="00541F3B"/>
    <w:rPr>
      <w:rFonts w:cs="Times New Roman"/>
      <w:b/>
      <w:bCs/>
      <w:sz w:val="24"/>
      <w:szCs w:val="24"/>
      <w:lang w:bidi="ar-MA"/>
    </w:rPr>
  </w:style>
  <w:style w:type="character" w:customStyle="1" w:styleId="CarCar3">
    <w:name w:val="Car Car3"/>
    <w:basedOn w:val="Policepardfaut"/>
    <w:semiHidden/>
    <w:rsid w:val="00541F3B"/>
    <w:rPr>
      <w:rFonts w:cs="Times New Roman"/>
    </w:rPr>
  </w:style>
  <w:style w:type="character" w:customStyle="1" w:styleId="CarCar2">
    <w:name w:val="Car Car2"/>
    <w:basedOn w:val="CarCar3"/>
    <w:semiHidden/>
    <w:rsid w:val="00541F3B"/>
    <w:rPr>
      <w:b/>
      <w:bCs/>
    </w:rPr>
  </w:style>
  <w:style w:type="character" w:customStyle="1" w:styleId="Titre1Car1">
    <w:name w:val="Titre 1 Car1"/>
    <w:basedOn w:val="Policepardfaut"/>
    <w:locked/>
    <w:rsid w:val="00541F3B"/>
    <w:rPr>
      <w:rFonts w:ascii="Arial" w:hAnsi="Arial" w:cs="Arial"/>
      <w:b/>
      <w:bCs/>
      <w:kern w:val="32"/>
      <w:sz w:val="32"/>
      <w:szCs w:val="32"/>
      <w:lang w:val="fr-FR" w:eastAsia="fr-FR" w:bidi="ar-SA"/>
    </w:rPr>
  </w:style>
  <w:style w:type="character" w:customStyle="1" w:styleId="CarCar71">
    <w:name w:val="Car Car71"/>
    <w:basedOn w:val="Policepardfaut"/>
    <w:rsid w:val="00541F3B"/>
    <w:rPr>
      <w:rFonts w:ascii="Arial" w:hAnsi="Arial" w:cs="Arial"/>
      <w:b/>
      <w:bCs/>
      <w:kern w:val="32"/>
      <w:sz w:val="32"/>
      <w:szCs w:val="32"/>
      <w:lang w:val="en-US" w:eastAsia="en-US" w:bidi="ar-SA"/>
    </w:rPr>
  </w:style>
  <w:style w:type="character" w:customStyle="1" w:styleId="CarCar28">
    <w:name w:val="Car Car28"/>
    <w:basedOn w:val="Policepardfaut"/>
    <w:semiHidden/>
    <w:rsid w:val="00541F3B"/>
    <w:rPr>
      <w:rFonts w:cs="Times New Roman"/>
    </w:rPr>
  </w:style>
  <w:style w:type="character" w:customStyle="1" w:styleId="CarCar110">
    <w:name w:val="Car Car110"/>
    <w:basedOn w:val="Policepardfaut"/>
    <w:semiHidden/>
    <w:rsid w:val="00541F3B"/>
    <w:rPr>
      <w:rFonts w:cs="Times New Roman"/>
    </w:rPr>
  </w:style>
  <w:style w:type="character" w:customStyle="1" w:styleId="CarCar61">
    <w:name w:val="Car Car61"/>
    <w:basedOn w:val="Policepardfaut"/>
    <w:rsid w:val="00541F3B"/>
    <w:rPr>
      <w:rFonts w:ascii="Arial" w:hAnsi="Arial" w:cs="Arial"/>
      <w:b/>
      <w:bCs/>
      <w:i/>
      <w:iCs/>
      <w:sz w:val="28"/>
      <w:szCs w:val="28"/>
      <w:lang w:val="en-US" w:eastAsia="en-US" w:bidi="ar-SA"/>
    </w:rPr>
  </w:style>
  <w:style w:type="paragraph" w:customStyle="1" w:styleId="Paragraphedeliste2">
    <w:name w:val="Paragraphe de liste2"/>
    <w:basedOn w:val="Normal"/>
    <w:rsid w:val="00541F3B"/>
    <w:pPr>
      <w:ind w:left="720"/>
      <w:contextualSpacing/>
    </w:pPr>
  </w:style>
  <w:style w:type="character" w:customStyle="1" w:styleId="CarCar51">
    <w:name w:val="Car Car51"/>
    <w:basedOn w:val="Policepardfaut"/>
    <w:rsid w:val="00541F3B"/>
    <w:rPr>
      <w:rFonts w:ascii="Arial" w:hAnsi="Arial" w:cs="Arial"/>
      <w:b/>
      <w:bCs/>
      <w:sz w:val="26"/>
      <w:szCs w:val="26"/>
      <w:lang w:val="en-US" w:eastAsia="en-US" w:bidi="ar-SA"/>
    </w:rPr>
  </w:style>
  <w:style w:type="character" w:customStyle="1" w:styleId="CarCar261">
    <w:name w:val="Car Car261"/>
    <w:basedOn w:val="Policepardfaut"/>
    <w:rsid w:val="00541F3B"/>
    <w:rPr>
      <w:rFonts w:ascii="Arial" w:hAnsi="Arial" w:cs="Arial"/>
      <w:b/>
      <w:bCs/>
      <w:kern w:val="32"/>
      <w:sz w:val="32"/>
      <w:szCs w:val="32"/>
      <w:lang w:val="en-US" w:eastAsia="en-US" w:bidi="ar-SA"/>
    </w:rPr>
  </w:style>
  <w:style w:type="character" w:customStyle="1" w:styleId="CarCar251">
    <w:name w:val="Car Car251"/>
    <w:basedOn w:val="Policepardfaut"/>
    <w:rsid w:val="00541F3B"/>
    <w:rPr>
      <w:rFonts w:ascii="Arial" w:hAnsi="Arial" w:cs="Arial"/>
      <w:b/>
      <w:bCs/>
      <w:i/>
      <w:iCs/>
      <w:sz w:val="28"/>
      <w:szCs w:val="28"/>
      <w:lang w:val="en-US" w:eastAsia="en-US" w:bidi="ar-SA"/>
    </w:rPr>
  </w:style>
  <w:style w:type="character" w:customStyle="1" w:styleId="CarCar241">
    <w:name w:val="Car Car241"/>
    <w:basedOn w:val="Policepardfaut"/>
    <w:rsid w:val="00541F3B"/>
    <w:rPr>
      <w:rFonts w:ascii="Arial" w:hAnsi="Arial" w:cs="Arial"/>
      <w:b/>
      <w:bCs/>
      <w:sz w:val="26"/>
      <w:szCs w:val="26"/>
      <w:lang w:val="en-US" w:eastAsia="en-US" w:bidi="ar-SA"/>
    </w:rPr>
  </w:style>
  <w:style w:type="character" w:customStyle="1" w:styleId="CarCar231">
    <w:name w:val="Car Car231"/>
    <w:basedOn w:val="Policepardfaut"/>
    <w:rsid w:val="00541F3B"/>
    <w:rPr>
      <w:rFonts w:cs="Times New Roman"/>
      <w:b/>
      <w:bCs/>
      <w:sz w:val="28"/>
      <w:szCs w:val="28"/>
      <w:lang w:val="en-US" w:eastAsia="en-US"/>
    </w:rPr>
  </w:style>
  <w:style w:type="character" w:customStyle="1" w:styleId="CarCar221">
    <w:name w:val="Car Car221"/>
    <w:basedOn w:val="Policepardfaut"/>
    <w:rsid w:val="00541F3B"/>
    <w:rPr>
      <w:rFonts w:cs="Times New Roman"/>
      <w:b/>
      <w:bCs/>
      <w:i/>
      <w:iCs/>
      <w:sz w:val="26"/>
      <w:szCs w:val="26"/>
      <w:lang w:val="en-US" w:eastAsia="en-US"/>
    </w:rPr>
  </w:style>
  <w:style w:type="character" w:customStyle="1" w:styleId="CarCar191">
    <w:name w:val="Car Car191"/>
    <w:basedOn w:val="Policepardfaut"/>
    <w:rsid w:val="00541F3B"/>
    <w:rPr>
      <w:rFonts w:cs="Times New Roman"/>
      <w:b/>
      <w:bCs/>
      <w:sz w:val="28"/>
      <w:szCs w:val="28"/>
    </w:rPr>
  </w:style>
  <w:style w:type="paragraph" w:customStyle="1" w:styleId="En-ttedetabledesmatires1">
    <w:name w:val="En-tête de table des matières1"/>
    <w:basedOn w:val="Titre1"/>
    <w:next w:val="Normal"/>
    <w:rsid w:val="00541F3B"/>
    <w:pPr>
      <w:keepLines/>
      <w:spacing w:before="480" w:after="0" w:line="276" w:lineRule="auto"/>
      <w:outlineLvl w:val="9"/>
    </w:pPr>
    <w:rPr>
      <w:rFonts w:ascii="Cambria" w:hAnsi="Cambria" w:cs="Times New Roman"/>
      <w:color w:val="365F91"/>
      <w:kern w:val="0"/>
      <w:sz w:val="28"/>
      <w:szCs w:val="28"/>
    </w:rPr>
  </w:style>
  <w:style w:type="character" w:customStyle="1" w:styleId="CarCar211">
    <w:name w:val="Car Car211"/>
    <w:basedOn w:val="Policepardfaut"/>
    <w:rsid w:val="00541F3B"/>
    <w:rPr>
      <w:rFonts w:eastAsia="SimSun" w:cs="Times New Roman"/>
      <w:b/>
      <w:bCs/>
      <w:sz w:val="24"/>
      <w:szCs w:val="24"/>
      <w:lang w:eastAsia="zh-CN"/>
    </w:rPr>
  </w:style>
  <w:style w:type="character" w:customStyle="1" w:styleId="CarCar201">
    <w:name w:val="Car Car201"/>
    <w:basedOn w:val="Policepardfaut"/>
    <w:rsid w:val="00541F3B"/>
    <w:rPr>
      <w:rFonts w:eastAsia="SimSun" w:cs="Times New Roman"/>
      <w:b/>
      <w:bCs/>
      <w:i/>
      <w:iCs/>
      <w:sz w:val="28"/>
      <w:szCs w:val="28"/>
      <w:lang w:eastAsia="zh-CN"/>
    </w:rPr>
  </w:style>
  <w:style w:type="character" w:customStyle="1" w:styleId="CarCar181">
    <w:name w:val="Car Car181"/>
    <w:basedOn w:val="Policepardfaut"/>
    <w:rsid w:val="00541F3B"/>
    <w:rPr>
      <w:rFonts w:cs="Times New Roman"/>
      <w:sz w:val="24"/>
      <w:szCs w:val="24"/>
    </w:rPr>
  </w:style>
  <w:style w:type="character" w:customStyle="1" w:styleId="CarCar171">
    <w:name w:val="Car Car171"/>
    <w:basedOn w:val="Policepardfaut"/>
    <w:rsid w:val="00541F3B"/>
    <w:rPr>
      <w:rFonts w:cs="Times New Roman"/>
      <w:sz w:val="24"/>
      <w:szCs w:val="24"/>
    </w:rPr>
  </w:style>
  <w:style w:type="character" w:customStyle="1" w:styleId="CarCar161">
    <w:name w:val="Car Car161"/>
    <w:basedOn w:val="Policepardfaut"/>
    <w:semiHidden/>
    <w:rsid w:val="00541F3B"/>
    <w:rPr>
      <w:rFonts w:ascii="Tahoma" w:hAnsi="Tahoma" w:cs="Tahoma"/>
      <w:sz w:val="24"/>
      <w:szCs w:val="24"/>
      <w:shd w:val="clear" w:color="auto" w:fill="000080"/>
    </w:rPr>
  </w:style>
  <w:style w:type="character" w:customStyle="1" w:styleId="CarCar151">
    <w:name w:val="Car Car151"/>
    <w:basedOn w:val="Policepardfaut"/>
    <w:semiHidden/>
    <w:rsid w:val="00541F3B"/>
    <w:rPr>
      <w:rFonts w:cs="Times New Roman"/>
    </w:rPr>
  </w:style>
  <w:style w:type="character" w:customStyle="1" w:styleId="CarCar141">
    <w:name w:val="Car Car141"/>
    <w:basedOn w:val="Policepardfaut"/>
    <w:semiHidden/>
    <w:rsid w:val="00541F3B"/>
    <w:rPr>
      <w:rFonts w:ascii="Tahoma" w:hAnsi="Tahoma" w:cs="Tahoma"/>
      <w:sz w:val="16"/>
      <w:szCs w:val="16"/>
    </w:rPr>
  </w:style>
  <w:style w:type="character" w:customStyle="1" w:styleId="CarCar131">
    <w:name w:val="Car Car131"/>
    <w:basedOn w:val="Policepardfaut"/>
    <w:rsid w:val="00541F3B"/>
    <w:rPr>
      <w:rFonts w:cs="Times New Roman"/>
      <w:sz w:val="24"/>
      <w:szCs w:val="24"/>
    </w:rPr>
  </w:style>
  <w:style w:type="character" w:customStyle="1" w:styleId="CarCar121">
    <w:name w:val="Car Car121"/>
    <w:basedOn w:val="Policepardfaut"/>
    <w:rsid w:val="00541F3B"/>
    <w:rPr>
      <w:rFonts w:cs="Times New Roman"/>
      <w:sz w:val="24"/>
      <w:szCs w:val="24"/>
    </w:rPr>
  </w:style>
  <w:style w:type="character" w:customStyle="1" w:styleId="CarCar111">
    <w:name w:val="Car Car111"/>
    <w:basedOn w:val="Policepardfaut"/>
    <w:rsid w:val="00541F3B"/>
    <w:rPr>
      <w:rFonts w:eastAsia="SimSun" w:cs="Times New Roman"/>
      <w:sz w:val="24"/>
      <w:szCs w:val="24"/>
      <w:lang w:eastAsia="zh-CN"/>
    </w:rPr>
  </w:style>
  <w:style w:type="character" w:customStyle="1" w:styleId="CarCar101">
    <w:name w:val="Car Car101"/>
    <w:basedOn w:val="Policepardfaut"/>
    <w:rsid w:val="00541F3B"/>
    <w:rPr>
      <w:rFonts w:cs="Times New Roman"/>
      <w:sz w:val="28"/>
      <w:szCs w:val="28"/>
    </w:rPr>
  </w:style>
  <w:style w:type="character" w:customStyle="1" w:styleId="CarCar91">
    <w:name w:val="Car Car91"/>
    <w:basedOn w:val="Policepardfaut"/>
    <w:rsid w:val="00541F3B"/>
    <w:rPr>
      <w:rFonts w:cs="Times New Roman"/>
      <w:sz w:val="16"/>
      <w:szCs w:val="16"/>
    </w:rPr>
  </w:style>
  <w:style w:type="character" w:customStyle="1" w:styleId="CarCar81">
    <w:name w:val="Car Car81"/>
    <w:basedOn w:val="Policepardfaut"/>
    <w:rsid w:val="00541F3B"/>
    <w:rPr>
      <w:rFonts w:cs="Times New Roman"/>
      <w:sz w:val="28"/>
      <w:szCs w:val="28"/>
    </w:rPr>
  </w:style>
  <w:style w:type="character" w:customStyle="1" w:styleId="CarCar41">
    <w:name w:val="Car Car41"/>
    <w:basedOn w:val="Policepardfaut"/>
    <w:rsid w:val="00541F3B"/>
    <w:rPr>
      <w:rFonts w:cs="Times New Roman"/>
      <w:b/>
      <w:bCs/>
      <w:sz w:val="24"/>
      <w:szCs w:val="24"/>
      <w:lang w:bidi="ar-MA"/>
    </w:rPr>
  </w:style>
  <w:style w:type="character" w:customStyle="1" w:styleId="CarCar31">
    <w:name w:val="Car Car31"/>
    <w:basedOn w:val="Policepardfaut"/>
    <w:semiHidden/>
    <w:rsid w:val="00541F3B"/>
    <w:rPr>
      <w:rFonts w:cs="Times New Roman"/>
    </w:rPr>
  </w:style>
  <w:style w:type="character" w:customStyle="1" w:styleId="CarCar27">
    <w:name w:val="Car Car27"/>
    <w:basedOn w:val="CarCar31"/>
    <w:semiHidden/>
    <w:rsid w:val="00541F3B"/>
    <w:rPr>
      <w:b/>
      <w:bCs/>
    </w:rPr>
  </w:style>
  <w:style w:type="numbering" w:styleId="111111">
    <w:name w:val="Outline List 2"/>
    <w:basedOn w:val="Aucuneliste"/>
    <w:rsid w:val="00541F3B"/>
    <w:pPr>
      <w:numPr>
        <w:numId w:val="1"/>
      </w:numPr>
    </w:pPr>
  </w:style>
  <w:style w:type="character" w:customStyle="1" w:styleId="CarCar70">
    <w:name w:val="Car Car7"/>
    <w:basedOn w:val="Policepardfaut"/>
    <w:rsid w:val="00541F3B"/>
    <w:rPr>
      <w:rFonts w:ascii="Arial" w:hAnsi="Arial" w:cs="Arial"/>
      <w:b/>
      <w:bCs/>
      <w:kern w:val="32"/>
      <w:sz w:val="32"/>
      <w:szCs w:val="32"/>
      <w:lang w:val="en-US" w:eastAsia="en-US" w:bidi="ar-SA"/>
    </w:rPr>
  </w:style>
  <w:style w:type="character" w:customStyle="1" w:styleId="CarCar0">
    <w:name w:val="Car Car"/>
    <w:basedOn w:val="Policepardfaut"/>
    <w:semiHidden/>
    <w:rsid w:val="00541F3B"/>
  </w:style>
  <w:style w:type="character" w:customStyle="1" w:styleId="CarCar1a">
    <w:name w:val="Car Car1"/>
    <w:basedOn w:val="Policepardfaut"/>
    <w:semiHidden/>
    <w:rsid w:val="00541F3B"/>
  </w:style>
  <w:style w:type="character" w:customStyle="1" w:styleId="CarCar60">
    <w:name w:val="Car Car6"/>
    <w:basedOn w:val="Policepardfaut"/>
    <w:rsid w:val="00541F3B"/>
    <w:rPr>
      <w:rFonts w:ascii="Arial" w:hAnsi="Arial" w:cs="Arial"/>
      <w:b/>
      <w:bCs/>
      <w:i/>
      <w:iCs/>
      <w:sz w:val="28"/>
      <w:szCs w:val="28"/>
      <w:lang w:val="en-US" w:eastAsia="en-US" w:bidi="ar-SA"/>
    </w:rPr>
  </w:style>
  <w:style w:type="paragraph" w:styleId="Paragraphedeliste">
    <w:name w:val="List Paragraph"/>
    <w:basedOn w:val="Normal"/>
    <w:qFormat/>
    <w:rsid w:val="00541F3B"/>
    <w:pPr>
      <w:ind w:left="720"/>
      <w:contextualSpacing/>
    </w:pPr>
  </w:style>
  <w:style w:type="character" w:customStyle="1" w:styleId="CarCar50">
    <w:name w:val="Car Car5"/>
    <w:basedOn w:val="Policepardfaut"/>
    <w:rsid w:val="00541F3B"/>
    <w:rPr>
      <w:rFonts w:ascii="Arial" w:hAnsi="Arial" w:cs="Arial"/>
      <w:b/>
      <w:bCs/>
      <w:sz w:val="26"/>
      <w:szCs w:val="26"/>
      <w:lang w:val="en-US" w:eastAsia="en-US" w:bidi="ar-SA"/>
    </w:rPr>
  </w:style>
  <w:style w:type="character" w:customStyle="1" w:styleId="CarCar260">
    <w:name w:val="Car Car26"/>
    <w:basedOn w:val="Policepardfaut"/>
    <w:rsid w:val="00541F3B"/>
    <w:rPr>
      <w:rFonts w:ascii="Arial" w:hAnsi="Arial" w:cs="Arial"/>
      <w:b/>
      <w:bCs/>
      <w:kern w:val="32"/>
      <w:sz w:val="32"/>
      <w:szCs w:val="32"/>
      <w:lang w:val="en-US" w:eastAsia="en-US" w:bidi="ar-SA"/>
    </w:rPr>
  </w:style>
  <w:style w:type="character" w:customStyle="1" w:styleId="CarCar250">
    <w:name w:val="Car Car25"/>
    <w:basedOn w:val="Policepardfaut"/>
    <w:rsid w:val="00541F3B"/>
    <w:rPr>
      <w:rFonts w:ascii="Arial" w:hAnsi="Arial" w:cs="Arial"/>
      <w:b/>
      <w:bCs/>
      <w:i/>
      <w:iCs/>
      <w:sz w:val="28"/>
      <w:szCs w:val="28"/>
      <w:lang w:val="en-US" w:eastAsia="en-US" w:bidi="ar-SA"/>
    </w:rPr>
  </w:style>
  <w:style w:type="character" w:customStyle="1" w:styleId="CarCar240">
    <w:name w:val="Car Car24"/>
    <w:basedOn w:val="Policepardfaut"/>
    <w:rsid w:val="00541F3B"/>
    <w:rPr>
      <w:rFonts w:ascii="Arial" w:hAnsi="Arial" w:cs="Arial"/>
      <w:b/>
      <w:bCs/>
      <w:sz w:val="26"/>
      <w:szCs w:val="26"/>
      <w:lang w:val="en-US" w:eastAsia="en-US" w:bidi="ar-SA"/>
    </w:rPr>
  </w:style>
  <w:style w:type="character" w:customStyle="1" w:styleId="CarCar230">
    <w:name w:val="Car Car23"/>
    <w:basedOn w:val="Policepardfaut"/>
    <w:rsid w:val="00541F3B"/>
    <w:rPr>
      <w:b/>
      <w:bCs/>
      <w:sz w:val="28"/>
      <w:szCs w:val="28"/>
      <w:lang w:val="en-US" w:eastAsia="en-US"/>
    </w:rPr>
  </w:style>
  <w:style w:type="character" w:customStyle="1" w:styleId="CarCar220">
    <w:name w:val="Car Car22"/>
    <w:basedOn w:val="Policepardfaut"/>
    <w:rsid w:val="00541F3B"/>
    <w:rPr>
      <w:b/>
      <w:bCs/>
      <w:i/>
      <w:iCs/>
      <w:sz w:val="26"/>
      <w:szCs w:val="26"/>
      <w:lang w:val="en-US" w:eastAsia="en-US"/>
    </w:rPr>
  </w:style>
  <w:style w:type="character" w:customStyle="1" w:styleId="CarCar190">
    <w:name w:val="Car Car19"/>
    <w:basedOn w:val="Policepardfaut"/>
    <w:rsid w:val="00541F3B"/>
    <w:rPr>
      <w:b/>
      <w:bCs/>
      <w:sz w:val="28"/>
      <w:szCs w:val="28"/>
    </w:rPr>
  </w:style>
  <w:style w:type="paragraph" w:styleId="En-ttedetabledesmatires">
    <w:name w:val="TOC Heading"/>
    <w:basedOn w:val="Titre1"/>
    <w:next w:val="Normal"/>
    <w:qFormat/>
    <w:rsid w:val="00541F3B"/>
    <w:pPr>
      <w:keepLines/>
      <w:spacing w:before="480" w:after="0" w:line="276" w:lineRule="auto"/>
      <w:outlineLvl w:val="9"/>
    </w:pPr>
    <w:rPr>
      <w:rFonts w:ascii="Cambria" w:hAnsi="Cambria" w:cs="Times New Roman"/>
      <w:color w:val="365F91"/>
      <w:kern w:val="0"/>
      <w:sz w:val="28"/>
      <w:szCs w:val="28"/>
    </w:rPr>
  </w:style>
  <w:style w:type="character" w:customStyle="1" w:styleId="CarCar210">
    <w:name w:val="Car Car21"/>
    <w:basedOn w:val="Policepardfaut"/>
    <w:rsid w:val="00541F3B"/>
    <w:rPr>
      <w:rFonts w:eastAsia="SimSun"/>
      <w:b/>
      <w:bCs/>
      <w:sz w:val="24"/>
      <w:szCs w:val="24"/>
      <w:lang w:eastAsia="zh-CN"/>
    </w:rPr>
  </w:style>
  <w:style w:type="character" w:customStyle="1" w:styleId="CarCar200">
    <w:name w:val="Car Car20"/>
    <w:basedOn w:val="Policepardfaut"/>
    <w:rsid w:val="00541F3B"/>
    <w:rPr>
      <w:rFonts w:eastAsia="SimSun"/>
      <w:b/>
      <w:bCs/>
      <w:i/>
      <w:iCs/>
      <w:sz w:val="28"/>
      <w:szCs w:val="28"/>
      <w:lang w:eastAsia="zh-CN"/>
    </w:rPr>
  </w:style>
  <w:style w:type="character" w:customStyle="1" w:styleId="CarCar180">
    <w:name w:val="Car Car18"/>
    <w:basedOn w:val="Policepardfaut"/>
    <w:rsid w:val="00541F3B"/>
    <w:rPr>
      <w:sz w:val="24"/>
      <w:szCs w:val="24"/>
    </w:rPr>
  </w:style>
  <w:style w:type="character" w:customStyle="1" w:styleId="CarCar170">
    <w:name w:val="Car Car17"/>
    <w:basedOn w:val="Policepardfaut"/>
    <w:rsid w:val="00541F3B"/>
    <w:rPr>
      <w:sz w:val="24"/>
      <w:szCs w:val="24"/>
    </w:rPr>
  </w:style>
  <w:style w:type="character" w:customStyle="1" w:styleId="CarCar160">
    <w:name w:val="Car Car16"/>
    <w:basedOn w:val="Policepardfaut"/>
    <w:semiHidden/>
    <w:rsid w:val="00541F3B"/>
    <w:rPr>
      <w:rFonts w:ascii="Tahoma" w:hAnsi="Tahoma" w:cs="Tahoma"/>
      <w:sz w:val="24"/>
      <w:szCs w:val="24"/>
      <w:shd w:val="clear" w:color="auto" w:fill="000080"/>
    </w:rPr>
  </w:style>
  <w:style w:type="character" w:customStyle="1" w:styleId="CarCar150">
    <w:name w:val="Car Car15"/>
    <w:basedOn w:val="Policepardfaut"/>
    <w:semiHidden/>
    <w:rsid w:val="00541F3B"/>
  </w:style>
  <w:style w:type="character" w:customStyle="1" w:styleId="CarCar140">
    <w:name w:val="Car Car14"/>
    <w:basedOn w:val="Policepardfaut"/>
    <w:semiHidden/>
    <w:rsid w:val="00541F3B"/>
    <w:rPr>
      <w:rFonts w:ascii="Tahoma" w:hAnsi="Tahoma" w:cs="Tahoma"/>
      <w:sz w:val="16"/>
      <w:szCs w:val="16"/>
    </w:rPr>
  </w:style>
  <w:style w:type="character" w:customStyle="1" w:styleId="CarCar130">
    <w:name w:val="Car Car13"/>
    <w:basedOn w:val="Policepardfaut"/>
    <w:rsid w:val="00541F3B"/>
    <w:rPr>
      <w:sz w:val="28"/>
      <w:szCs w:val="24"/>
    </w:rPr>
  </w:style>
  <w:style w:type="character" w:customStyle="1" w:styleId="CarCar120">
    <w:name w:val="Car Car12"/>
    <w:basedOn w:val="Policepardfaut"/>
    <w:rsid w:val="00541F3B"/>
    <w:rPr>
      <w:sz w:val="24"/>
      <w:szCs w:val="24"/>
    </w:rPr>
  </w:style>
  <w:style w:type="character" w:customStyle="1" w:styleId="CarCar112">
    <w:name w:val="Car Car11"/>
    <w:basedOn w:val="Policepardfaut"/>
    <w:rsid w:val="00541F3B"/>
    <w:rPr>
      <w:rFonts w:eastAsia="SimSun"/>
      <w:sz w:val="24"/>
      <w:szCs w:val="24"/>
      <w:lang w:eastAsia="zh-CN"/>
    </w:rPr>
  </w:style>
  <w:style w:type="character" w:customStyle="1" w:styleId="CarCar100">
    <w:name w:val="Car Car10"/>
    <w:basedOn w:val="Policepardfaut"/>
    <w:rsid w:val="00541F3B"/>
    <w:rPr>
      <w:sz w:val="28"/>
      <w:szCs w:val="28"/>
    </w:rPr>
  </w:style>
  <w:style w:type="character" w:customStyle="1" w:styleId="CarCar90">
    <w:name w:val="Car Car9"/>
    <w:basedOn w:val="Policepardfaut"/>
    <w:rsid w:val="00541F3B"/>
    <w:rPr>
      <w:sz w:val="16"/>
      <w:szCs w:val="16"/>
    </w:rPr>
  </w:style>
  <w:style w:type="character" w:customStyle="1" w:styleId="CarCar80">
    <w:name w:val="Car Car8"/>
    <w:basedOn w:val="Policepardfaut"/>
    <w:rsid w:val="00541F3B"/>
    <w:rPr>
      <w:sz w:val="28"/>
      <w:szCs w:val="28"/>
    </w:rPr>
  </w:style>
  <w:style w:type="character" w:customStyle="1" w:styleId="CarCar40">
    <w:name w:val="Car Car4"/>
    <w:basedOn w:val="Policepardfaut"/>
    <w:rsid w:val="00541F3B"/>
    <w:rPr>
      <w:b/>
      <w:bCs/>
      <w:sz w:val="24"/>
      <w:szCs w:val="24"/>
      <w:lang w:bidi="ar-MA"/>
    </w:rPr>
  </w:style>
  <w:style w:type="character" w:customStyle="1" w:styleId="CarCar30">
    <w:name w:val="Car Car3"/>
    <w:basedOn w:val="Policepardfaut"/>
    <w:semiHidden/>
    <w:rsid w:val="00541F3B"/>
  </w:style>
  <w:style w:type="character" w:customStyle="1" w:styleId="CarCar29">
    <w:name w:val="Car Car2"/>
    <w:basedOn w:val="CarCar30"/>
    <w:semiHidden/>
    <w:rsid w:val="00541F3B"/>
    <w:rPr>
      <w:b/>
      <w:bCs/>
    </w:rPr>
  </w:style>
  <w:style w:type="character" w:customStyle="1" w:styleId="FootnoteTextChar">
    <w:name w:val="Footnote Text Char"/>
    <w:basedOn w:val="Policepardfaut"/>
    <w:semiHidden/>
    <w:locked/>
    <w:rsid w:val="00FE22EA"/>
    <w:rPr>
      <w:lang w:val="fr-FR" w:eastAsia="fr-FR" w:bidi="ar-SA"/>
    </w:rPr>
  </w:style>
  <w:style w:type="paragraph" w:customStyle="1" w:styleId="Default">
    <w:name w:val="Default"/>
    <w:rsid w:val="001235B4"/>
    <w:pPr>
      <w:autoSpaceDE w:val="0"/>
      <w:autoSpaceDN w:val="0"/>
      <w:adjustRightInd w:val="0"/>
    </w:pPr>
    <w:rPr>
      <w:rFonts w:ascii="Sylfaen" w:eastAsia="Calibri" w:hAnsi="Sylfaen" w:cs="Sylfaen"/>
      <w:color w:val="000000"/>
      <w:sz w:val="24"/>
      <w:szCs w:val="24"/>
      <w:lang w:eastAsia="en-US"/>
    </w:rPr>
  </w:style>
  <w:style w:type="character" w:styleId="lev">
    <w:name w:val="Strong"/>
    <w:basedOn w:val="Policepardfaut"/>
    <w:uiPriority w:val="22"/>
    <w:qFormat/>
    <w:rsid w:val="00295220"/>
    <w:rPr>
      <w:b/>
      <w:bCs/>
    </w:rPr>
  </w:style>
  <w:style w:type="character" w:customStyle="1" w:styleId="CarCar38">
    <w:name w:val="Car Car38"/>
    <w:basedOn w:val="Policepardfaut"/>
    <w:semiHidden/>
    <w:locked/>
    <w:rsid w:val="008B2F5D"/>
    <w:rPr>
      <w:rFonts w:cs="Times New Roman"/>
      <w:lang w:val="fr-FR" w:eastAsia="fr-FR" w:bidi="ar-SA"/>
    </w:rPr>
  </w:style>
  <w:style w:type="paragraph" w:styleId="Notedefin">
    <w:name w:val="endnote text"/>
    <w:basedOn w:val="Normal"/>
    <w:link w:val="NotedefinCar"/>
    <w:rsid w:val="008B2F5D"/>
    <w:rPr>
      <w:b/>
      <w:bCs/>
      <w:sz w:val="20"/>
      <w:szCs w:val="20"/>
    </w:rPr>
  </w:style>
  <w:style w:type="character" w:customStyle="1" w:styleId="NotedefinCar">
    <w:name w:val="Note de fin Car"/>
    <w:basedOn w:val="Policepardfaut"/>
    <w:link w:val="Notedefin"/>
    <w:rsid w:val="008B2F5D"/>
    <w:rPr>
      <w:b/>
      <w:bCs/>
    </w:rPr>
  </w:style>
  <w:style w:type="character" w:styleId="Appeldenotedefin">
    <w:name w:val="endnote reference"/>
    <w:basedOn w:val="Policepardfaut"/>
    <w:rsid w:val="008B2F5D"/>
    <w:rPr>
      <w:rFonts w:cs="Times New Roman"/>
      <w:vertAlign w:val="superscript"/>
    </w:rPr>
  </w:style>
  <w:style w:type="character" w:customStyle="1" w:styleId="TitleChar">
    <w:name w:val="Title Char"/>
    <w:basedOn w:val="Policepardfaut"/>
    <w:locked/>
    <w:rsid w:val="008B2F5D"/>
    <w:rPr>
      <w:rFonts w:ascii="Times New Roman" w:hAnsi="Times New Roman" w:cs="Times New Roman"/>
      <w:b/>
      <w:bCs/>
      <w:sz w:val="28"/>
      <w:szCs w:val="28"/>
      <w:lang w:eastAsia="fr-FR"/>
    </w:rPr>
  </w:style>
  <w:style w:type="paragraph" w:customStyle="1" w:styleId="rtejustify2">
    <w:name w:val="rtejustify2"/>
    <w:basedOn w:val="Normal"/>
    <w:rsid w:val="00946227"/>
    <w:pPr>
      <w:spacing w:line="300" w:lineRule="atLeast"/>
    </w:pPr>
    <w:rPr>
      <w:rFonts w:ascii="Georgia" w:hAnsi="Georgia"/>
    </w:rPr>
  </w:style>
  <w:style w:type="paragraph" w:customStyle="1" w:styleId="rtejustify1">
    <w:name w:val="rtejustify1"/>
    <w:basedOn w:val="Normal"/>
    <w:rsid w:val="00946227"/>
    <w:pPr>
      <w:spacing w:line="300" w:lineRule="atLeast"/>
    </w:pPr>
    <w:rPr>
      <w:rFonts w:ascii="Georgia" w:hAnsi="Georgia"/>
    </w:rPr>
  </w:style>
  <w:style w:type="character" w:customStyle="1" w:styleId="hps">
    <w:name w:val="hps"/>
    <w:basedOn w:val="Policepardfaut"/>
    <w:rsid w:val="003E3BB1"/>
  </w:style>
</w:styles>
</file>

<file path=word/webSettings.xml><?xml version="1.0" encoding="utf-8"?>
<w:webSettings xmlns:r="http://schemas.openxmlformats.org/officeDocument/2006/relationships" xmlns:w="http://schemas.openxmlformats.org/wordprocessingml/2006/main">
  <w:divs>
    <w:div w:id="82531787">
      <w:bodyDiv w:val="1"/>
      <w:marLeft w:val="0"/>
      <w:marRight w:val="0"/>
      <w:marTop w:val="0"/>
      <w:marBottom w:val="0"/>
      <w:divBdr>
        <w:top w:val="none" w:sz="0" w:space="0" w:color="auto"/>
        <w:left w:val="none" w:sz="0" w:space="0" w:color="auto"/>
        <w:bottom w:val="none" w:sz="0" w:space="0" w:color="auto"/>
        <w:right w:val="none" w:sz="0" w:space="0" w:color="auto"/>
      </w:divBdr>
    </w:div>
    <w:div w:id="266272944">
      <w:bodyDiv w:val="1"/>
      <w:marLeft w:val="0"/>
      <w:marRight w:val="0"/>
      <w:marTop w:val="0"/>
      <w:marBottom w:val="0"/>
      <w:divBdr>
        <w:top w:val="none" w:sz="0" w:space="0" w:color="auto"/>
        <w:left w:val="none" w:sz="0" w:space="0" w:color="auto"/>
        <w:bottom w:val="none" w:sz="0" w:space="0" w:color="auto"/>
        <w:right w:val="none" w:sz="0" w:space="0" w:color="auto"/>
      </w:divBdr>
      <w:divsChild>
        <w:div w:id="1615599398">
          <w:marLeft w:val="0"/>
          <w:marRight w:val="0"/>
          <w:marTop w:val="0"/>
          <w:marBottom w:val="0"/>
          <w:divBdr>
            <w:top w:val="none" w:sz="0" w:space="0" w:color="auto"/>
            <w:left w:val="none" w:sz="0" w:space="0" w:color="auto"/>
            <w:bottom w:val="none" w:sz="0" w:space="0" w:color="auto"/>
            <w:right w:val="none" w:sz="0" w:space="0" w:color="auto"/>
          </w:divBdr>
          <w:divsChild>
            <w:div w:id="1886673458">
              <w:marLeft w:val="0"/>
              <w:marRight w:val="0"/>
              <w:marTop w:val="0"/>
              <w:marBottom w:val="0"/>
              <w:divBdr>
                <w:top w:val="none" w:sz="0" w:space="0" w:color="auto"/>
                <w:left w:val="none" w:sz="0" w:space="0" w:color="auto"/>
                <w:bottom w:val="none" w:sz="0" w:space="0" w:color="auto"/>
                <w:right w:val="none" w:sz="0" w:space="0" w:color="auto"/>
              </w:divBdr>
              <w:divsChild>
                <w:div w:id="1519615842">
                  <w:marLeft w:val="0"/>
                  <w:marRight w:val="0"/>
                  <w:marTop w:val="0"/>
                  <w:marBottom w:val="0"/>
                  <w:divBdr>
                    <w:top w:val="none" w:sz="0" w:space="0" w:color="auto"/>
                    <w:left w:val="none" w:sz="0" w:space="0" w:color="auto"/>
                    <w:bottom w:val="none" w:sz="0" w:space="0" w:color="auto"/>
                    <w:right w:val="none" w:sz="0" w:space="0" w:color="auto"/>
                  </w:divBdr>
                  <w:divsChild>
                    <w:div w:id="193271278">
                      <w:marLeft w:val="0"/>
                      <w:marRight w:val="0"/>
                      <w:marTop w:val="0"/>
                      <w:marBottom w:val="0"/>
                      <w:divBdr>
                        <w:top w:val="none" w:sz="0" w:space="0" w:color="auto"/>
                        <w:left w:val="none" w:sz="0" w:space="0" w:color="auto"/>
                        <w:bottom w:val="none" w:sz="0" w:space="0" w:color="auto"/>
                        <w:right w:val="none" w:sz="0" w:space="0" w:color="auto"/>
                      </w:divBdr>
                      <w:divsChild>
                        <w:div w:id="19227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2717">
      <w:bodyDiv w:val="1"/>
      <w:marLeft w:val="0"/>
      <w:marRight w:val="0"/>
      <w:marTop w:val="0"/>
      <w:marBottom w:val="0"/>
      <w:divBdr>
        <w:top w:val="none" w:sz="0" w:space="0" w:color="auto"/>
        <w:left w:val="none" w:sz="0" w:space="0" w:color="auto"/>
        <w:bottom w:val="none" w:sz="0" w:space="0" w:color="auto"/>
        <w:right w:val="none" w:sz="0" w:space="0" w:color="auto"/>
      </w:divBdr>
    </w:div>
    <w:div w:id="338776228">
      <w:bodyDiv w:val="1"/>
      <w:marLeft w:val="0"/>
      <w:marRight w:val="0"/>
      <w:marTop w:val="0"/>
      <w:marBottom w:val="0"/>
      <w:divBdr>
        <w:top w:val="none" w:sz="0" w:space="0" w:color="auto"/>
        <w:left w:val="none" w:sz="0" w:space="0" w:color="auto"/>
        <w:bottom w:val="none" w:sz="0" w:space="0" w:color="auto"/>
        <w:right w:val="none" w:sz="0" w:space="0" w:color="auto"/>
      </w:divBdr>
    </w:div>
    <w:div w:id="409469329">
      <w:bodyDiv w:val="1"/>
      <w:marLeft w:val="0"/>
      <w:marRight w:val="0"/>
      <w:marTop w:val="0"/>
      <w:marBottom w:val="0"/>
      <w:divBdr>
        <w:top w:val="none" w:sz="0" w:space="0" w:color="auto"/>
        <w:left w:val="none" w:sz="0" w:space="0" w:color="auto"/>
        <w:bottom w:val="none" w:sz="0" w:space="0" w:color="auto"/>
        <w:right w:val="none" w:sz="0" w:space="0" w:color="auto"/>
      </w:divBdr>
      <w:divsChild>
        <w:div w:id="60063313">
          <w:marLeft w:val="0"/>
          <w:marRight w:val="0"/>
          <w:marTop w:val="0"/>
          <w:marBottom w:val="0"/>
          <w:divBdr>
            <w:top w:val="none" w:sz="0" w:space="0" w:color="auto"/>
            <w:left w:val="none" w:sz="0" w:space="0" w:color="auto"/>
            <w:bottom w:val="none" w:sz="0" w:space="0" w:color="auto"/>
            <w:right w:val="none" w:sz="0" w:space="0" w:color="auto"/>
          </w:divBdr>
          <w:divsChild>
            <w:div w:id="1791389293">
              <w:marLeft w:val="0"/>
              <w:marRight w:val="0"/>
              <w:marTop w:val="0"/>
              <w:marBottom w:val="0"/>
              <w:divBdr>
                <w:top w:val="none" w:sz="0" w:space="0" w:color="auto"/>
                <w:left w:val="none" w:sz="0" w:space="0" w:color="auto"/>
                <w:bottom w:val="none" w:sz="0" w:space="0" w:color="auto"/>
                <w:right w:val="none" w:sz="0" w:space="0" w:color="auto"/>
              </w:divBdr>
              <w:divsChild>
                <w:div w:id="542981430">
                  <w:marLeft w:val="0"/>
                  <w:marRight w:val="0"/>
                  <w:marTop w:val="0"/>
                  <w:marBottom w:val="0"/>
                  <w:divBdr>
                    <w:top w:val="none" w:sz="0" w:space="0" w:color="auto"/>
                    <w:left w:val="none" w:sz="0" w:space="0" w:color="auto"/>
                    <w:bottom w:val="none" w:sz="0" w:space="0" w:color="auto"/>
                    <w:right w:val="none" w:sz="0" w:space="0" w:color="auto"/>
                  </w:divBdr>
                  <w:divsChild>
                    <w:div w:id="233858032">
                      <w:marLeft w:val="0"/>
                      <w:marRight w:val="0"/>
                      <w:marTop w:val="0"/>
                      <w:marBottom w:val="0"/>
                      <w:divBdr>
                        <w:top w:val="none" w:sz="0" w:space="0" w:color="auto"/>
                        <w:left w:val="none" w:sz="0" w:space="0" w:color="auto"/>
                        <w:bottom w:val="none" w:sz="0" w:space="0" w:color="auto"/>
                        <w:right w:val="none" w:sz="0" w:space="0" w:color="auto"/>
                      </w:divBdr>
                      <w:divsChild>
                        <w:div w:id="15343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13294">
      <w:bodyDiv w:val="1"/>
      <w:marLeft w:val="0"/>
      <w:marRight w:val="0"/>
      <w:marTop w:val="0"/>
      <w:marBottom w:val="0"/>
      <w:divBdr>
        <w:top w:val="none" w:sz="0" w:space="0" w:color="auto"/>
        <w:left w:val="none" w:sz="0" w:space="0" w:color="auto"/>
        <w:bottom w:val="none" w:sz="0" w:space="0" w:color="auto"/>
        <w:right w:val="none" w:sz="0" w:space="0" w:color="auto"/>
      </w:divBdr>
    </w:div>
    <w:div w:id="805661552">
      <w:bodyDiv w:val="1"/>
      <w:marLeft w:val="0"/>
      <w:marRight w:val="0"/>
      <w:marTop w:val="0"/>
      <w:marBottom w:val="0"/>
      <w:divBdr>
        <w:top w:val="none" w:sz="0" w:space="0" w:color="auto"/>
        <w:left w:val="none" w:sz="0" w:space="0" w:color="auto"/>
        <w:bottom w:val="none" w:sz="0" w:space="0" w:color="auto"/>
        <w:right w:val="none" w:sz="0" w:space="0" w:color="auto"/>
      </w:divBdr>
    </w:div>
    <w:div w:id="937835812">
      <w:bodyDiv w:val="1"/>
      <w:marLeft w:val="0"/>
      <w:marRight w:val="0"/>
      <w:marTop w:val="0"/>
      <w:marBottom w:val="0"/>
      <w:divBdr>
        <w:top w:val="none" w:sz="0" w:space="0" w:color="auto"/>
        <w:left w:val="none" w:sz="0" w:space="0" w:color="auto"/>
        <w:bottom w:val="none" w:sz="0" w:space="0" w:color="auto"/>
        <w:right w:val="none" w:sz="0" w:space="0" w:color="auto"/>
      </w:divBdr>
      <w:divsChild>
        <w:div w:id="1043557331">
          <w:marLeft w:val="0"/>
          <w:marRight w:val="0"/>
          <w:marTop w:val="0"/>
          <w:marBottom w:val="0"/>
          <w:divBdr>
            <w:top w:val="none" w:sz="0" w:space="0" w:color="auto"/>
            <w:left w:val="none" w:sz="0" w:space="0" w:color="auto"/>
            <w:bottom w:val="none" w:sz="0" w:space="0" w:color="auto"/>
            <w:right w:val="none" w:sz="0" w:space="0" w:color="auto"/>
          </w:divBdr>
          <w:divsChild>
            <w:div w:id="71393912">
              <w:marLeft w:val="0"/>
              <w:marRight w:val="0"/>
              <w:marTop w:val="0"/>
              <w:marBottom w:val="0"/>
              <w:divBdr>
                <w:top w:val="none" w:sz="0" w:space="0" w:color="auto"/>
                <w:left w:val="none" w:sz="0" w:space="0" w:color="auto"/>
                <w:bottom w:val="none" w:sz="0" w:space="0" w:color="auto"/>
                <w:right w:val="none" w:sz="0" w:space="0" w:color="auto"/>
              </w:divBdr>
              <w:divsChild>
                <w:div w:id="1862433617">
                  <w:marLeft w:val="0"/>
                  <w:marRight w:val="0"/>
                  <w:marTop w:val="0"/>
                  <w:marBottom w:val="0"/>
                  <w:divBdr>
                    <w:top w:val="none" w:sz="0" w:space="0" w:color="auto"/>
                    <w:left w:val="none" w:sz="0" w:space="0" w:color="auto"/>
                    <w:bottom w:val="none" w:sz="0" w:space="0" w:color="auto"/>
                    <w:right w:val="none" w:sz="0" w:space="0" w:color="auto"/>
                  </w:divBdr>
                  <w:divsChild>
                    <w:div w:id="1722555016">
                      <w:marLeft w:val="0"/>
                      <w:marRight w:val="0"/>
                      <w:marTop w:val="0"/>
                      <w:marBottom w:val="0"/>
                      <w:divBdr>
                        <w:top w:val="none" w:sz="0" w:space="0" w:color="auto"/>
                        <w:left w:val="none" w:sz="0" w:space="0" w:color="auto"/>
                        <w:bottom w:val="none" w:sz="0" w:space="0" w:color="auto"/>
                        <w:right w:val="none" w:sz="0" w:space="0" w:color="auto"/>
                      </w:divBdr>
                      <w:divsChild>
                        <w:div w:id="743725008">
                          <w:marLeft w:val="0"/>
                          <w:marRight w:val="0"/>
                          <w:marTop w:val="0"/>
                          <w:marBottom w:val="0"/>
                          <w:divBdr>
                            <w:top w:val="none" w:sz="0" w:space="0" w:color="auto"/>
                            <w:left w:val="none" w:sz="0" w:space="0" w:color="auto"/>
                            <w:bottom w:val="none" w:sz="0" w:space="0" w:color="auto"/>
                            <w:right w:val="none" w:sz="0" w:space="0" w:color="auto"/>
                          </w:divBdr>
                          <w:divsChild>
                            <w:div w:id="1782256956">
                              <w:marLeft w:val="0"/>
                              <w:marRight w:val="0"/>
                              <w:marTop w:val="0"/>
                              <w:marBottom w:val="0"/>
                              <w:divBdr>
                                <w:top w:val="none" w:sz="0" w:space="0" w:color="auto"/>
                                <w:left w:val="none" w:sz="0" w:space="0" w:color="auto"/>
                                <w:bottom w:val="none" w:sz="0" w:space="0" w:color="auto"/>
                                <w:right w:val="none" w:sz="0" w:space="0" w:color="auto"/>
                              </w:divBdr>
                              <w:divsChild>
                                <w:div w:id="224069555">
                                  <w:marLeft w:val="0"/>
                                  <w:marRight w:val="0"/>
                                  <w:marTop w:val="0"/>
                                  <w:marBottom w:val="0"/>
                                  <w:divBdr>
                                    <w:top w:val="none" w:sz="0" w:space="0" w:color="auto"/>
                                    <w:left w:val="none" w:sz="0" w:space="0" w:color="auto"/>
                                    <w:bottom w:val="none" w:sz="0" w:space="0" w:color="auto"/>
                                    <w:right w:val="none" w:sz="0" w:space="0" w:color="auto"/>
                                  </w:divBdr>
                                  <w:divsChild>
                                    <w:div w:id="1223295997">
                                      <w:marLeft w:val="0"/>
                                      <w:marRight w:val="0"/>
                                      <w:marTop w:val="0"/>
                                      <w:marBottom w:val="0"/>
                                      <w:divBdr>
                                        <w:top w:val="none" w:sz="0" w:space="0" w:color="auto"/>
                                        <w:left w:val="none" w:sz="0" w:space="0" w:color="auto"/>
                                        <w:bottom w:val="none" w:sz="0" w:space="0" w:color="auto"/>
                                        <w:right w:val="none" w:sz="0" w:space="0" w:color="auto"/>
                                      </w:divBdr>
                                      <w:divsChild>
                                        <w:div w:id="1823548123">
                                          <w:marLeft w:val="0"/>
                                          <w:marRight w:val="0"/>
                                          <w:marTop w:val="0"/>
                                          <w:marBottom w:val="0"/>
                                          <w:divBdr>
                                            <w:top w:val="none" w:sz="0" w:space="0" w:color="auto"/>
                                            <w:left w:val="none" w:sz="0" w:space="0" w:color="auto"/>
                                            <w:bottom w:val="none" w:sz="0" w:space="0" w:color="auto"/>
                                            <w:right w:val="none" w:sz="0" w:space="0" w:color="auto"/>
                                          </w:divBdr>
                                          <w:divsChild>
                                            <w:div w:id="951134787">
                                              <w:marLeft w:val="0"/>
                                              <w:marRight w:val="0"/>
                                              <w:marTop w:val="0"/>
                                              <w:marBottom w:val="0"/>
                                              <w:divBdr>
                                                <w:top w:val="single" w:sz="8" w:space="0" w:color="F5F5F5"/>
                                                <w:left w:val="single" w:sz="8" w:space="0" w:color="F5F5F5"/>
                                                <w:bottom w:val="single" w:sz="8" w:space="0" w:color="F5F5F5"/>
                                                <w:right w:val="single" w:sz="8" w:space="0" w:color="F5F5F5"/>
                                              </w:divBdr>
                                              <w:divsChild>
                                                <w:div w:id="1899708215">
                                                  <w:marLeft w:val="0"/>
                                                  <w:marRight w:val="0"/>
                                                  <w:marTop w:val="0"/>
                                                  <w:marBottom w:val="0"/>
                                                  <w:divBdr>
                                                    <w:top w:val="none" w:sz="0" w:space="0" w:color="auto"/>
                                                    <w:left w:val="none" w:sz="0" w:space="0" w:color="auto"/>
                                                    <w:bottom w:val="none" w:sz="0" w:space="0" w:color="auto"/>
                                                    <w:right w:val="none" w:sz="0" w:space="0" w:color="auto"/>
                                                  </w:divBdr>
                                                  <w:divsChild>
                                                    <w:div w:id="18243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812951">
      <w:bodyDiv w:val="1"/>
      <w:marLeft w:val="0"/>
      <w:marRight w:val="0"/>
      <w:marTop w:val="0"/>
      <w:marBottom w:val="0"/>
      <w:divBdr>
        <w:top w:val="none" w:sz="0" w:space="0" w:color="auto"/>
        <w:left w:val="none" w:sz="0" w:space="0" w:color="auto"/>
        <w:bottom w:val="none" w:sz="0" w:space="0" w:color="auto"/>
        <w:right w:val="none" w:sz="0" w:space="0" w:color="auto"/>
      </w:divBdr>
    </w:div>
    <w:div w:id="1042709536">
      <w:bodyDiv w:val="1"/>
      <w:marLeft w:val="0"/>
      <w:marRight w:val="0"/>
      <w:marTop w:val="0"/>
      <w:marBottom w:val="0"/>
      <w:divBdr>
        <w:top w:val="none" w:sz="0" w:space="0" w:color="auto"/>
        <w:left w:val="none" w:sz="0" w:space="0" w:color="auto"/>
        <w:bottom w:val="none" w:sz="0" w:space="0" w:color="auto"/>
        <w:right w:val="none" w:sz="0" w:space="0" w:color="auto"/>
      </w:divBdr>
    </w:div>
    <w:div w:id="1730806256">
      <w:bodyDiv w:val="1"/>
      <w:marLeft w:val="0"/>
      <w:marRight w:val="0"/>
      <w:marTop w:val="0"/>
      <w:marBottom w:val="0"/>
      <w:divBdr>
        <w:top w:val="none" w:sz="0" w:space="0" w:color="auto"/>
        <w:left w:val="none" w:sz="0" w:space="0" w:color="auto"/>
        <w:bottom w:val="none" w:sz="0" w:space="0" w:color="auto"/>
        <w:right w:val="none" w:sz="0" w:space="0" w:color="auto"/>
      </w:divBdr>
    </w:div>
    <w:div w:id="1840463435">
      <w:bodyDiv w:val="1"/>
      <w:marLeft w:val="0"/>
      <w:marRight w:val="0"/>
      <w:marTop w:val="0"/>
      <w:marBottom w:val="0"/>
      <w:divBdr>
        <w:top w:val="none" w:sz="0" w:space="0" w:color="auto"/>
        <w:left w:val="none" w:sz="0" w:space="0" w:color="auto"/>
        <w:bottom w:val="none" w:sz="0" w:space="0" w:color="auto"/>
        <w:right w:val="none" w:sz="0" w:space="0" w:color="auto"/>
      </w:divBdr>
      <w:divsChild>
        <w:div w:id="1679889382">
          <w:marLeft w:val="0"/>
          <w:marRight w:val="0"/>
          <w:marTop w:val="0"/>
          <w:marBottom w:val="0"/>
          <w:divBdr>
            <w:top w:val="none" w:sz="0" w:space="0" w:color="auto"/>
            <w:left w:val="none" w:sz="0" w:space="0" w:color="auto"/>
            <w:bottom w:val="none" w:sz="0" w:space="0" w:color="auto"/>
            <w:right w:val="none" w:sz="0" w:space="0" w:color="auto"/>
          </w:divBdr>
          <w:divsChild>
            <w:div w:id="570695381">
              <w:marLeft w:val="0"/>
              <w:marRight w:val="0"/>
              <w:marTop w:val="0"/>
              <w:marBottom w:val="0"/>
              <w:divBdr>
                <w:top w:val="none" w:sz="0" w:space="0" w:color="auto"/>
                <w:left w:val="none" w:sz="0" w:space="0" w:color="auto"/>
                <w:bottom w:val="none" w:sz="0" w:space="0" w:color="auto"/>
                <w:right w:val="none" w:sz="0" w:space="0" w:color="auto"/>
              </w:divBdr>
              <w:divsChild>
                <w:div w:id="685061118">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none" w:sz="0" w:space="0" w:color="auto"/>
                        <w:left w:val="none" w:sz="0" w:space="0" w:color="auto"/>
                        <w:bottom w:val="none" w:sz="0" w:space="0" w:color="auto"/>
                        <w:right w:val="none" w:sz="0" w:space="0" w:color="auto"/>
                      </w:divBdr>
                      <w:divsChild>
                        <w:div w:id="7801835">
                          <w:marLeft w:val="0"/>
                          <w:marRight w:val="0"/>
                          <w:marTop w:val="0"/>
                          <w:marBottom w:val="0"/>
                          <w:divBdr>
                            <w:top w:val="none" w:sz="0" w:space="0" w:color="auto"/>
                            <w:left w:val="none" w:sz="0" w:space="0" w:color="auto"/>
                            <w:bottom w:val="none" w:sz="0" w:space="0" w:color="auto"/>
                            <w:right w:val="none" w:sz="0" w:space="0" w:color="auto"/>
                          </w:divBdr>
                          <w:divsChild>
                            <w:div w:id="1728801853">
                              <w:marLeft w:val="0"/>
                              <w:marRight w:val="0"/>
                              <w:marTop w:val="0"/>
                              <w:marBottom w:val="0"/>
                              <w:divBdr>
                                <w:top w:val="none" w:sz="0" w:space="0" w:color="auto"/>
                                <w:left w:val="none" w:sz="0" w:space="0" w:color="auto"/>
                                <w:bottom w:val="none" w:sz="0" w:space="0" w:color="auto"/>
                                <w:right w:val="none" w:sz="0" w:space="0" w:color="auto"/>
                              </w:divBdr>
                              <w:divsChild>
                                <w:div w:id="1947612333">
                                  <w:marLeft w:val="0"/>
                                  <w:marRight w:val="0"/>
                                  <w:marTop w:val="0"/>
                                  <w:marBottom w:val="0"/>
                                  <w:divBdr>
                                    <w:top w:val="none" w:sz="0" w:space="0" w:color="auto"/>
                                    <w:left w:val="none" w:sz="0" w:space="0" w:color="auto"/>
                                    <w:bottom w:val="none" w:sz="0" w:space="0" w:color="auto"/>
                                    <w:right w:val="none" w:sz="0" w:space="0" w:color="auto"/>
                                  </w:divBdr>
                                  <w:divsChild>
                                    <w:div w:id="695232369">
                                      <w:marLeft w:val="0"/>
                                      <w:marRight w:val="0"/>
                                      <w:marTop w:val="0"/>
                                      <w:marBottom w:val="0"/>
                                      <w:divBdr>
                                        <w:top w:val="none" w:sz="0" w:space="0" w:color="auto"/>
                                        <w:left w:val="none" w:sz="0" w:space="0" w:color="auto"/>
                                        <w:bottom w:val="none" w:sz="0" w:space="0" w:color="auto"/>
                                        <w:right w:val="none" w:sz="0" w:space="0" w:color="auto"/>
                                      </w:divBdr>
                                      <w:divsChild>
                                        <w:div w:id="1409227926">
                                          <w:marLeft w:val="0"/>
                                          <w:marRight w:val="0"/>
                                          <w:marTop w:val="0"/>
                                          <w:marBottom w:val="0"/>
                                          <w:divBdr>
                                            <w:top w:val="none" w:sz="0" w:space="0" w:color="auto"/>
                                            <w:left w:val="none" w:sz="0" w:space="0" w:color="auto"/>
                                            <w:bottom w:val="none" w:sz="0" w:space="0" w:color="auto"/>
                                            <w:right w:val="none" w:sz="0" w:space="0" w:color="auto"/>
                                          </w:divBdr>
                                          <w:divsChild>
                                            <w:div w:id="1724325819">
                                              <w:marLeft w:val="0"/>
                                              <w:marRight w:val="0"/>
                                              <w:marTop w:val="0"/>
                                              <w:marBottom w:val="0"/>
                                              <w:divBdr>
                                                <w:top w:val="single" w:sz="8" w:space="0" w:color="F5F5F5"/>
                                                <w:left w:val="single" w:sz="8" w:space="0" w:color="F5F5F5"/>
                                                <w:bottom w:val="single" w:sz="8" w:space="0" w:color="F5F5F5"/>
                                                <w:right w:val="single" w:sz="8" w:space="0" w:color="F5F5F5"/>
                                              </w:divBdr>
                                              <w:divsChild>
                                                <w:div w:id="778336464">
                                                  <w:marLeft w:val="0"/>
                                                  <w:marRight w:val="0"/>
                                                  <w:marTop w:val="0"/>
                                                  <w:marBottom w:val="0"/>
                                                  <w:divBdr>
                                                    <w:top w:val="none" w:sz="0" w:space="0" w:color="auto"/>
                                                    <w:left w:val="none" w:sz="0" w:space="0" w:color="auto"/>
                                                    <w:bottom w:val="none" w:sz="0" w:space="0" w:color="auto"/>
                                                    <w:right w:val="none" w:sz="0" w:space="0" w:color="auto"/>
                                                  </w:divBdr>
                                                  <w:divsChild>
                                                    <w:div w:id="14990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607012">
      <w:bodyDiv w:val="1"/>
      <w:marLeft w:val="0"/>
      <w:marRight w:val="0"/>
      <w:marTop w:val="0"/>
      <w:marBottom w:val="0"/>
      <w:divBdr>
        <w:top w:val="none" w:sz="0" w:space="0" w:color="auto"/>
        <w:left w:val="none" w:sz="0" w:space="0" w:color="auto"/>
        <w:bottom w:val="none" w:sz="0" w:space="0" w:color="auto"/>
        <w:right w:val="none" w:sz="0" w:space="0" w:color="auto"/>
      </w:divBdr>
    </w:div>
    <w:div w:id="20998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7E09-A0C4-4CF9-81A0-A91012ED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7614</Words>
  <Characters>41879</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49395</CharactersWithSpaces>
  <SharedDoc>false</SharedDoc>
  <HLinks>
    <vt:vector size="102" baseType="variant">
      <vt:variant>
        <vt:i4>1114163</vt:i4>
      </vt:variant>
      <vt:variant>
        <vt:i4>95</vt:i4>
      </vt:variant>
      <vt:variant>
        <vt:i4>0</vt:i4>
      </vt:variant>
      <vt:variant>
        <vt:i4>5</vt:i4>
      </vt:variant>
      <vt:variant>
        <vt:lpwstr/>
      </vt:variant>
      <vt:variant>
        <vt:lpwstr>_Toc361741564</vt:lpwstr>
      </vt:variant>
      <vt:variant>
        <vt:i4>1179699</vt:i4>
      </vt:variant>
      <vt:variant>
        <vt:i4>92</vt:i4>
      </vt:variant>
      <vt:variant>
        <vt:i4>0</vt:i4>
      </vt:variant>
      <vt:variant>
        <vt:i4>5</vt:i4>
      </vt:variant>
      <vt:variant>
        <vt:lpwstr/>
      </vt:variant>
      <vt:variant>
        <vt:lpwstr>_Toc361741550</vt:lpwstr>
      </vt:variant>
      <vt:variant>
        <vt:i4>1245235</vt:i4>
      </vt:variant>
      <vt:variant>
        <vt:i4>86</vt:i4>
      </vt:variant>
      <vt:variant>
        <vt:i4>0</vt:i4>
      </vt:variant>
      <vt:variant>
        <vt:i4>5</vt:i4>
      </vt:variant>
      <vt:variant>
        <vt:lpwstr/>
      </vt:variant>
      <vt:variant>
        <vt:lpwstr>_Toc361741549</vt:lpwstr>
      </vt:variant>
      <vt:variant>
        <vt:i4>1245235</vt:i4>
      </vt:variant>
      <vt:variant>
        <vt:i4>80</vt:i4>
      </vt:variant>
      <vt:variant>
        <vt:i4>0</vt:i4>
      </vt:variant>
      <vt:variant>
        <vt:i4>5</vt:i4>
      </vt:variant>
      <vt:variant>
        <vt:lpwstr/>
      </vt:variant>
      <vt:variant>
        <vt:lpwstr>_Toc361741548</vt:lpwstr>
      </vt:variant>
      <vt:variant>
        <vt:i4>1245235</vt:i4>
      </vt:variant>
      <vt:variant>
        <vt:i4>74</vt:i4>
      </vt:variant>
      <vt:variant>
        <vt:i4>0</vt:i4>
      </vt:variant>
      <vt:variant>
        <vt:i4>5</vt:i4>
      </vt:variant>
      <vt:variant>
        <vt:lpwstr/>
      </vt:variant>
      <vt:variant>
        <vt:lpwstr>_Toc361741547</vt:lpwstr>
      </vt:variant>
      <vt:variant>
        <vt:i4>1245235</vt:i4>
      </vt:variant>
      <vt:variant>
        <vt:i4>68</vt:i4>
      </vt:variant>
      <vt:variant>
        <vt:i4>0</vt:i4>
      </vt:variant>
      <vt:variant>
        <vt:i4>5</vt:i4>
      </vt:variant>
      <vt:variant>
        <vt:lpwstr/>
      </vt:variant>
      <vt:variant>
        <vt:lpwstr>_Toc361741546</vt:lpwstr>
      </vt:variant>
      <vt:variant>
        <vt:i4>1245235</vt:i4>
      </vt:variant>
      <vt:variant>
        <vt:i4>62</vt:i4>
      </vt:variant>
      <vt:variant>
        <vt:i4>0</vt:i4>
      </vt:variant>
      <vt:variant>
        <vt:i4>5</vt:i4>
      </vt:variant>
      <vt:variant>
        <vt:lpwstr/>
      </vt:variant>
      <vt:variant>
        <vt:lpwstr>_Toc361741544</vt:lpwstr>
      </vt:variant>
      <vt:variant>
        <vt:i4>1245235</vt:i4>
      </vt:variant>
      <vt:variant>
        <vt:i4>56</vt:i4>
      </vt:variant>
      <vt:variant>
        <vt:i4>0</vt:i4>
      </vt:variant>
      <vt:variant>
        <vt:i4>5</vt:i4>
      </vt:variant>
      <vt:variant>
        <vt:lpwstr/>
      </vt:variant>
      <vt:variant>
        <vt:lpwstr>_Toc361741543</vt:lpwstr>
      </vt:variant>
      <vt:variant>
        <vt:i4>1245235</vt:i4>
      </vt:variant>
      <vt:variant>
        <vt:i4>50</vt:i4>
      </vt:variant>
      <vt:variant>
        <vt:i4>0</vt:i4>
      </vt:variant>
      <vt:variant>
        <vt:i4>5</vt:i4>
      </vt:variant>
      <vt:variant>
        <vt:lpwstr/>
      </vt:variant>
      <vt:variant>
        <vt:lpwstr>_Toc361741540</vt:lpwstr>
      </vt:variant>
      <vt:variant>
        <vt:i4>1310771</vt:i4>
      </vt:variant>
      <vt:variant>
        <vt:i4>44</vt:i4>
      </vt:variant>
      <vt:variant>
        <vt:i4>0</vt:i4>
      </vt:variant>
      <vt:variant>
        <vt:i4>5</vt:i4>
      </vt:variant>
      <vt:variant>
        <vt:lpwstr/>
      </vt:variant>
      <vt:variant>
        <vt:lpwstr>_Toc361741539</vt:lpwstr>
      </vt:variant>
      <vt:variant>
        <vt:i4>1310771</vt:i4>
      </vt:variant>
      <vt:variant>
        <vt:i4>38</vt:i4>
      </vt:variant>
      <vt:variant>
        <vt:i4>0</vt:i4>
      </vt:variant>
      <vt:variant>
        <vt:i4>5</vt:i4>
      </vt:variant>
      <vt:variant>
        <vt:lpwstr/>
      </vt:variant>
      <vt:variant>
        <vt:lpwstr>_Toc361741538</vt:lpwstr>
      </vt:variant>
      <vt:variant>
        <vt:i4>1310771</vt:i4>
      </vt:variant>
      <vt:variant>
        <vt:i4>32</vt:i4>
      </vt:variant>
      <vt:variant>
        <vt:i4>0</vt:i4>
      </vt:variant>
      <vt:variant>
        <vt:i4>5</vt:i4>
      </vt:variant>
      <vt:variant>
        <vt:lpwstr/>
      </vt:variant>
      <vt:variant>
        <vt:lpwstr>_Toc361741537</vt:lpwstr>
      </vt:variant>
      <vt:variant>
        <vt:i4>1310771</vt:i4>
      </vt:variant>
      <vt:variant>
        <vt:i4>26</vt:i4>
      </vt:variant>
      <vt:variant>
        <vt:i4>0</vt:i4>
      </vt:variant>
      <vt:variant>
        <vt:i4>5</vt:i4>
      </vt:variant>
      <vt:variant>
        <vt:lpwstr/>
      </vt:variant>
      <vt:variant>
        <vt:lpwstr>_Toc361741536</vt:lpwstr>
      </vt:variant>
      <vt:variant>
        <vt:i4>1310771</vt:i4>
      </vt:variant>
      <vt:variant>
        <vt:i4>20</vt:i4>
      </vt:variant>
      <vt:variant>
        <vt:i4>0</vt:i4>
      </vt:variant>
      <vt:variant>
        <vt:i4>5</vt:i4>
      </vt:variant>
      <vt:variant>
        <vt:lpwstr/>
      </vt:variant>
      <vt:variant>
        <vt:lpwstr>_Toc361741535</vt:lpwstr>
      </vt:variant>
      <vt:variant>
        <vt:i4>1310771</vt:i4>
      </vt:variant>
      <vt:variant>
        <vt:i4>14</vt:i4>
      </vt:variant>
      <vt:variant>
        <vt:i4>0</vt:i4>
      </vt:variant>
      <vt:variant>
        <vt:i4>5</vt:i4>
      </vt:variant>
      <vt:variant>
        <vt:lpwstr/>
      </vt:variant>
      <vt:variant>
        <vt:lpwstr>_Toc361741532</vt:lpwstr>
      </vt:variant>
      <vt:variant>
        <vt:i4>1310771</vt:i4>
      </vt:variant>
      <vt:variant>
        <vt:i4>8</vt:i4>
      </vt:variant>
      <vt:variant>
        <vt:i4>0</vt:i4>
      </vt:variant>
      <vt:variant>
        <vt:i4>5</vt:i4>
      </vt:variant>
      <vt:variant>
        <vt:lpwstr/>
      </vt:variant>
      <vt:variant>
        <vt:lpwstr>_Toc361741531</vt:lpwstr>
      </vt:variant>
      <vt:variant>
        <vt:i4>1310771</vt:i4>
      </vt:variant>
      <vt:variant>
        <vt:i4>2</vt:i4>
      </vt:variant>
      <vt:variant>
        <vt:i4>0</vt:i4>
      </vt:variant>
      <vt:variant>
        <vt:i4>5</vt:i4>
      </vt:variant>
      <vt:variant>
        <vt:lpwstr/>
      </vt:variant>
      <vt:variant>
        <vt:lpwstr>_Toc361741530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Mouaacha</dc:creator>
  <cp:lastModifiedBy>SWEET</cp:lastModifiedBy>
  <cp:revision>2</cp:revision>
  <cp:lastPrinted>2013-07-18T13:31:00Z</cp:lastPrinted>
  <dcterms:created xsi:type="dcterms:W3CDTF">2013-08-13T20:41:00Z</dcterms:created>
  <dcterms:modified xsi:type="dcterms:W3CDTF">2013-08-13T20:41:00Z</dcterms:modified>
</cp:coreProperties>
</file>